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15C8" w14:textId="7C52D515" w:rsidR="00BC3FF6" w:rsidRPr="00855E20" w:rsidRDefault="00855E20">
      <w:pPr>
        <w:rPr>
          <w:lang w:val="en-US"/>
        </w:rPr>
      </w:pPr>
      <w:r>
        <w:rPr>
          <w:lang w:val="en-US"/>
        </w:rPr>
        <w:t>asb</w:t>
      </w:r>
    </w:p>
    <w:sectPr w:rsidR="00BC3FF6" w:rsidRPr="00855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20"/>
    <w:rsid w:val="00855E20"/>
    <w:rsid w:val="00BC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89FD"/>
  <w15:chartTrackingRefBased/>
  <w15:docId w15:val="{88096EC3-D033-4A28-BBAD-4632CFF8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Agrawal</dc:creator>
  <cp:keywords/>
  <dc:description/>
  <cp:lastModifiedBy>Shrey Agrawal</cp:lastModifiedBy>
  <cp:revision>1</cp:revision>
  <dcterms:created xsi:type="dcterms:W3CDTF">2022-04-25T04:41:00Z</dcterms:created>
  <dcterms:modified xsi:type="dcterms:W3CDTF">2022-04-25T04:42:00Z</dcterms:modified>
</cp:coreProperties>
</file>