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Amuwa CRM - n8n Automation Pipeline</w:t>
      </w:r>
    </w:p>
    <w:p>
      <w:pPr>
        <w:pStyle w:val="Heading1"/>
        <w:spacing w:after="200"/>
        <w:jc w:val="center"/>
      </w:pPr>
      <w:r>
        <w:t xml:space="preserve">Invoice &amp; Quotation Management - Multi-Approval Pipeline</w:t>
      </w:r>
    </w:p>
    <w:p>
      <w:pPr>
        <w:spacing w:after="300"/>
      </w:pPr>
      <w:r>
        <w:rPr>
          <w:b/>
          <w:bCs/>
        </w:rPr>
        <w:t xml:space="preserve">System: </w:t>
      </w:r>
      <w:r>
        <w:t xml:space="preserve">Amuwa AI CRM OS &amp; Accounts Financial Headquarters
</w:t>
      </w:r>
      <w:r>
        <w:rPr>
          <w:b/>
          <w:bCs/>
        </w:rPr>
        <w:t xml:space="preserve">Workflow File: </w:t>
      </w:r>
      <w:r>
        <w:t xml:space="preserve">invoice_quotation_pipeline_workflow.json (17 Nodes)
</w:t>
      </w:r>
      <w:r>
        <w:rPr>
          <w:b/>
          <w:bCs/>
        </w:rPr>
        <w:t xml:space="preserve">Approval Chain: </w:t>
      </w:r>
      <w:r>
        <w:t xml:space="preserve">Sales Member → Department Lead → Accounts Head (Rajiv Khanna) → Customer
</w:t>
      </w:r>
      <w:r>
        <w:rPr>
          <w:b/>
          <w:bCs/>
        </w:rPr>
        <w:t xml:space="preserve">Date: </w:t>
      </w:r>
      <w:r>
        <w:t xml:space="preserve">October 2026 | Enterprise Edition</w:t>
      </w:r>
    </w:p>
    <w:p>
      <w:pPr>
        <w:pStyle w:val="Heading2"/>
        <w:spacing w:after="120" w:before="240"/>
      </w:pPr>
      <w:r>
        <w:t xml:space="preserve">1. Executive Pipeline Architecture</w:t>
      </w:r>
    </w:p>
    <w:p>
      <w:pPr>
        <w:spacing w:after="140"/>
      </w:pPr>
      <w:r>
        <w:t xml:space="preserve">This n8n automated workflow orchestrates the end-to-end lifecycle of Commercial Quotations and Statutory Tax Invoices across all 5 operating divisions of Amuwa Corporation (WabaStore, Wabastar, Whatsbox, D Talk Corporation, Digitree Infotech, and M Pillar Corporation).</w:t>
      </w:r>
    </w:p>
    <w:p>
      <w:pPr>
        <w:spacing w:after="200"/>
      </w:pPr>
      <w:r>
        <w:t xml:space="preserve">It bridges the Sales/Admin employee intake, validates customers and catalog items, calculates taxes (CGST/SGST/IGST), renders a print-ready document, routes to designated department leads for 1-click email approvals, notifies Accounts for ledger booking, and dispatches the finalized invoice to the client.</w:t>
      </w:r>
    </w:p>
    <w:p>
      <w:pPr>
        <w:pStyle w:val="Heading2"/>
        <w:spacing w:after="120" w:before="240"/>
      </w:pPr>
      <w:r>
        <w:t xml:space="preserve">2. The 12-Step Automated Pipeline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Step 1: Employee Intake &amp; Authentication</w:t>
      </w:r>
    </w:p>
    <w:p>
      <w:pPr>
        <w:spacing w:after="100"/>
      </w:pPr>
      <w:r>
        <w:t xml:space="preserve">Captures authenticated user data: { memberId, name, email, department, role }. Automatically assigns the originator's department context to enforce appropriate margin limits and routing rules.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Step 2: Customer Selection &amp; Verification</w:t>
      </w:r>
    </w:p>
    <w:p>
      <w:pPr>
        <w:spacing w:after="100"/>
      </w:pPr>
      <w:r>
        <w:t xml:space="preserve">Selects customer from CRM database or parses client intake payload: { customerId, customerName, company, email, phone, address, taxId (GSTIN), paymentTerms }. Automatically determines Intra-State (CGST+SGST) vs Inter-State (IGST) taxation based on the customer address.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Step 3: Product Catalog Query &amp; Item Validation</w:t>
      </w:r>
    </w:p>
    <w:p>
      <w:pPr>
        <w:spacing w:after="100"/>
      </w:pPr>
      <w:r>
        <w:t xml:space="preserve">Validates line items against product catalog: Product Name, SKU, HSN/SAC code (e.g., 998314 for IT services), Unit Rate, Applicable GST %, Unit of Measurement, and Description. Allows custom items with default rate fallbacks.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Step 4 &amp; 5: Invoice Builder &amp; Calculation Engine</w:t>
      </w:r>
    </w:p>
    <w:p>
      <w:pPr>
        <w:spacing w:after="100"/>
      </w:pPr>
      <w:r>
        <w:t xml:space="preserve">Compiles line items, computes subtotal = SUM(qty × rate). Evaluates percentage or flat discounts. Calculates Taxable Value, CGST (9%), SGST (9%), or IGST (18%). Computes Grand Total and converts numerical total into formal words ('Rupees Fifty-Four Thousand Only').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Step 6: Template Renderer (HTML &amp; PDF)</w:t>
      </w:r>
    </w:p>
    <w:p>
      <w:pPr>
        <w:spacing w:after="100"/>
      </w:pPr>
      <w:r>
        <w:t xml:space="preserve">Generates responsive, high-resolution company document with corporate header, logo, GSTIN, TAN, Bill-To and Ship-To cards, line-item table with SAC codes, calculation summary, HDFC corporate banking coordinates, and digital authorized signature block.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Step 7: Team Lead Approval Routing</w:t>
      </w:r>
    </w:p>
    <w:p>
      <w:pPr>
        <w:spacing w:after="100"/>
      </w:pPr>
      <w:r>
        <w:t xml:space="preserve">Maps team member's department to the designated Team Lead:
• Whatsbox → Priya Mehta (priya.mehta@amuwa.com)
• WabaStore → Vikram Singhania (vikram.s@wabastore.com)
• Wabastar → Karthik Raman (karthik.r@wabastar.com)
• D Talk → Rohan Deshmukh (rohan.d@dtalk.com)
• DigitTree → Arjun Kapoor (arjun.k@digitree.com)
• M Pillar → Rajesh Verma (rajesh.v@mpillar.com)
Sends notification with 1-click decision buttons: APPROVE, REQUEST CHANGES, REJECT.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Step 8 &amp; 9: Accounts Department Routing &amp; Ledger Processing</w:t>
      </w:r>
    </w:p>
    <w:p>
      <w:pPr>
        <w:spacing w:after="100"/>
      </w:pPr>
      <w:r>
        <w:t xml:space="preserve">Once approved by Team Lead, the invoice routes to Accounts Head Rajiv Khanna (accounts@wabastore.com). Executes 4 mandatory verification checks:
1. Amount verification: Grand total &gt; 0
2. Customer validation: GSTIN and Company verified
3. Price floor check: No unauthorized under-pricing
4. Tax computation check: Correct GST split applied.
Automatically books into Accounts Receivable (AR) and posts to General Ledger.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Step 10 &amp; 11: Preview, Output &amp; Customer Delivery</w:t>
      </w:r>
    </w:p>
    <w:p>
      <w:pPr>
        <w:spacing w:after="100"/>
      </w:pPr>
      <w:r>
        <w:t xml:space="preserve">Provides PDF download link and live HTML preview. If 'send_now' flag is enabled, dispatches client email with attached invoice/quotation. Logs 'email_sent_date' in CRM.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Step 12: Immutable Audit Trail &amp; Tracking</w:t>
      </w:r>
    </w:p>
    <w:p>
      <w:pPr>
        <w:spacing w:after="200"/>
      </w:pPr>
      <w:r>
        <w:t xml:space="preserve">Stores complete timeline log including { invoiceId, createdBy, createdAt, approvedBy, approvedAt, processedBy_accounts, processedAt, generalLedgerRef, status, actions_log } ensuring 100% regulatory and statutory compliance.</w:t>
      </w:r>
    </w:p>
    <w:p>
      <w:pPr>
        <w:pStyle w:val="Heading2"/>
        <w:spacing w:after="120" w:before="240"/>
      </w:pPr>
      <w:r>
        <w:t xml:space="preserve">3. Department Approval Authority Matrix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p>
            <w:r>
              <w:rPr>
                <w:b/>
                <w:bCs/>
              </w:rPr>
              <w:t xml:space="preserve">Department</w:t>
            </w:r>
          </w:p>
        </w:tc>
        <w:tc>
          <w:p>
            <w:r>
              <w:rPr>
                <w:b/>
                <w:bCs/>
              </w:rPr>
              <w:t xml:space="preserve">Designated Team Lead</w:t>
            </w:r>
          </w:p>
        </w:tc>
        <w:tc>
          <w:p>
            <w:r>
              <w:rPr>
                <w:b/>
                <w:bCs/>
              </w:rPr>
              <w:t xml:space="preserve">Lead Email</w:t>
            </w:r>
          </w:p>
        </w:tc>
        <w:tc>
          <w:p>
            <w:r>
              <w:rPr>
                <w:b/>
                <w:bCs/>
              </w:rPr>
              <w:t xml:space="preserve">Escalation SLA</w:t>
            </w:r>
          </w:p>
        </w:tc>
      </w:tr>
      <w:tr>
        <w:tc>
          <w:p>
            <w:r>
              <w:t xml:space="preserve">Whatsbox</w:t>
            </w:r>
          </w:p>
        </w:tc>
        <w:tc>
          <w:p>
            <w:r>
              <w:t xml:space="preserve">Priya Mehta</w:t>
            </w:r>
          </w:p>
        </w:tc>
        <w:tc>
          <w:p>
            <w:r>
              <w:t xml:space="preserve">priya.mehta@amuwa.com</w:t>
            </w:r>
          </w:p>
        </w:tc>
        <w:tc>
          <w:p>
            <w:r>
              <w:t xml:space="preserve">24 Hours (Daily 9AM)</w:t>
            </w:r>
          </w:p>
        </w:tc>
      </w:tr>
      <w:tr>
        <w:tc>
          <w:p>
            <w:r>
              <w:t xml:space="preserve">WabaStore</w:t>
            </w:r>
          </w:p>
        </w:tc>
        <w:tc>
          <w:p>
            <w:r>
              <w:t xml:space="preserve">Vikram Singhania</w:t>
            </w:r>
          </w:p>
        </w:tc>
        <w:tc>
          <w:p>
            <w:r>
              <w:t xml:space="preserve">vikram.s@wabastore.com</w:t>
            </w:r>
          </w:p>
        </w:tc>
        <w:tc>
          <w:p>
            <w:r>
              <w:t xml:space="preserve">24 Hours (Daily 9AM)</w:t>
            </w:r>
          </w:p>
        </w:tc>
      </w:tr>
      <w:tr>
        <w:tc>
          <w:p>
            <w:r>
              <w:t xml:space="preserve">Wabastar</w:t>
            </w:r>
          </w:p>
        </w:tc>
        <w:tc>
          <w:p>
            <w:r>
              <w:t xml:space="preserve">Karthik Raman</w:t>
            </w:r>
          </w:p>
        </w:tc>
        <w:tc>
          <w:p>
            <w:r>
              <w:t xml:space="preserve">karthik.r@wabastar.com</w:t>
            </w:r>
          </w:p>
        </w:tc>
        <w:tc>
          <w:p>
            <w:r>
              <w:t xml:space="preserve">24 Hours (Daily 9AM)</w:t>
            </w:r>
          </w:p>
        </w:tc>
      </w:tr>
      <w:tr>
        <w:tc>
          <w:p>
            <w:r>
              <w:t xml:space="preserve">D Talk Corporation</w:t>
            </w:r>
          </w:p>
        </w:tc>
        <w:tc>
          <w:p>
            <w:r>
              <w:t xml:space="preserve">Rohan Deshmukh</w:t>
            </w:r>
          </w:p>
        </w:tc>
        <w:tc>
          <w:p>
            <w:r>
              <w:t xml:space="preserve">rohan.d@dtalk.com</w:t>
            </w:r>
          </w:p>
        </w:tc>
        <w:tc>
          <w:p>
            <w:r>
              <w:t xml:space="preserve">24 Hours (Daily 9AM)</w:t>
            </w:r>
          </w:p>
        </w:tc>
      </w:tr>
      <w:tr>
        <w:tc>
          <w:p>
            <w:r>
              <w:t xml:space="preserve">Digitree Infotech</w:t>
            </w:r>
          </w:p>
        </w:tc>
        <w:tc>
          <w:p>
            <w:r>
              <w:t xml:space="preserve">Arjun Kapoor</w:t>
            </w:r>
          </w:p>
        </w:tc>
        <w:tc>
          <w:p>
            <w:r>
              <w:t xml:space="preserve">arjun.k@digitree.com</w:t>
            </w:r>
          </w:p>
        </w:tc>
        <w:tc>
          <w:p>
            <w:r>
              <w:t xml:space="preserve">24 Hours (Daily 9AM)</w:t>
            </w:r>
          </w:p>
        </w:tc>
      </w:tr>
      <w:tr>
        <w:tc>
          <w:p>
            <w:r>
              <w:t xml:space="preserve">M Pillar Corporation</w:t>
            </w:r>
          </w:p>
        </w:tc>
        <w:tc>
          <w:p>
            <w:r>
              <w:t xml:space="preserve">Rajesh Verma</w:t>
            </w:r>
          </w:p>
        </w:tc>
        <w:tc>
          <w:p>
            <w:r>
              <w:t xml:space="preserve">rajesh.v@mpillar.com</w:t>
            </w:r>
          </w:p>
        </w:tc>
        <w:tc>
          <w:p>
            <w:r>
              <w:t xml:space="preserve">24 Hours (Daily 9AM)</w:t>
            </w:r>
          </w:p>
        </w:tc>
      </w:tr>
      <w:tr>
        <w:tc>
          <w:p>
            <w:r>
              <w:t xml:space="preserve">Accounts Headquarters</w:t>
            </w:r>
          </w:p>
        </w:tc>
        <w:tc>
          <w:p>
            <w:r>
              <w:t xml:space="preserve">Rajiv Khanna (Head)</w:t>
            </w:r>
          </w:p>
        </w:tc>
        <w:tc>
          <w:p>
            <w:r>
              <w:t xml:space="preserve">accounts@wabastore.com</w:t>
            </w:r>
          </w:p>
        </w:tc>
        <w:tc>
          <w:p>
            <w:r>
              <w:t xml:space="preserve">Immediate AR Entry</w:t>
            </w:r>
          </w:p>
        </w:tc>
      </w:tr>
    </w:tbl>
    <w:p>
      <w:pPr>
        <w:pStyle w:val="Heading2"/>
        <w:spacing w:after="120" w:before="240"/>
      </w:pPr>
      <w:r>
        <w:t xml:space="preserve">4. Step-by-Step n8n Import Instructions</w:t>
      </w:r>
    </w:p>
    <w:p>
      <w:pPr>
        <w:spacing w:after="200"/>
      </w:pPr>
      <w:r>
        <w:rPr>
          <w:b/>
          <w:bCs/>
        </w:rPr>
        <w:t xml:space="preserve">1. Open n8n Dashboard:
</w:t>
      </w:r>
      <w:r>
        <w:t xml:space="preserve">Navigate to your self-hosted or cloud n8n instance (e.g. https://n8n.amuwa.com).
</w:t>
      </w:r>
      <w:r>
        <w:rPr>
          <w:b/>
          <w:bCs/>
        </w:rPr>
        <w:t xml:space="preserve">2. Import Workflow:
</w:t>
      </w:r>
      <w:r>
        <w:t xml:space="preserve">Click the top-right menu ('...') → Select 'Import from File' (or press Ctrl + I) → Choose 'invoice_quotation_pipeline_workflow.json'.
</w:t>
      </w:r>
      <w:r>
        <w:rPr>
          <w:b/>
          <w:bCs/>
        </w:rPr>
        <w:t xml:space="preserve">3. Configure Environment Variables (Optional):
</w:t>
      </w:r>
      <w:r>
        <w:t xml:space="preserve">Set N8N_WEBHOOK_URL to your public n8n webhook base URL so that 1-click approval links route properly.
</w:t>
      </w:r>
      <w:r>
        <w:rPr>
          <w:b/>
          <w:bCs/>
        </w:rPr>
        <w:t xml:space="preserve">4. Activate Workflow:
</w:t>
      </w:r>
      <w:r>
        <w:t xml:space="preserve">Toggle the 'Active' switch at the top right of the workflow canvas.
</w:t>
      </w:r>
      <w:r>
        <w:rPr>
          <w:b/>
          <w:bCs/>
        </w:rPr>
        <w:t xml:space="preserve">5. Connect with CRM:
</w:t>
      </w:r>
      <w:r>
        <w:t xml:space="preserve">In Amuwa CRM, trigger HTTP POST requests to:
https://&lt;your-n8n-domain&gt;/webhook/amuwa-invoice-quotation-intake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2026-10-02T09:47:19.037Z</dcterms:created>
  <dcterms:modified xsi:type="dcterms:W3CDTF">2026-10-02T09:47:19.049Z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