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C561" w14:textId="77777777" w:rsidR="00E37889" w:rsidRPr="00E37889" w:rsidRDefault="00E37889" w:rsidP="00E37889">
      <w:r w:rsidRPr="00E37889">
        <w:rPr>
          <w:b/>
          <w:bCs/>
        </w:rPr>
        <w:t>Model Explanation: LASSO Spatial Cross-Validation Model</w:t>
      </w:r>
    </w:p>
    <w:p w14:paraId="777D1D48" w14:textId="77777777" w:rsidR="00E37889" w:rsidRDefault="00E37889" w:rsidP="00E37889">
      <w:r>
        <w:t>This project predicts the expression of protein markers from RNA gene expression data, exploiting information contained in spatial omics data. The primary objective is to use spatial transcriptomics to gain an understanding of how RNA-level information can be applied to estimating protein-level patterns in tissue. The model is based on the RNA and protein data provided by the company and was pre-processed according to the Team 37 pipeline on GitHub, to adhere to the group pipeline.</w:t>
      </w:r>
    </w:p>
    <w:p w14:paraId="15D947F9" w14:textId="5EB27613" w:rsidR="00E37889" w:rsidRDefault="00E37889" w:rsidP="00E37889">
      <w:r>
        <w:t>It is crucial in the pre-processing stage</w:t>
      </w:r>
      <w:r>
        <w:t>, as the original RNA data set is very high-dimensional</w:t>
      </w:r>
      <w:r>
        <w:t>. If all genes are used directly, it will consume a lot of memory and may lead to overfitting. The model employs the list of highly variable genes from Team 37. These are chosen because they have a significant difference between tissues and are more useful for prediction. Library-size normalisation is used to normalise the RNA data, which reduces differences in the amount of RNA in each spatial bin. Then a logarithmic transformation is done to make the values more stable and easier to learn from the model. CLR normalisation is used to normalise the protein data, which is appropriate for protein marker intensity values.</w:t>
      </w:r>
    </w:p>
    <w:p w14:paraId="4BAAD5D3" w14:textId="159051E7" w:rsidR="00E37889" w:rsidRDefault="00E37889" w:rsidP="00E37889">
      <w:r>
        <w:t>However, when implementing, there were memory errors because the RNA matrix was very large</w:t>
      </w:r>
      <w:r>
        <w:t>,</w:t>
      </w:r>
      <w:r>
        <w:t xml:space="preserve"> and the complete Scanpy preprocessing method was used. To address this, a sparse preprocessing method was employed that requires low memory. This retains the same preprocessing concept, but does not require loading and copying the entire RNA matrix into memory. Rather, only </w:t>
      </w:r>
      <w:r>
        <w:t>a</w:t>
      </w:r>
      <w:r>
        <w:t xml:space="preserve"> few very variable genes are read and processed. This allowed the project to be successfully implemented on the computer resources available, and yet </w:t>
      </w:r>
      <w:r>
        <w:t xml:space="preserve">it </w:t>
      </w:r>
      <w:r>
        <w:t>had to adhere to the Team 37 approach of preprocessing.</w:t>
      </w:r>
    </w:p>
    <w:p w14:paraId="73D9EC98" w14:textId="2ADCA524" w:rsidR="00E37889" w:rsidRDefault="00E37889" w:rsidP="00E37889">
      <w:r>
        <w:t xml:space="preserve">LASSO regression is used for the model. LASSO is a machine learning technique of linear regression. Not only does it predict protein marker values based on information in the RNA genes, </w:t>
      </w:r>
      <w:r>
        <w:t xml:space="preserve">but </w:t>
      </w:r>
      <w:r>
        <w:t>it also helps to minimize the influence of less useful genes. It does this by reducing some of the gene coefficients to zero. This will help to prevent overfitting</w:t>
      </w:r>
      <w:r>
        <w:t xml:space="preserve">, simplify the model, and make it </w:t>
      </w:r>
      <w:r>
        <w:t>explainable. LASSO was selected because of its use as a good baseline model for high-dimensional biological data and because the supervisor recommended using it.</w:t>
      </w:r>
    </w:p>
    <w:p w14:paraId="0A568779" w14:textId="1F52D9F9" w:rsidR="00E37889" w:rsidRDefault="00E37889" w:rsidP="00E37889">
      <w:r>
        <w:t xml:space="preserve">One of the most important changes made in this project is the use of spatially blocked </w:t>
      </w:r>
      <w:r>
        <w:t>cross-validation</w:t>
      </w:r>
      <w:r>
        <w:t xml:space="preserve">. The previous high Pearson correlation could be due to random splitting of the bins. Spatial data typically has a lot of similar bins and can split neighboring bins into both the training and testing sets. This can lead to information leakage and give the model performance </w:t>
      </w:r>
      <w:r>
        <w:lastRenderedPageBreak/>
        <w:t xml:space="preserve">an unrealistically high score. To prevent this, the tissue was partitioned into </w:t>
      </w:r>
      <w:r>
        <w:t>block-shaped spatial coordinates, and a cross-validation</w:t>
      </w:r>
      <w:r>
        <w:t xml:space="preserve"> was carried out at the block level.</w:t>
      </w:r>
    </w:p>
    <w:p w14:paraId="24D0D879" w14:textId="1F060654" w:rsidR="0083102A" w:rsidRDefault="00E37889" w:rsidP="00E37889">
      <w:r>
        <w:t>The mean Pearson correlation of the final LASSO model was 0.3947, the mean Spearman correlation was 0.2406, the mean R2 model was 0.1654, the mean RMSE model was 0.4391</w:t>
      </w:r>
      <w:r>
        <w:t>,</w:t>
      </w:r>
      <w:r>
        <w:t xml:space="preserve"> and the mean MAE model was 0.3185. These values are more moderate than the previous result and more reliable because they reduce the spatial leakage during the evaluation. In general, this model gives </w:t>
      </w:r>
      <w:r>
        <w:t xml:space="preserve">a </w:t>
      </w:r>
      <w:r>
        <w:t>reliable prediction of RNA to protein with common preprocessing and spatially informed validation.</w:t>
      </w:r>
    </w:p>
    <w:sectPr w:rsidR="00831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89"/>
    <w:rsid w:val="001E282B"/>
    <w:rsid w:val="004C6701"/>
    <w:rsid w:val="004E2690"/>
    <w:rsid w:val="0052745F"/>
    <w:rsid w:val="006A07F3"/>
    <w:rsid w:val="0083102A"/>
    <w:rsid w:val="009F220B"/>
    <w:rsid w:val="00AC7FC9"/>
    <w:rsid w:val="00E0210E"/>
    <w:rsid w:val="00E37889"/>
    <w:rsid w:val="00F01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C8DE"/>
  <w15:chartTrackingRefBased/>
  <w15:docId w15:val="{3572B041-72D5-4087-AD9E-55D1BE0B9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02A"/>
    <w:pPr>
      <w:spacing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83102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83102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E282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3788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788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378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78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78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78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02A"/>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83102A"/>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1E282B"/>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378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8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889"/>
    <w:rPr>
      <w:rFonts w:eastAsiaTheme="majorEastAsia" w:cstheme="majorBidi"/>
      <w:color w:val="272727" w:themeColor="text1" w:themeTint="D8"/>
    </w:rPr>
  </w:style>
  <w:style w:type="paragraph" w:styleId="Title">
    <w:name w:val="Title"/>
    <w:basedOn w:val="Normal"/>
    <w:next w:val="Normal"/>
    <w:link w:val="TitleChar"/>
    <w:uiPriority w:val="10"/>
    <w:qFormat/>
    <w:rsid w:val="00E3788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37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8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889"/>
    <w:pPr>
      <w:spacing w:before="160"/>
      <w:jc w:val="center"/>
    </w:pPr>
    <w:rPr>
      <w:i/>
      <w:iCs/>
      <w:color w:val="404040" w:themeColor="text1" w:themeTint="BF"/>
    </w:rPr>
  </w:style>
  <w:style w:type="character" w:customStyle="1" w:styleId="QuoteChar">
    <w:name w:val="Quote Char"/>
    <w:basedOn w:val="DefaultParagraphFont"/>
    <w:link w:val="Quote"/>
    <w:uiPriority w:val="29"/>
    <w:rsid w:val="00E37889"/>
    <w:rPr>
      <w:rFonts w:ascii="Times New Roman" w:hAnsi="Times New Roman"/>
      <w:i/>
      <w:iCs/>
      <w:color w:val="404040" w:themeColor="text1" w:themeTint="BF"/>
    </w:rPr>
  </w:style>
  <w:style w:type="paragraph" w:styleId="ListParagraph">
    <w:name w:val="List Paragraph"/>
    <w:basedOn w:val="Normal"/>
    <w:uiPriority w:val="34"/>
    <w:qFormat/>
    <w:rsid w:val="00E37889"/>
    <w:pPr>
      <w:ind w:left="720"/>
      <w:contextualSpacing/>
    </w:pPr>
  </w:style>
  <w:style w:type="character" w:styleId="IntenseEmphasis">
    <w:name w:val="Intense Emphasis"/>
    <w:basedOn w:val="DefaultParagraphFont"/>
    <w:uiPriority w:val="21"/>
    <w:qFormat/>
    <w:rsid w:val="00E37889"/>
    <w:rPr>
      <w:i/>
      <w:iCs/>
      <w:color w:val="2F5496" w:themeColor="accent1" w:themeShade="BF"/>
    </w:rPr>
  </w:style>
  <w:style w:type="paragraph" w:styleId="IntenseQuote">
    <w:name w:val="Intense Quote"/>
    <w:basedOn w:val="Normal"/>
    <w:next w:val="Normal"/>
    <w:link w:val="IntenseQuoteChar"/>
    <w:uiPriority w:val="30"/>
    <w:qFormat/>
    <w:rsid w:val="00E37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889"/>
    <w:rPr>
      <w:rFonts w:ascii="Times New Roman" w:hAnsi="Times New Roman"/>
      <w:i/>
      <w:iCs/>
      <w:color w:val="2F5496" w:themeColor="accent1" w:themeShade="BF"/>
    </w:rPr>
  </w:style>
  <w:style w:type="character" w:styleId="IntenseReference">
    <w:name w:val="Intense Reference"/>
    <w:basedOn w:val="DefaultParagraphFont"/>
    <w:uiPriority w:val="32"/>
    <w:qFormat/>
    <w:rsid w:val="00E378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509</Words>
  <Characters>2906</Characters>
  <Application>Microsoft Office Word</Application>
  <DocSecurity>0</DocSecurity>
  <Lines>24</Lines>
  <Paragraphs>6</Paragraphs>
  <ScaleCrop>false</ScaleCrop>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dc:creator>
  <cp:keywords/>
  <dc:description/>
  <cp:lastModifiedBy>Nabil S</cp:lastModifiedBy>
  <cp:revision>1</cp:revision>
  <dcterms:created xsi:type="dcterms:W3CDTF">2026-07-16T06:17:00Z</dcterms:created>
  <dcterms:modified xsi:type="dcterms:W3CDTF">2026-07-16T06:19:00Z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d834174d-49ec-4af5-adbf-c32bfadbf973</vt:lpwstr>
  </property>
</Properties>
</file>