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6E804E7" w14:textId="77777777" w:rsidR="00BD7C02" w:rsidRDefault="00911667">
      <w:pPr>
        <w:rPr>
          <w:b/>
          <w:bCs/>
        </w:rPr>
      </w:pPr>
      <w:r>
        <w:rPr>
          <w:b/>
          <w:bCs/>
        </w:rPr>
        <w:t xml:space="preserve">MIE354 - Assignment </w:t>
      </w:r>
      <w:r>
        <w:rPr>
          <w:b/>
          <w:bCs/>
        </w:rPr>
        <w:t>2</w:t>
      </w:r>
      <w:r>
        <w:rPr>
          <w:b/>
          <w:bCs/>
        </w:rPr>
        <w:t xml:space="preserve"> - Coorest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585"/>
      </w:tblGrid>
      <w:tr w:rsidR="00BD7C02" w14:paraId="66E804EA" w14:textId="77777777">
        <w:tc>
          <w:tcPr>
            <w:tcW w:w="2775" w:type="dxa"/>
            <w:tcMar>
              <w:top w:w="100" w:type="dxa"/>
              <w:left w:w="100" w:type="dxa"/>
              <w:bottom w:w="100" w:type="dxa"/>
              <w:right w:w="100" w:type="dxa"/>
            </w:tcMar>
          </w:tcPr>
          <w:p w14:paraId="66E804E8" w14:textId="77777777" w:rsidR="00BD7C02" w:rsidRDefault="00911667">
            <w:pPr>
              <w:widowControl w:val="0"/>
              <w:rPr>
                <w:b/>
                <w:bCs/>
              </w:rPr>
            </w:pPr>
            <w:r>
              <w:rPr>
                <w:b/>
                <w:bCs/>
              </w:rPr>
              <w:t xml:space="preserve">Shreya Perumal </w:t>
            </w:r>
          </w:p>
        </w:tc>
        <w:tc>
          <w:tcPr>
            <w:tcW w:w="6585" w:type="dxa"/>
            <w:tcMar>
              <w:top w:w="100" w:type="dxa"/>
              <w:left w:w="100" w:type="dxa"/>
              <w:bottom w:w="100" w:type="dxa"/>
              <w:right w:w="100" w:type="dxa"/>
            </w:tcMar>
          </w:tcPr>
          <w:p w14:paraId="66E804E9" w14:textId="4B9F694B" w:rsidR="00BD7C02" w:rsidRDefault="00BD7C02">
            <w:pPr>
              <w:widowControl w:val="0"/>
              <w:rPr>
                <w:b/>
                <w:bCs/>
              </w:rPr>
            </w:pPr>
          </w:p>
        </w:tc>
      </w:tr>
      <w:tr w:rsidR="00BD7C02" w14:paraId="66E804ED" w14:textId="77777777">
        <w:trPr>
          <w:trHeight w:val="373"/>
        </w:trPr>
        <w:tc>
          <w:tcPr>
            <w:tcW w:w="2775" w:type="dxa"/>
            <w:tcMar>
              <w:top w:w="100" w:type="dxa"/>
              <w:left w:w="100" w:type="dxa"/>
              <w:bottom w:w="100" w:type="dxa"/>
              <w:right w:w="100" w:type="dxa"/>
            </w:tcMar>
          </w:tcPr>
          <w:p w14:paraId="66E804EB" w14:textId="77777777" w:rsidR="00BD7C02" w:rsidRDefault="00911667">
            <w:pPr>
              <w:widowControl w:val="0"/>
              <w:rPr>
                <w:b/>
                <w:bCs/>
              </w:rPr>
            </w:pPr>
            <w:r>
              <w:rPr>
                <w:b/>
                <w:bCs/>
              </w:rPr>
              <w:t>Anjali Jammulamadaka</w:t>
            </w:r>
          </w:p>
        </w:tc>
        <w:tc>
          <w:tcPr>
            <w:tcW w:w="6585" w:type="dxa"/>
            <w:tcMar>
              <w:top w:w="100" w:type="dxa"/>
              <w:left w:w="100" w:type="dxa"/>
              <w:bottom w:w="100" w:type="dxa"/>
              <w:right w:w="100" w:type="dxa"/>
            </w:tcMar>
          </w:tcPr>
          <w:p w14:paraId="66E804EC" w14:textId="3D974D18" w:rsidR="00BD7C02" w:rsidRDefault="00BD7C02">
            <w:pPr>
              <w:widowControl w:val="0"/>
              <w:rPr>
                <w:b/>
                <w:bCs/>
              </w:rPr>
            </w:pPr>
          </w:p>
        </w:tc>
      </w:tr>
    </w:tbl>
    <w:p w14:paraId="66E804EE" w14:textId="77777777" w:rsidR="00BD7C02" w:rsidRDefault="00BD7C02">
      <w:pPr>
        <w:rPr>
          <w:b/>
          <w:bCs/>
        </w:rPr>
      </w:pPr>
    </w:p>
    <w:p w14:paraId="66E804EF" w14:textId="77777777" w:rsidR="00BD7C02" w:rsidRDefault="00911667">
      <w:pPr>
        <w:rPr>
          <w:b/>
          <w:bCs/>
        </w:rPr>
      </w:pPr>
      <w:r>
        <w:rPr>
          <w:b/>
          <w:bCs/>
        </w:rPr>
        <w:t>Declaration of Generative AI Usage</w:t>
      </w:r>
    </w:p>
    <w:p w14:paraId="66E804F0" w14:textId="77777777" w:rsidR="00BD7C02" w:rsidRDefault="00911667">
      <w:r>
        <w:t>“In submitting this Assignment 2, I confirm that the work I am submitting is the exclusive work of the students in my group, and that I made an equal contribution to the work of the group. I confirm that my conduct during this Assignment 2 adheres to the Code of Behaviour on Academic Matters. I confirm that I am abiding by the course policy regarding the use of Generative AI tools and that I did NOT act in such a way that would constitute cheating, misrepresentation, or unfairness, including but not limited</w:t>
      </w:r>
      <w:r>
        <w:t xml:space="preserve"> to, using unauthorized aids and assistance, impersonating another person, and committing plagiarism. I pledge upon my honour that I have not violated the Faculty of Applied Science &amp; Engineering’s Honour Code during this assessment.”</w:t>
      </w:r>
    </w:p>
    <w:p w14:paraId="66E804F1" w14:textId="77777777" w:rsidR="00BD7C02" w:rsidRDefault="00BD7C02"/>
    <w:p w14:paraId="66E804F2" w14:textId="77777777" w:rsidR="00BD7C02" w:rsidRDefault="00911667">
      <w:pPr>
        <w:rPr>
          <w:b/>
          <w:bCs/>
        </w:rPr>
      </w:pPr>
      <w:r>
        <w:rPr>
          <w:b/>
          <w:bCs/>
        </w:rPr>
        <w:t>Course Policy</w:t>
      </w:r>
    </w:p>
    <w:p w14:paraId="66E804F3" w14:textId="77777777" w:rsidR="00BD7C02" w:rsidRDefault="00911667">
      <w:r>
        <w:t xml:space="preserve">“Students are encouraged to make use of Generative artificial intelligence tools (e.g., Copilot, ChatGPT, or any other similar tool) to contribute to their understanding of course materials and to complete coursework </w:t>
      </w:r>
      <w:r>
        <w:t>submission</w:t>
      </w:r>
      <w:r>
        <w:t xml:space="preserve"> in compliance with the general course instructions and any additional instructions provided in the coursework handouts. Students are ultimately accountable for the work they submit. The general instructions are that students must declare in their submissions the Generative AI tools that have been used and include a summary of how the tools have been used. Using Generative AI tools and failing to follow the required instructions can result in an "unauthorized assistance" academic </w:t>
      </w:r>
      <w:proofErr w:type="gramStart"/>
      <w:r>
        <w:t>offence.”</w:t>
      </w:r>
      <w:proofErr w:type="gramEnd"/>
    </w:p>
    <w:p w14:paraId="66E804F4" w14:textId="77777777" w:rsidR="00BD7C02" w:rsidRDefault="00BD7C02"/>
    <w:p w14:paraId="66E804F5" w14:textId="77777777" w:rsidR="00BD7C02" w:rsidRDefault="00911667">
      <w:pPr>
        <w:rPr>
          <w:b/>
          <w:bCs/>
        </w:rPr>
      </w:pPr>
      <w:r>
        <w:rPr>
          <w:b/>
          <w:bCs/>
        </w:rPr>
        <w:t>Release Statement</w:t>
      </w:r>
    </w:p>
    <w:p w14:paraId="66E804F6" w14:textId="77777777" w:rsidR="00BD7C02" w:rsidRDefault="00911667">
      <w:r>
        <w:t xml:space="preserve">“I agree to make available my work developed through the course Assignments (not including my </w:t>
      </w:r>
      <w:proofErr w:type="gramStart"/>
      <w:r>
        <w:t>student</w:t>
      </w:r>
      <w:proofErr w:type="gramEnd"/>
      <w:r>
        <w:t xml:space="preserve"> name) for educational purposes.”</w:t>
      </w:r>
    </w:p>
    <w:p w14:paraId="66E804F7" w14:textId="77777777" w:rsidR="00BD7C02" w:rsidRDefault="00BD7C02"/>
    <w:p w14:paraId="66E804F8" w14:textId="77777777" w:rsidR="00BD7C02" w:rsidRDefault="00911667">
      <w:pPr>
        <w:rPr>
          <w:b/>
          <w:bCs/>
        </w:rPr>
      </w:pPr>
      <w:r>
        <w:rPr>
          <w:b/>
          <w:bCs/>
        </w:rPr>
        <w:t>Files in Submission G04.zip</w:t>
      </w:r>
    </w:p>
    <w:p w14:paraId="66E804F9" w14:textId="77777777" w:rsidR="00BD7C02" w:rsidRDefault="00911667">
      <w:pPr>
        <w:numPr>
          <w:ilvl w:val="0"/>
          <w:numId w:val="4"/>
        </w:numPr>
      </w:pPr>
      <w:r>
        <w:t>G04-ChDescription.docx - Report about Choreography</w:t>
      </w:r>
    </w:p>
    <w:p w14:paraId="66E804FA" w14:textId="77777777" w:rsidR="00BD7C02" w:rsidRDefault="00911667">
      <w:pPr>
        <w:numPr>
          <w:ilvl w:val="0"/>
          <w:numId w:val="4"/>
        </w:numPr>
      </w:pPr>
      <w:r>
        <w:t>G04-ChModel.vsdx - Visio of Business Choreography</w:t>
      </w:r>
    </w:p>
    <w:p w14:paraId="66E804FB" w14:textId="77777777" w:rsidR="00BD7C02" w:rsidRDefault="00BD7C02"/>
    <w:p w14:paraId="66E804FC" w14:textId="77777777" w:rsidR="00BD7C02" w:rsidRDefault="00BD7C02"/>
    <w:p w14:paraId="66E804FD" w14:textId="77777777" w:rsidR="00BD7C02" w:rsidRDefault="00BD7C02"/>
    <w:sdt>
      <w:sdtPr>
        <w:id w:val="-934000033"/>
        <w:docPartObj>
          <w:docPartGallery w:val="Table of Contents"/>
          <w:docPartUnique/>
        </w:docPartObj>
      </w:sdtPr>
      <w:sdtEndPr/>
      <w:sdtContent>
        <w:p w14:paraId="66E804FE" w14:textId="77777777" w:rsidR="00BD7C02" w:rsidRDefault="00911667">
          <w:pPr>
            <w:widowControl w:val="0"/>
            <w:tabs>
              <w:tab w:val="right" w:pos="9360"/>
            </w:tabs>
            <w:spacing w:before="60" w:line="480" w:lineRule="auto"/>
            <w:jc w:val="center"/>
            <w:rPr>
              <w:b/>
              <w:bCs/>
              <w:sz w:val="24"/>
              <w:szCs w:val="24"/>
            </w:rPr>
          </w:pPr>
          <w:r>
            <w:fldChar w:fldCharType="begin"/>
          </w:r>
          <w:r>
            <w:instrText xml:space="preserve"> TOC \h \u \z \t "Heading 1,1,Heading 2,2,Heading 3,3,Heading 4,4,Heading 5,5,Heading 6,6,"</w:instrText>
          </w:r>
          <w:r>
            <w:fldChar w:fldCharType="separate"/>
          </w:r>
          <w:r>
            <w:rPr>
              <w:b/>
              <w:bCs/>
              <w:sz w:val="24"/>
              <w:szCs w:val="24"/>
            </w:rPr>
            <w:t>Table of Contents</w:t>
          </w:r>
        </w:p>
        <w:p w14:paraId="66E804FF" w14:textId="77777777" w:rsidR="00BD7C02" w:rsidRDefault="00911667">
          <w:pPr>
            <w:widowControl w:val="0"/>
            <w:tabs>
              <w:tab w:val="right" w:pos="9360"/>
            </w:tabs>
            <w:spacing w:before="60" w:line="480" w:lineRule="auto"/>
            <w:rPr>
              <w:color w:val="000000"/>
            </w:rPr>
          </w:pPr>
          <w:hyperlink w:anchor="_s405x7qf4xqg">
            <w:r>
              <w:rPr>
                <w:color w:val="000000"/>
              </w:rPr>
              <w:t>1.0 Choreography Objectives, Scope, and Participants</w:t>
            </w:r>
            <w:r>
              <w:rPr>
                <w:color w:val="000000"/>
              </w:rPr>
              <w:tab/>
            </w:r>
          </w:hyperlink>
          <w:r>
            <w:fldChar w:fldCharType="begin"/>
          </w:r>
          <w:r>
            <w:instrText xml:space="preserve"> PAGEREF _s405x7qf4xqg \h </w:instrText>
          </w:r>
          <w:r>
            <w:fldChar w:fldCharType="separate"/>
          </w:r>
          <w:r>
            <w:t>3</w:t>
          </w:r>
          <w:r>
            <w:fldChar w:fldCharType="end"/>
          </w:r>
        </w:p>
        <w:p w14:paraId="66E80500" w14:textId="77777777" w:rsidR="00BD7C02" w:rsidRDefault="00911667">
          <w:pPr>
            <w:widowControl w:val="0"/>
            <w:tabs>
              <w:tab w:val="right" w:pos="9360"/>
            </w:tabs>
            <w:spacing w:before="60" w:line="480" w:lineRule="auto"/>
            <w:ind w:left="360"/>
            <w:rPr>
              <w:color w:val="000000"/>
            </w:rPr>
          </w:pPr>
          <w:hyperlink w:anchor="_gg8x5rdwrh7l">
            <w:r>
              <w:rPr>
                <w:color w:val="000000"/>
              </w:rPr>
              <w:t>1.1 Choreography Objectives</w:t>
            </w:r>
            <w:r>
              <w:rPr>
                <w:color w:val="000000"/>
              </w:rPr>
              <w:tab/>
            </w:r>
          </w:hyperlink>
          <w:r>
            <w:fldChar w:fldCharType="begin"/>
          </w:r>
          <w:r>
            <w:instrText xml:space="preserve"> PAGEREF _gg8x5rdwrh7l \h </w:instrText>
          </w:r>
          <w:r>
            <w:fldChar w:fldCharType="separate"/>
          </w:r>
          <w:r>
            <w:t>3</w:t>
          </w:r>
          <w:r>
            <w:fldChar w:fldCharType="end"/>
          </w:r>
        </w:p>
        <w:p w14:paraId="66E80501" w14:textId="77777777" w:rsidR="00BD7C02" w:rsidRDefault="00911667">
          <w:pPr>
            <w:widowControl w:val="0"/>
            <w:tabs>
              <w:tab w:val="right" w:pos="9360"/>
            </w:tabs>
            <w:spacing w:before="60" w:line="480" w:lineRule="auto"/>
            <w:ind w:left="360"/>
            <w:rPr>
              <w:color w:val="000000"/>
            </w:rPr>
          </w:pPr>
          <w:hyperlink w:anchor="_k7e8akrcb18b">
            <w:r>
              <w:rPr>
                <w:color w:val="000000"/>
              </w:rPr>
              <w:t>1.2 Choreography Scope</w:t>
            </w:r>
            <w:r>
              <w:rPr>
                <w:color w:val="000000"/>
              </w:rPr>
              <w:tab/>
            </w:r>
          </w:hyperlink>
          <w:r>
            <w:fldChar w:fldCharType="begin"/>
          </w:r>
          <w:r>
            <w:instrText xml:space="preserve"> PAGEREF _k7e8akrcb18b \h </w:instrText>
          </w:r>
          <w:r>
            <w:fldChar w:fldCharType="separate"/>
          </w:r>
          <w:r>
            <w:t>3</w:t>
          </w:r>
          <w:r>
            <w:fldChar w:fldCharType="end"/>
          </w:r>
        </w:p>
        <w:p w14:paraId="66E80502" w14:textId="77777777" w:rsidR="00BD7C02" w:rsidRDefault="00911667">
          <w:pPr>
            <w:widowControl w:val="0"/>
            <w:tabs>
              <w:tab w:val="right" w:pos="9360"/>
            </w:tabs>
            <w:spacing w:before="60" w:line="480" w:lineRule="auto"/>
            <w:ind w:left="360"/>
            <w:rPr>
              <w:color w:val="000000"/>
            </w:rPr>
          </w:pPr>
          <w:hyperlink w:anchor="_chr6h9shkr0j">
            <w:r>
              <w:rPr>
                <w:color w:val="000000"/>
              </w:rPr>
              <w:t>1.3 Choreography Participants</w:t>
            </w:r>
            <w:r>
              <w:rPr>
                <w:color w:val="000000"/>
              </w:rPr>
              <w:tab/>
            </w:r>
          </w:hyperlink>
          <w:r>
            <w:fldChar w:fldCharType="begin"/>
          </w:r>
          <w:r>
            <w:instrText xml:space="preserve"> PAGEREF _chr6h9shkr0j \h </w:instrText>
          </w:r>
          <w:r>
            <w:fldChar w:fldCharType="separate"/>
          </w:r>
          <w:r>
            <w:t>4</w:t>
          </w:r>
          <w:r>
            <w:fldChar w:fldCharType="end"/>
          </w:r>
        </w:p>
        <w:p w14:paraId="66E80503" w14:textId="77777777" w:rsidR="00BD7C02" w:rsidRDefault="00911667">
          <w:pPr>
            <w:widowControl w:val="0"/>
            <w:tabs>
              <w:tab w:val="right" w:pos="9360"/>
            </w:tabs>
            <w:spacing w:before="60" w:line="480" w:lineRule="auto"/>
            <w:rPr>
              <w:color w:val="000000"/>
            </w:rPr>
          </w:pPr>
          <w:hyperlink w:anchor="_nrx6wzm1g4kb">
            <w:r>
              <w:rPr>
                <w:color w:val="000000"/>
              </w:rPr>
              <w:t>2.0 Textual Description of the Choreography</w:t>
            </w:r>
            <w:r>
              <w:rPr>
                <w:color w:val="000000"/>
              </w:rPr>
              <w:tab/>
            </w:r>
          </w:hyperlink>
          <w:r>
            <w:fldChar w:fldCharType="begin"/>
          </w:r>
          <w:r>
            <w:instrText xml:space="preserve"> PAGEREF _nrx6wzm1g4kb \h </w:instrText>
          </w:r>
          <w:r>
            <w:fldChar w:fldCharType="separate"/>
          </w:r>
          <w:r>
            <w:t>5</w:t>
          </w:r>
          <w:r>
            <w:fldChar w:fldCharType="end"/>
          </w:r>
        </w:p>
        <w:p w14:paraId="66E80504" w14:textId="77777777" w:rsidR="00BD7C02" w:rsidRDefault="00911667">
          <w:pPr>
            <w:widowControl w:val="0"/>
            <w:tabs>
              <w:tab w:val="right" w:pos="9360"/>
            </w:tabs>
            <w:spacing w:before="60" w:line="480" w:lineRule="auto"/>
            <w:rPr>
              <w:color w:val="000000"/>
            </w:rPr>
          </w:pPr>
          <w:hyperlink w:anchor="_6mbhss1s6lpu">
            <w:r>
              <w:rPr>
                <w:color w:val="000000"/>
              </w:rPr>
              <w:t>3.0 Choreography Diagram</w:t>
            </w:r>
            <w:r>
              <w:rPr>
                <w:color w:val="000000"/>
              </w:rPr>
              <w:tab/>
            </w:r>
          </w:hyperlink>
          <w:r>
            <w:fldChar w:fldCharType="begin"/>
          </w:r>
          <w:r>
            <w:instrText xml:space="preserve"> PAGEREF _6mbhss1s6lpu \h </w:instrText>
          </w:r>
          <w:r>
            <w:fldChar w:fldCharType="separate"/>
          </w:r>
          <w:r>
            <w:t>6</w:t>
          </w:r>
          <w:r>
            <w:fldChar w:fldCharType="end"/>
          </w:r>
        </w:p>
        <w:p w14:paraId="66E80505" w14:textId="77777777" w:rsidR="00BD7C02" w:rsidRDefault="00911667">
          <w:pPr>
            <w:widowControl w:val="0"/>
            <w:tabs>
              <w:tab w:val="right" w:pos="9360"/>
            </w:tabs>
            <w:spacing w:before="60" w:line="480" w:lineRule="auto"/>
            <w:rPr>
              <w:color w:val="000000"/>
            </w:rPr>
          </w:pPr>
          <w:hyperlink w:anchor="_hihqg76pio9l">
            <w:r>
              <w:rPr>
                <w:color w:val="000000"/>
              </w:rPr>
              <w:t>4.0 Resource Classification Description</w:t>
            </w:r>
            <w:r>
              <w:rPr>
                <w:color w:val="000000"/>
              </w:rPr>
              <w:tab/>
            </w:r>
          </w:hyperlink>
          <w:r>
            <w:fldChar w:fldCharType="begin"/>
          </w:r>
          <w:r>
            <w:instrText xml:space="preserve"> PAGEREF _hihqg76pio9l \h </w:instrText>
          </w:r>
          <w:r>
            <w:fldChar w:fldCharType="separate"/>
          </w:r>
          <w:r>
            <w:t>7</w:t>
          </w:r>
          <w:r>
            <w:fldChar w:fldCharType="end"/>
          </w:r>
        </w:p>
        <w:p w14:paraId="66E80506" w14:textId="77777777" w:rsidR="00BD7C02" w:rsidRDefault="00911667">
          <w:pPr>
            <w:widowControl w:val="0"/>
            <w:tabs>
              <w:tab w:val="right" w:pos="9360"/>
            </w:tabs>
            <w:spacing w:before="60" w:line="480" w:lineRule="auto"/>
            <w:rPr>
              <w:color w:val="000000"/>
            </w:rPr>
          </w:pPr>
          <w:hyperlink w:anchor="_9q1tvfsry2ci">
            <w:r>
              <w:rPr>
                <w:color w:val="000000"/>
              </w:rPr>
              <w:t>5.0 Activity Table</w:t>
            </w:r>
            <w:r>
              <w:rPr>
                <w:color w:val="000000"/>
              </w:rPr>
              <w:tab/>
            </w:r>
          </w:hyperlink>
          <w:r>
            <w:fldChar w:fldCharType="begin"/>
          </w:r>
          <w:r>
            <w:instrText xml:space="preserve"> PAGEREF _9q1tvfsry2ci \h </w:instrText>
          </w:r>
          <w:r>
            <w:fldChar w:fldCharType="separate"/>
          </w:r>
          <w:r>
            <w:t>7</w:t>
          </w:r>
          <w:r>
            <w:fldChar w:fldCharType="end"/>
          </w:r>
        </w:p>
        <w:p w14:paraId="66E80507" w14:textId="77777777" w:rsidR="00BD7C02" w:rsidRDefault="00911667">
          <w:pPr>
            <w:widowControl w:val="0"/>
            <w:tabs>
              <w:tab w:val="right" w:pos="9360"/>
            </w:tabs>
            <w:spacing w:before="60" w:line="480" w:lineRule="auto"/>
            <w:rPr>
              <w:color w:val="000000"/>
            </w:rPr>
          </w:pPr>
          <w:hyperlink w:anchor="_x74oviuxla2s">
            <w:r>
              <w:rPr>
                <w:color w:val="000000"/>
              </w:rPr>
              <w:t>6.0 Registry Blockchain Smart Contract Justification</w:t>
            </w:r>
            <w:r>
              <w:rPr>
                <w:color w:val="000000"/>
              </w:rPr>
              <w:tab/>
            </w:r>
          </w:hyperlink>
          <w:r>
            <w:fldChar w:fldCharType="begin"/>
          </w:r>
          <w:r>
            <w:instrText xml:space="preserve"> PAGEREF _x74oviuxla2s \h </w:instrText>
          </w:r>
          <w:r>
            <w:fldChar w:fldCharType="separate"/>
          </w:r>
          <w:r>
            <w:t>9</w:t>
          </w:r>
          <w:r>
            <w:fldChar w:fldCharType="end"/>
          </w:r>
        </w:p>
        <w:p w14:paraId="66E80508" w14:textId="77777777" w:rsidR="00BD7C02" w:rsidRDefault="00911667">
          <w:pPr>
            <w:widowControl w:val="0"/>
            <w:tabs>
              <w:tab w:val="right" w:pos="9360"/>
            </w:tabs>
            <w:spacing w:before="60" w:line="480" w:lineRule="auto"/>
            <w:rPr>
              <w:color w:val="000000"/>
            </w:rPr>
          </w:pPr>
          <w:hyperlink w:anchor="_idl6qrwd1zpg">
            <w:r>
              <w:rPr>
                <w:color w:val="000000"/>
              </w:rPr>
              <w:t>7.0 Generative AI Documentation</w:t>
            </w:r>
            <w:r>
              <w:rPr>
                <w:color w:val="000000"/>
              </w:rPr>
              <w:tab/>
            </w:r>
          </w:hyperlink>
          <w:r>
            <w:fldChar w:fldCharType="begin"/>
          </w:r>
          <w:r>
            <w:instrText xml:space="preserve"> PAGEREF _idl6qrwd1zpg \h </w:instrText>
          </w:r>
          <w:r>
            <w:fldChar w:fldCharType="separate"/>
          </w:r>
          <w:r>
            <w:t>9</w:t>
          </w:r>
          <w:r>
            <w:fldChar w:fldCharType="end"/>
          </w:r>
          <w:r>
            <w:fldChar w:fldCharType="end"/>
          </w:r>
        </w:p>
      </w:sdtContent>
    </w:sdt>
    <w:p w14:paraId="66E80509" w14:textId="77777777" w:rsidR="00BD7C02" w:rsidRDefault="00BD7C02"/>
    <w:p w14:paraId="66E8050A" w14:textId="77777777" w:rsidR="00BD7C02" w:rsidRDefault="00BD7C02"/>
    <w:p w14:paraId="66E8050B" w14:textId="77777777" w:rsidR="00BD7C02" w:rsidRDefault="00911667">
      <w:r>
        <w:br w:type="page"/>
      </w:r>
    </w:p>
    <w:p w14:paraId="66E8050C" w14:textId="77777777" w:rsidR="00BD7C02" w:rsidRDefault="00911667">
      <w:pPr>
        <w:pStyle w:val="Heading1"/>
      </w:pPr>
      <w:bookmarkStart w:id="0" w:name="_s405x7qf4xqg" w:colFirst="0" w:colLast="0"/>
      <w:bookmarkEnd w:id="0"/>
      <w:r>
        <w:lastRenderedPageBreak/>
        <w:t>1.0 Choreography Objectives, Scope, and Participants</w:t>
      </w:r>
    </w:p>
    <w:p w14:paraId="66E8050D" w14:textId="77777777" w:rsidR="00BD7C02" w:rsidRDefault="00911667">
      <w:r>
        <w:t xml:space="preserve">The following section is broken into three sections: choreography objectives, scope, and participants, providing a brief introduction and background on the choreography described in the report. </w:t>
      </w:r>
    </w:p>
    <w:p w14:paraId="66E8050E" w14:textId="77777777" w:rsidR="00BD7C02" w:rsidRDefault="00BD7C02"/>
    <w:p w14:paraId="66E8050F" w14:textId="77777777" w:rsidR="00BD7C02" w:rsidRDefault="00911667">
      <w:pPr>
        <w:pStyle w:val="Heading2"/>
      </w:pPr>
      <w:bookmarkStart w:id="1" w:name="_gg8x5rdwrh7l" w:colFirst="0" w:colLast="0"/>
      <w:bookmarkEnd w:id="1"/>
      <w:r>
        <w:t>1.1 Choreography Objectives</w:t>
      </w:r>
    </w:p>
    <w:p w14:paraId="66E80510" w14:textId="77777777" w:rsidR="00BD7C02" w:rsidRDefault="00911667">
      <w:r>
        <w:t>The choreography described in this report models the interactions between Coorest and its participants to issue, verify, and transfer carbon tokens. Coorest’s primary objective is to improve accessibility and trust in carbon-token purchasing by automating and streamlining the purchase and trading process through NFTrees. Specifically, this choreography aims to:</w:t>
      </w:r>
    </w:p>
    <w:p w14:paraId="66E80511" w14:textId="77777777" w:rsidR="00BD7C02" w:rsidRDefault="00911667">
      <w:pPr>
        <w:numPr>
          <w:ilvl w:val="0"/>
          <w:numId w:val="8"/>
        </w:numPr>
      </w:pPr>
      <w:r>
        <w:t>Automate carbon-token purchase and verification</w:t>
      </w:r>
    </w:p>
    <w:p w14:paraId="66E80512" w14:textId="77777777" w:rsidR="00BD7C02" w:rsidRDefault="00911667">
      <w:pPr>
        <w:numPr>
          <w:ilvl w:val="0"/>
          <w:numId w:val="8"/>
        </w:numPr>
      </w:pPr>
      <w:r>
        <w:t>Accurately map NFTrees to real geographic carbon data</w:t>
      </w:r>
    </w:p>
    <w:p w14:paraId="66E80513" w14:textId="77777777" w:rsidR="00BD7C02" w:rsidRDefault="00911667">
      <w:pPr>
        <w:numPr>
          <w:ilvl w:val="0"/>
          <w:numId w:val="8"/>
        </w:numPr>
      </w:pPr>
      <w:r>
        <w:t>Guarantee secure data transmission and storage</w:t>
      </w:r>
    </w:p>
    <w:p w14:paraId="66E80514" w14:textId="77777777" w:rsidR="00BD7C02" w:rsidRDefault="00911667">
      <w:pPr>
        <w:numPr>
          <w:ilvl w:val="0"/>
          <w:numId w:val="8"/>
        </w:numPr>
      </w:pPr>
      <w:r>
        <w:t>Leverage smart contracts to facilitate token ownership and transferability</w:t>
      </w:r>
    </w:p>
    <w:p w14:paraId="66E80515" w14:textId="77777777" w:rsidR="00BD7C02" w:rsidRDefault="00911667">
      <w:pPr>
        <w:numPr>
          <w:ilvl w:val="0"/>
          <w:numId w:val="8"/>
        </w:numPr>
      </w:pPr>
      <w:r>
        <w:t xml:space="preserve">Maintain carbon transparency </w:t>
      </w:r>
    </w:p>
    <w:p w14:paraId="66E80516" w14:textId="77777777" w:rsidR="00BD7C02" w:rsidRDefault="00911667">
      <w:r>
        <w:t>Coorest enhances transparency and credibility in the carbon market by replacing manual verification and record-keeping with an automated, blockchain-based process. The choreography ensures that carbon-offset purchases, NFTree creation, and registry updates occur through the secure and verifiable collaboration of many independent participants. The choreography models interactions among Coorest, PolygonPOS Blockchain, FileCoin Storage, Chainlink Oracle, Registry Blockchain Smart Contract, NFTree Customers, an</w:t>
      </w:r>
      <w:r>
        <w:t xml:space="preserve">d Carbon Token Buyers, all of which support their objectives. </w:t>
      </w:r>
    </w:p>
    <w:p w14:paraId="66E80517" w14:textId="77777777" w:rsidR="00BD7C02" w:rsidRDefault="00BD7C02"/>
    <w:p w14:paraId="66E80518" w14:textId="77777777" w:rsidR="00BD7C02" w:rsidRDefault="00911667">
      <w:pPr>
        <w:pStyle w:val="Heading2"/>
      </w:pPr>
      <w:bookmarkStart w:id="2" w:name="_k7e8akrcb18b" w:colFirst="0" w:colLast="0"/>
      <w:bookmarkEnd w:id="2"/>
      <w:r>
        <w:t>1.2 Choreography Scope</w:t>
      </w:r>
    </w:p>
    <w:p w14:paraId="66E80519" w14:textId="77777777" w:rsidR="00BD7C02" w:rsidRDefault="00911667">
      <w:r>
        <w:t>The scope defines the bounds of the choreographies outlined in the following report. The choreographies will focus on the interactions between Coorest and its main participants in completing the main processes required in the cycle of an NFTree. Below is the process of interest, defining the scope of the report.</w:t>
      </w:r>
    </w:p>
    <w:p w14:paraId="66E8051A" w14:textId="77777777" w:rsidR="00BD7C02" w:rsidRDefault="00911667">
      <w:pPr>
        <w:numPr>
          <w:ilvl w:val="0"/>
          <w:numId w:val="3"/>
        </w:numPr>
      </w:pPr>
      <w:r>
        <w:rPr>
          <w:i/>
          <w:iCs/>
        </w:rPr>
        <w:t>NFTree Purchasing:</w:t>
      </w:r>
      <w:r>
        <w:t xml:space="preserve"> NFTree customers submit purchase requests for NFTrees that produce carbon tokens based on the carbon mitigation of real trees.</w:t>
      </w:r>
    </w:p>
    <w:p w14:paraId="66E8051B" w14:textId="77777777" w:rsidR="00BD7C02" w:rsidRDefault="00911667">
      <w:pPr>
        <w:numPr>
          <w:ilvl w:val="0"/>
          <w:numId w:val="3"/>
        </w:numPr>
      </w:pPr>
      <w:r>
        <w:rPr>
          <w:i/>
          <w:iCs/>
        </w:rPr>
        <w:t>Carbon Data Validation:</w:t>
      </w:r>
      <w:r>
        <w:t xml:space="preserve"> PolygonPOS validates the carbon mitigation data supplied to Coorest by Chainlink Oracle and issues tokens. </w:t>
      </w:r>
    </w:p>
    <w:p w14:paraId="66E8051C" w14:textId="77777777" w:rsidR="00BD7C02" w:rsidRDefault="00911667">
      <w:pPr>
        <w:numPr>
          <w:ilvl w:val="0"/>
          <w:numId w:val="3"/>
        </w:numPr>
      </w:pPr>
      <w:r>
        <w:rPr>
          <w:i/>
          <w:iCs/>
        </w:rPr>
        <w:t>NFTree Creation and Minting:</w:t>
      </w:r>
      <w:r>
        <w:t xml:space="preserve"> Planted trees are added to a registry where they are immutable and are minted with their own unique identities. </w:t>
      </w:r>
    </w:p>
    <w:p w14:paraId="66E8051D" w14:textId="77777777" w:rsidR="00BD7C02" w:rsidRDefault="00911667">
      <w:pPr>
        <w:numPr>
          <w:ilvl w:val="0"/>
          <w:numId w:val="3"/>
        </w:numPr>
      </w:pPr>
      <w:r>
        <w:rPr>
          <w:i/>
          <w:iCs/>
        </w:rPr>
        <w:t>Data Storage:</w:t>
      </w:r>
      <w:r>
        <w:t xml:space="preserve"> FileCoin is used to store information like carbon data, token/tree ownership, NFTree data and token transferring.</w:t>
      </w:r>
    </w:p>
    <w:p w14:paraId="66E8051E" w14:textId="77777777" w:rsidR="00BD7C02" w:rsidRDefault="00911667">
      <w:pPr>
        <w:numPr>
          <w:ilvl w:val="0"/>
          <w:numId w:val="3"/>
        </w:numPr>
      </w:pPr>
      <w:r>
        <w:rPr>
          <w:i/>
          <w:iCs/>
        </w:rPr>
        <w:t xml:space="preserve">Registry Recording: </w:t>
      </w:r>
      <w:r>
        <w:t>Updating the registry NFTrees as they are planted and initialized.</w:t>
      </w:r>
    </w:p>
    <w:p w14:paraId="66E8051F" w14:textId="77777777" w:rsidR="00BD7C02" w:rsidRDefault="00911667">
      <w:pPr>
        <w:numPr>
          <w:ilvl w:val="0"/>
          <w:numId w:val="3"/>
        </w:numPr>
      </w:pPr>
      <w:r>
        <w:rPr>
          <w:i/>
          <w:iCs/>
        </w:rPr>
        <w:lastRenderedPageBreak/>
        <w:t>Token Ownership and Transfer:</w:t>
      </w:r>
      <w:r>
        <w:t xml:space="preserve"> blockchain facilitates transparent ownership and transfer.</w:t>
      </w:r>
    </w:p>
    <w:p w14:paraId="66E80520" w14:textId="77777777" w:rsidR="00BD7C02" w:rsidRDefault="00911667">
      <w:r>
        <w:t xml:space="preserve">The scope of the report will exclude processes related to organizational logistics of participants, government policy &amp; licensing, and other activities not directly related to the Coorest Registry. </w:t>
      </w:r>
    </w:p>
    <w:p w14:paraId="66E80521" w14:textId="77777777" w:rsidR="00BD7C02" w:rsidRDefault="00BD7C02"/>
    <w:p w14:paraId="66E80522" w14:textId="77777777" w:rsidR="00BD7C02" w:rsidRDefault="00911667">
      <w:pPr>
        <w:pStyle w:val="Heading2"/>
      </w:pPr>
      <w:bookmarkStart w:id="3" w:name="_chr6h9shkr0j" w:colFirst="0" w:colLast="0"/>
      <w:bookmarkEnd w:id="3"/>
      <w:r>
        <w:t>1.3 Choreography Participants</w:t>
      </w:r>
    </w:p>
    <w:p w14:paraId="66E80523" w14:textId="77777777" w:rsidR="00BD7C02" w:rsidRDefault="00911667">
      <w:r>
        <w:t>The choreography for the Coorest system involves seven participants, each representing an entity that contributes to the processes (outlined in the scope) of the Coorest system. Each of the participants outlined below is a unique independent entity, and they each communicate with one another in processes.</w:t>
      </w:r>
    </w:p>
    <w:p w14:paraId="66E80524" w14:textId="77777777" w:rsidR="00BD7C02" w:rsidRDefault="00BD7C02">
      <w:pPr>
        <w:rPr>
          <w:b/>
          <w:bCs/>
        </w:rPr>
      </w:pPr>
    </w:p>
    <w:p w14:paraId="66E80525" w14:textId="77777777" w:rsidR="00BD7C02" w:rsidRDefault="00911667">
      <w:pPr>
        <w:rPr>
          <w:b/>
          <w:bCs/>
          <w:i/>
          <w:iCs/>
        </w:rPr>
      </w:pPr>
      <w:r>
        <w:rPr>
          <w:b/>
          <w:bCs/>
          <w:i/>
          <w:iCs/>
        </w:rPr>
        <w:t xml:space="preserve">Participant 1: Coorest </w:t>
      </w:r>
    </w:p>
    <w:p w14:paraId="66E80526" w14:textId="77777777" w:rsidR="00BD7C02" w:rsidRDefault="00911667">
      <w:r>
        <w:t>Coorest is responsible for coordinating all the activities related to the NFTree lifecycle. They are responsible for initiating, managing, and verifying carbon-token transactions. They receive purchase requests from NFTree Customers, validate payment, and carbon-offset data and trigger smart contracts with other participants like the Polygon PoS Blockchain to mint NFTrees. Coorest has contracts with Chainlink Oracle as well to verify satellite data and FileCoin to store metadata. In terms of the choreograph</w:t>
      </w:r>
      <w:r>
        <w:t>y, Coorest directs the process and ensures that all required verifications occur prior to registry, and each NFTree is linked to authentic carbon data.</w:t>
      </w:r>
    </w:p>
    <w:p w14:paraId="66E80527" w14:textId="77777777" w:rsidR="00BD7C02" w:rsidRDefault="00BD7C02"/>
    <w:p w14:paraId="66E80528" w14:textId="77777777" w:rsidR="00BD7C02" w:rsidRDefault="00911667">
      <w:pPr>
        <w:rPr>
          <w:b/>
          <w:bCs/>
          <w:i/>
          <w:iCs/>
        </w:rPr>
      </w:pPr>
      <w:r>
        <w:rPr>
          <w:b/>
          <w:bCs/>
          <w:i/>
          <w:iCs/>
        </w:rPr>
        <w:t>Participant 2: PolygonPOS Blockchain</w:t>
      </w:r>
    </w:p>
    <w:p w14:paraId="66E80529" w14:textId="77777777" w:rsidR="00BD7C02" w:rsidRDefault="00911667">
      <w:r>
        <w:t xml:space="preserve">PolygonPOS Blockchain is responsible for executing transactions within the system. It mints new NFTree tokens and records transaction data in the blockchain. Polygon enables token creation, ownership tracking and transfer, and secure transfer between participants. Transactions are permanently logged, ensuring security, transparency, and authenticity. </w:t>
      </w:r>
    </w:p>
    <w:p w14:paraId="66E8052A" w14:textId="77777777" w:rsidR="00BD7C02" w:rsidRDefault="00BD7C02"/>
    <w:p w14:paraId="66E8052B" w14:textId="77777777" w:rsidR="00BD7C02" w:rsidRDefault="00911667">
      <w:pPr>
        <w:rPr>
          <w:b/>
          <w:bCs/>
          <w:i/>
          <w:iCs/>
        </w:rPr>
      </w:pPr>
      <w:r>
        <w:rPr>
          <w:b/>
          <w:bCs/>
          <w:i/>
          <w:iCs/>
        </w:rPr>
        <w:t>Participant 3: FileCoin Storage</w:t>
      </w:r>
    </w:p>
    <w:p w14:paraId="66E8052C" w14:textId="77777777" w:rsidR="00BD7C02" w:rsidRDefault="00911667">
      <w:r>
        <w:t xml:space="preserve">FileCoin is responsible for the data storage of the Coorest process, for all data associated with NFTrees. This data can include satellite carbon sequestration data, ownership information, and sales from the tree, among other details. FileCoin returns unique identifiers used in </w:t>
      </w:r>
      <w:proofErr w:type="gramStart"/>
      <w:r>
        <w:t>the PolygonPOS</w:t>
      </w:r>
      <w:proofErr w:type="gramEnd"/>
      <w:r>
        <w:t xml:space="preserve"> and smart contract, linking NFTrees to the data. FileCoin supports data longevity and accessibility. </w:t>
      </w:r>
    </w:p>
    <w:p w14:paraId="66E8052D" w14:textId="77777777" w:rsidR="00BD7C02" w:rsidRDefault="00BD7C02">
      <w:pPr>
        <w:widowControl w:val="0"/>
        <w:rPr>
          <w:b/>
          <w:bCs/>
          <w:i/>
          <w:iCs/>
        </w:rPr>
      </w:pPr>
    </w:p>
    <w:p w14:paraId="66E8052E" w14:textId="77777777" w:rsidR="00BD7C02" w:rsidRDefault="00911667">
      <w:pPr>
        <w:rPr>
          <w:b/>
          <w:bCs/>
          <w:i/>
          <w:iCs/>
        </w:rPr>
      </w:pPr>
      <w:r>
        <w:rPr>
          <w:b/>
          <w:bCs/>
          <w:i/>
          <w:iCs/>
        </w:rPr>
        <w:t>Participant 4: Chainlink Oracle</w:t>
      </w:r>
    </w:p>
    <w:p w14:paraId="66E8052F" w14:textId="77777777" w:rsidR="00BD7C02" w:rsidRDefault="00911667">
      <w:r>
        <w:t xml:space="preserve">Chainlink Oracle is responsible for determining and verifying the link between the blockchain and the real-world impact of the NFTrees. The participant gathers environmental data such as carbon-sinking statistics and satellite data. Once information is verified, Chainlink Oracle provides input to Coorest’s </w:t>
      </w:r>
      <w:r>
        <w:lastRenderedPageBreak/>
        <w:t xml:space="preserve">smart contract, enabling the automation. In the choreography, Chainlink Oracle is integral in ensuring the accuracy of data dependencies in the process. </w:t>
      </w:r>
    </w:p>
    <w:p w14:paraId="66E80530" w14:textId="77777777" w:rsidR="00BD7C02" w:rsidRDefault="00BD7C02"/>
    <w:p w14:paraId="66E80531" w14:textId="77777777" w:rsidR="00BD7C02" w:rsidRDefault="00911667">
      <w:pPr>
        <w:rPr>
          <w:b/>
          <w:bCs/>
          <w:i/>
          <w:iCs/>
        </w:rPr>
      </w:pPr>
      <w:r>
        <w:rPr>
          <w:b/>
          <w:bCs/>
          <w:i/>
          <w:iCs/>
        </w:rPr>
        <w:t>Participant 5: Registry Blockchain Smart Contract</w:t>
      </w:r>
    </w:p>
    <w:p w14:paraId="66E80532" w14:textId="77777777" w:rsidR="00BD7C02" w:rsidRDefault="00911667">
      <w:r>
        <w:t xml:space="preserve">The Registry Blockchain Smart Contract is a record of all NFTrees. It keeps track of all trees and </w:t>
      </w:r>
      <w:proofErr w:type="gramStart"/>
      <w:r>
        <w:t>tokens, and</w:t>
      </w:r>
      <w:proofErr w:type="gramEnd"/>
      <w:r>
        <w:t xml:space="preserve"> is linked to the associated filecoin that holds additional information, such as ownership. The registry is a trustworthy information source for all participants.</w:t>
      </w:r>
    </w:p>
    <w:p w14:paraId="66E80533" w14:textId="77777777" w:rsidR="00BD7C02" w:rsidRDefault="00BD7C02">
      <w:pPr>
        <w:widowControl w:val="0"/>
      </w:pPr>
    </w:p>
    <w:p w14:paraId="66E80534" w14:textId="77777777" w:rsidR="00BD7C02" w:rsidRDefault="00911667">
      <w:pPr>
        <w:rPr>
          <w:b/>
          <w:bCs/>
          <w:i/>
          <w:iCs/>
        </w:rPr>
      </w:pPr>
      <w:r>
        <w:rPr>
          <w:b/>
          <w:bCs/>
          <w:i/>
          <w:iCs/>
        </w:rPr>
        <w:t>Participant 6: NFTree Customer</w:t>
      </w:r>
    </w:p>
    <w:p w14:paraId="66E80535" w14:textId="77777777" w:rsidR="00BD7C02" w:rsidRDefault="00911667">
      <w:r>
        <w:t xml:space="preserve">The NFTree customer is the person who purchases the NFTrees and gets the carbon tokens each tree produces. The customer initiates the process when they submit a purchase request through Coorest and provide data such as the desired token and payment information. Post verification and minting, the customer receives an NFTree token as proof of carbon offset. In the choreography, this participant initiates the process. </w:t>
      </w:r>
    </w:p>
    <w:p w14:paraId="66E80536" w14:textId="77777777" w:rsidR="00BD7C02" w:rsidRDefault="00BD7C02"/>
    <w:p w14:paraId="66E80537" w14:textId="77777777" w:rsidR="00BD7C02" w:rsidRDefault="00911667">
      <w:pPr>
        <w:rPr>
          <w:b/>
          <w:bCs/>
          <w:i/>
          <w:iCs/>
        </w:rPr>
      </w:pPr>
      <w:r>
        <w:rPr>
          <w:b/>
          <w:bCs/>
          <w:i/>
          <w:iCs/>
        </w:rPr>
        <w:t>Participant 7: Carbon Token Buyer</w:t>
      </w:r>
    </w:p>
    <w:p w14:paraId="66E80538" w14:textId="77777777" w:rsidR="00BD7C02" w:rsidRDefault="00911667">
      <w:r>
        <w:t xml:space="preserve">A carbon token buyer is someone trying to purchase carbon tokens from previous owners. This participant must interact with the Polygon POS Blockchain and Registry to execute token transfers. Token buyers create a market in the system, which makes tokens circulate among multiple owners. In the choreography, token buyers are often at the end of the token lifecycle, as they will purchase tokens to settle their own carbon offset or burn them. </w:t>
      </w:r>
    </w:p>
    <w:p w14:paraId="66E80539" w14:textId="77777777" w:rsidR="00BD7C02" w:rsidRDefault="00BD7C02"/>
    <w:p w14:paraId="66E8053A" w14:textId="77777777" w:rsidR="00BD7C02" w:rsidRDefault="00911667">
      <w:pPr>
        <w:pStyle w:val="Heading1"/>
      </w:pPr>
      <w:bookmarkStart w:id="4" w:name="_nrx6wzm1g4kb" w:colFirst="0" w:colLast="0"/>
      <w:bookmarkEnd w:id="4"/>
      <w:r>
        <w:t>2.0 Textual Description of the Choreography</w:t>
      </w:r>
    </w:p>
    <w:p w14:paraId="66E8053B" w14:textId="77777777" w:rsidR="00BD7C02" w:rsidRDefault="00911667">
      <w:r>
        <w:t>The choreography begins when an NFTree customer submits a project request to Coorest. Coorest then performs a validation check on the data submitted. If the data is invalid, then Coorest sends a message back to the NFTress customer requesting the corrected data. This process implements a “receive pattern with message buffering” where the resubmissions are queued until Coorest’s automated validation is ready to receive them. If validation is successful, Coorest will register the project with the Registry Blo</w:t>
      </w:r>
      <w:r>
        <w:t>ckchain Smart Contract using a “send pattern with a binding time”. The message has a call to “</w:t>
      </w:r>
      <w:proofErr w:type="gramStart"/>
      <w:r>
        <w:t>register(</w:t>
      </w:r>
      <w:proofErr w:type="gramEnd"/>
      <w:r>
        <w:t>key, address)” where the key follows a format of “</w:t>
      </w:r>
      <w:proofErr w:type="gramStart"/>
      <w:r>
        <w:t>project:PRJ</w:t>
      </w:r>
      <w:proofErr w:type="gramEnd"/>
      <w:r>
        <w:t>[ID</w:t>
      </w:r>
      <w:proofErr w:type="gramStart"/>
      <w:r>
        <w:t>]:owner</w:t>
      </w:r>
      <w:proofErr w:type="gramEnd"/>
      <w:r>
        <w:t>”. The binding time is runtime since the address is fixed, but the project key is generated once the project passes validation.</w:t>
      </w:r>
    </w:p>
    <w:p w14:paraId="66E8053C" w14:textId="77777777" w:rsidR="00BD7C02" w:rsidRDefault="00BD7C02"/>
    <w:p w14:paraId="66E8053D" w14:textId="77777777" w:rsidR="00BD7C02" w:rsidRDefault="00911667">
      <w:r>
        <w:t xml:space="preserve">Once a project is registered and trees have grown, Coorest then begins the dMRV (data Monitoring, Reporting, and Verification) process to measure carbon capture. This demonstrates a “one-to-many send </w:t>
      </w:r>
      <w:r>
        <w:lastRenderedPageBreak/>
        <w:t>pattern” since Coorest sends data collection requests to 3 independent sources: Chainlink Oracle for satellite data, a field sensor network, and local reporting agents. These 3 collectors operate independently and implement a “one-from-many receive pattern” since Coorest waits until all 3 sources provide their data before proceeding.</w:t>
      </w:r>
    </w:p>
    <w:p w14:paraId="66E8053E" w14:textId="77777777" w:rsidR="00BD7C02" w:rsidRDefault="00BD7C02"/>
    <w:p w14:paraId="66E8053F" w14:textId="77777777" w:rsidR="00BD7C02" w:rsidRDefault="00911667">
      <w:r>
        <w:t xml:space="preserve">Coorest performs a plot verification process to ensure all plot data is valid. If the data shows any inconsistencies, the process implements </w:t>
      </w:r>
      <w:proofErr w:type="gramStart"/>
      <w:r>
        <w:t>a”multi</w:t>
      </w:r>
      <w:proofErr w:type="gramEnd"/>
      <w:r>
        <w:t>-responses pattern” where Coorest then requests additional data from field sensors until sufficient data is collected to remove any inconsistencies, and then the plot is validated. The complete and validated dataset is then stored in Filecoin Storage. The dMRV Verification process depicts a combination of the service interactions that work together: “one-to-many send” for parallel data collection requests, “one-from-many receive” for the synchronization of all responses, “multi-responses”, and “multi</w:t>
      </w:r>
      <w:r>
        <w:t>-instance subprocess”.</w:t>
      </w:r>
    </w:p>
    <w:p w14:paraId="66E80540" w14:textId="77777777" w:rsidR="00BD7C02" w:rsidRDefault="00BD7C02"/>
    <w:p w14:paraId="66E80541" w14:textId="77777777" w:rsidR="00BD7C02" w:rsidRDefault="00911667">
      <w:r>
        <w:t>When the dMRV Verification confirms the carbon capture, Coorest calculates the total verified carbon amount and initiates token generation. This then implements a “relayed request pattern” where Coorest sends a token minting request to the Registry Blockchain Smart Contract. The Registry will validate the request and relay this to Polygon PoS, which mints the carbon credit token and sends confirmation back through the Registry. The Registry then sends a final confirmation back to Coorest. The tokens are reg</w:t>
      </w:r>
      <w:r>
        <w:t>istered with the key format “</w:t>
      </w:r>
      <w:proofErr w:type="gramStart"/>
      <w:r>
        <w:t>token:CO2</w:t>
      </w:r>
      <w:proofErr w:type="gramEnd"/>
      <w:r>
        <w:t>-NFT-[TOKEN_ID</w:t>
      </w:r>
      <w:proofErr w:type="gramStart"/>
      <w:r>
        <w:t>]:owner</w:t>
      </w:r>
      <w:proofErr w:type="gramEnd"/>
      <w:r>
        <w:t xml:space="preserve">”. Coorest publishes the token data and verification report to Filecoin Storage and then notifies the NFTree Customer through the investor portal. </w:t>
      </w:r>
    </w:p>
    <w:p w14:paraId="66E80542" w14:textId="77777777" w:rsidR="00BD7C02" w:rsidRDefault="00BD7C02"/>
    <w:p w14:paraId="66E80543" w14:textId="77777777" w:rsidR="00BD7C02" w:rsidRDefault="00911667">
      <w:r>
        <w:t>When a Token Buyer wants to either retire or acquire carbon credits, they will submit a request to Coorest. This implements a “racing incoming messages pattern” where the process waits for the first message to arrive between a transfer request or a retirement request. The process path is determined by which message arrives first, since this is a deferred choice. Coorest will verify the token ownership on the Registry Blockchain Smart Contract utilizing “isRegister(tokenKey)”. If it is a transfer request, Co</w:t>
      </w:r>
      <w:r>
        <w:t>orest will utilize “</w:t>
      </w:r>
      <w:proofErr w:type="gramStart"/>
      <w:r>
        <w:t>transfer(</w:t>
      </w:r>
      <w:proofErr w:type="gramEnd"/>
      <w:r>
        <w:t>tokenKey, newOwnerAddress) on the Registry. This updates the ownership record and causes a transfer on Polygon PoS to move the token to the new owner’s wallet. If it is a retirement request, Coorest utilizes “unregister(tokenKey) on the Registry. The Registry will mark the token as retired and tell Polygon PoS to burn the token. A retirement certificate is then issued to the buyer.</w:t>
      </w:r>
    </w:p>
    <w:p w14:paraId="66E80544" w14:textId="77777777" w:rsidR="00BD7C02" w:rsidRDefault="00BD7C02">
      <w:pPr>
        <w:pStyle w:val="Heading1"/>
      </w:pPr>
      <w:bookmarkStart w:id="5" w:name="_y1qtwgz42cgd" w:colFirst="0" w:colLast="0"/>
      <w:bookmarkEnd w:id="5"/>
    </w:p>
    <w:p w14:paraId="66E80545" w14:textId="77777777" w:rsidR="00BD7C02" w:rsidRDefault="00911667">
      <w:pPr>
        <w:pStyle w:val="Heading1"/>
      </w:pPr>
      <w:bookmarkStart w:id="6" w:name="_6mbhss1s6lpu" w:colFirst="0" w:colLast="0"/>
      <w:bookmarkEnd w:id="6"/>
      <w:r>
        <w:t>3.0 Choreography Diagram</w:t>
      </w:r>
    </w:p>
    <w:p w14:paraId="66E80546" w14:textId="77777777" w:rsidR="00BD7C02" w:rsidRDefault="00911667">
      <w:r>
        <w:t>The images below show the High-Level Structure Model and the High-Level Behavioural Model created in Visio.</w:t>
      </w:r>
    </w:p>
    <w:p w14:paraId="66E80547" w14:textId="77777777" w:rsidR="00BD7C02" w:rsidRDefault="00911667">
      <w:pPr>
        <w:jc w:val="center"/>
      </w:pPr>
      <w:r>
        <w:rPr>
          <w:noProof/>
        </w:rPr>
        <w:drawing>
          <wp:inline distT="114300" distB="114300" distL="114300" distR="114300" wp14:anchorId="66E80743" wp14:editId="66E80744">
            <wp:extent cx="5043488" cy="219036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043488" cy="2190361"/>
                    </a:xfrm>
                    <a:prstGeom prst="rect">
                      <a:avLst/>
                    </a:prstGeom>
                    <a:ln/>
                  </pic:spPr>
                </pic:pic>
              </a:graphicData>
            </a:graphic>
          </wp:inline>
        </w:drawing>
      </w:r>
    </w:p>
    <w:p w14:paraId="66E80548" w14:textId="77777777" w:rsidR="00BD7C02" w:rsidRDefault="00911667">
      <w:pPr>
        <w:jc w:val="center"/>
        <w:rPr>
          <w:i/>
          <w:iCs/>
        </w:rPr>
      </w:pPr>
      <w:r>
        <w:rPr>
          <w:i/>
          <w:iCs/>
        </w:rPr>
        <w:t>Figure 1: High-Level Structure Model</w:t>
      </w:r>
    </w:p>
    <w:p w14:paraId="66E80549" w14:textId="77777777" w:rsidR="00BD7C02" w:rsidRDefault="00BD7C02">
      <w:pPr>
        <w:jc w:val="center"/>
        <w:rPr>
          <w:i/>
          <w:iCs/>
        </w:rPr>
      </w:pPr>
    </w:p>
    <w:p w14:paraId="66E8054A" w14:textId="77777777" w:rsidR="00BD7C02" w:rsidRDefault="00911667">
      <w:pPr>
        <w:jc w:val="center"/>
        <w:rPr>
          <w:i/>
          <w:iCs/>
        </w:rPr>
      </w:pPr>
      <w:r>
        <w:rPr>
          <w:i/>
          <w:iCs/>
          <w:noProof/>
        </w:rPr>
        <w:drawing>
          <wp:inline distT="114300" distB="114300" distL="114300" distR="114300" wp14:anchorId="66E80745" wp14:editId="66E80746">
            <wp:extent cx="5943600" cy="3556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556000"/>
                    </a:xfrm>
                    <a:prstGeom prst="rect">
                      <a:avLst/>
                    </a:prstGeom>
                    <a:ln/>
                  </pic:spPr>
                </pic:pic>
              </a:graphicData>
            </a:graphic>
          </wp:inline>
        </w:drawing>
      </w:r>
    </w:p>
    <w:p w14:paraId="66E8054B" w14:textId="77777777" w:rsidR="00BD7C02" w:rsidRDefault="00911667">
      <w:pPr>
        <w:jc w:val="center"/>
        <w:rPr>
          <w:i/>
          <w:iCs/>
        </w:rPr>
      </w:pPr>
      <w:r>
        <w:rPr>
          <w:i/>
          <w:iCs/>
        </w:rPr>
        <w:t>Figure 2. High-Level Behavioral Model</w:t>
      </w:r>
    </w:p>
    <w:p w14:paraId="66E8054C" w14:textId="77777777" w:rsidR="00BD7C02" w:rsidRDefault="00BD7C02"/>
    <w:p w14:paraId="66E8054D" w14:textId="77777777" w:rsidR="00BD7C02" w:rsidRDefault="00BD7C02"/>
    <w:p w14:paraId="66E8054E" w14:textId="77777777" w:rsidR="00BD7C02" w:rsidRDefault="00BD7C02"/>
    <w:p w14:paraId="66E8054F" w14:textId="77777777" w:rsidR="00BD7C02" w:rsidRDefault="00911667">
      <w:pPr>
        <w:pStyle w:val="Heading1"/>
      </w:pPr>
      <w:bookmarkStart w:id="7" w:name="_hihqg76pio9l" w:colFirst="0" w:colLast="0"/>
      <w:bookmarkEnd w:id="7"/>
      <w:r>
        <w:t xml:space="preserve">4.0 Resource Classification Description </w:t>
      </w:r>
    </w:p>
    <w:p w14:paraId="66E80550" w14:textId="77777777" w:rsidR="00BD7C02" w:rsidRDefault="00911667">
      <w:r>
        <w:t xml:space="preserve">The resources classification can be broken down into three main groups: organizational, external, and software resources. Organizational resources are those that perform internal business operations, external resources are independent systems that occur outside of the main business and software resources are technical items that enable interactions between organizational and external resources. The table below shows the breakdown of each of the resources into its respective category and sublane/pool. </w:t>
      </w:r>
    </w:p>
    <w:tbl>
      <w:tblPr>
        <w:tblStyle w:val="a0"/>
        <w:tblW w:w="9360" w:type="dxa"/>
        <w:tblInd w:w="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196"/>
        <w:gridCol w:w="3198"/>
        <w:gridCol w:w="2966"/>
      </w:tblGrid>
      <w:tr w:rsidR="00BD7C02" w14:paraId="66E80552" w14:textId="77777777">
        <w:trPr>
          <w:trHeight w:val="420"/>
        </w:trPr>
        <w:tc>
          <w:tcPr>
            <w:tcW w:w="9359" w:type="dxa"/>
            <w:gridSpan w:val="3"/>
            <w:tcMar>
              <w:top w:w="100" w:type="dxa"/>
              <w:left w:w="100" w:type="dxa"/>
              <w:bottom w:w="100" w:type="dxa"/>
              <w:right w:w="100" w:type="dxa"/>
            </w:tcMar>
          </w:tcPr>
          <w:p w14:paraId="66E80551" w14:textId="77777777" w:rsidR="00BD7C02" w:rsidRDefault="00911667">
            <w:pPr>
              <w:widowControl w:val="0"/>
              <w:pBdr>
                <w:top w:val="nil"/>
                <w:left w:val="nil"/>
                <w:bottom w:val="nil"/>
                <w:right w:val="nil"/>
                <w:between w:val="nil"/>
              </w:pBdr>
              <w:jc w:val="center"/>
              <w:rPr>
                <w:b/>
                <w:bCs/>
              </w:rPr>
            </w:pPr>
            <w:r>
              <w:rPr>
                <w:b/>
                <w:bCs/>
              </w:rPr>
              <w:t>Resource Classification of Coorest</w:t>
            </w:r>
          </w:p>
        </w:tc>
      </w:tr>
      <w:tr w:rsidR="00BD7C02" w14:paraId="66E80556" w14:textId="77777777">
        <w:tc>
          <w:tcPr>
            <w:tcW w:w="3195" w:type="dxa"/>
            <w:tcMar>
              <w:top w:w="100" w:type="dxa"/>
              <w:left w:w="100" w:type="dxa"/>
              <w:bottom w:w="100" w:type="dxa"/>
              <w:right w:w="100" w:type="dxa"/>
            </w:tcMar>
          </w:tcPr>
          <w:p w14:paraId="66E80553" w14:textId="77777777" w:rsidR="00BD7C02" w:rsidRDefault="00911667">
            <w:pPr>
              <w:widowControl w:val="0"/>
              <w:pBdr>
                <w:top w:val="nil"/>
                <w:left w:val="nil"/>
                <w:bottom w:val="nil"/>
                <w:right w:val="nil"/>
                <w:between w:val="nil"/>
              </w:pBdr>
              <w:jc w:val="center"/>
              <w:rPr>
                <w:i/>
                <w:iCs/>
              </w:rPr>
            </w:pPr>
            <w:r>
              <w:rPr>
                <w:i/>
                <w:iCs/>
              </w:rPr>
              <w:t>Organizational Resources</w:t>
            </w:r>
          </w:p>
        </w:tc>
        <w:tc>
          <w:tcPr>
            <w:tcW w:w="3198" w:type="dxa"/>
            <w:tcMar>
              <w:top w:w="100" w:type="dxa"/>
              <w:left w:w="100" w:type="dxa"/>
              <w:bottom w:w="100" w:type="dxa"/>
              <w:right w:w="100" w:type="dxa"/>
            </w:tcMar>
          </w:tcPr>
          <w:p w14:paraId="66E80554" w14:textId="77777777" w:rsidR="00BD7C02" w:rsidRDefault="00911667">
            <w:pPr>
              <w:widowControl w:val="0"/>
              <w:pBdr>
                <w:top w:val="nil"/>
                <w:left w:val="nil"/>
                <w:bottom w:val="nil"/>
                <w:right w:val="nil"/>
                <w:between w:val="nil"/>
              </w:pBdr>
              <w:jc w:val="center"/>
              <w:rPr>
                <w:i/>
                <w:iCs/>
              </w:rPr>
            </w:pPr>
            <w:r>
              <w:rPr>
                <w:i/>
                <w:iCs/>
              </w:rPr>
              <w:t>External Resources</w:t>
            </w:r>
          </w:p>
        </w:tc>
        <w:tc>
          <w:tcPr>
            <w:tcW w:w="2966" w:type="dxa"/>
            <w:tcMar>
              <w:top w:w="100" w:type="dxa"/>
              <w:left w:w="100" w:type="dxa"/>
              <w:bottom w:w="100" w:type="dxa"/>
              <w:right w:w="100" w:type="dxa"/>
            </w:tcMar>
          </w:tcPr>
          <w:p w14:paraId="66E80555" w14:textId="77777777" w:rsidR="00BD7C02" w:rsidRDefault="00911667">
            <w:pPr>
              <w:widowControl w:val="0"/>
              <w:pBdr>
                <w:top w:val="nil"/>
                <w:left w:val="nil"/>
                <w:bottom w:val="nil"/>
                <w:right w:val="nil"/>
                <w:between w:val="nil"/>
              </w:pBdr>
              <w:jc w:val="center"/>
              <w:rPr>
                <w:i/>
                <w:iCs/>
              </w:rPr>
            </w:pPr>
            <w:r>
              <w:rPr>
                <w:i/>
                <w:iCs/>
              </w:rPr>
              <w:t>Software Resources</w:t>
            </w:r>
          </w:p>
        </w:tc>
      </w:tr>
      <w:tr w:rsidR="00BD7C02" w14:paraId="66E8055A" w14:textId="77777777">
        <w:tc>
          <w:tcPr>
            <w:tcW w:w="3195" w:type="dxa"/>
            <w:tcMar>
              <w:top w:w="100" w:type="dxa"/>
              <w:left w:w="100" w:type="dxa"/>
              <w:bottom w:w="100" w:type="dxa"/>
              <w:right w:w="100" w:type="dxa"/>
            </w:tcMar>
          </w:tcPr>
          <w:p w14:paraId="66E80557" w14:textId="77777777" w:rsidR="00BD7C02" w:rsidRDefault="00911667">
            <w:pPr>
              <w:widowControl w:val="0"/>
              <w:pBdr>
                <w:top w:val="nil"/>
                <w:left w:val="nil"/>
                <w:bottom w:val="nil"/>
                <w:right w:val="nil"/>
                <w:between w:val="nil"/>
              </w:pBdr>
            </w:pPr>
            <w:r>
              <w:t>Main Pool: Coorest</w:t>
            </w:r>
          </w:p>
        </w:tc>
        <w:tc>
          <w:tcPr>
            <w:tcW w:w="3198" w:type="dxa"/>
            <w:tcMar>
              <w:top w:w="100" w:type="dxa"/>
              <w:left w:w="100" w:type="dxa"/>
              <w:bottom w:w="100" w:type="dxa"/>
              <w:right w:w="100" w:type="dxa"/>
            </w:tcMar>
          </w:tcPr>
          <w:p w14:paraId="66E80558" w14:textId="77777777" w:rsidR="00BD7C02" w:rsidRDefault="00911667">
            <w:pPr>
              <w:widowControl w:val="0"/>
              <w:pBdr>
                <w:top w:val="nil"/>
                <w:left w:val="nil"/>
                <w:bottom w:val="nil"/>
                <w:right w:val="nil"/>
                <w:between w:val="nil"/>
              </w:pBdr>
            </w:pPr>
            <w:r>
              <w:t>Pool 1: Chainlink Oracle</w:t>
            </w:r>
          </w:p>
        </w:tc>
        <w:tc>
          <w:tcPr>
            <w:tcW w:w="2966" w:type="dxa"/>
            <w:tcMar>
              <w:top w:w="100" w:type="dxa"/>
              <w:left w:w="100" w:type="dxa"/>
              <w:bottom w:w="100" w:type="dxa"/>
              <w:right w:w="100" w:type="dxa"/>
            </w:tcMar>
          </w:tcPr>
          <w:p w14:paraId="66E80559" w14:textId="77777777" w:rsidR="00BD7C02" w:rsidRDefault="00911667">
            <w:pPr>
              <w:widowControl w:val="0"/>
              <w:pBdr>
                <w:top w:val="nil"/>
                <w:left w:val="nil"/>
                <w:bottom w:val="nil"/>
                <w:right w:val="nil"/>
                <w:between w:val="nil"/>
              </w:pBdr>
            </w:pPr>
            <w:r>
              <w:t>API Registry Package</w:t>
            </w:r>
          </w:p>
        </w:tc>
      </w:tr>
      <w:tr w:rsidR="00BD7C02" w14:paraId="66E8055E" w14:textId="77777777">
        <w:tc>
          <w:tcPr>
            <w:tcW w:w="3195" w:type="dxa"/>
            <w:tcMar>
              <w:top w:w="100" w:type="dxa"/>
              <w:left w:w="100" w:type="dxa"/>
              <w:bottom w:w="100" w:type="dxa"/>
              <w:right w:w="100" w:type="dxa"/>
            </w:tcMar>
          </w:tcPr>
          <w:p w14:paraId="66E8055B" w14:textId="77777777" w:rsidR="00BD7C02" w:rsidRDefault="00911667">
            <w:pPr>
              <w:widowControl w:val="0"/>
              <w:pBdr>
                <w:top w:val="nil"/>
                <w:left w:val="nil"/>
                <w:bottom w:val="nil"/>
                <w:right w:val="nil"/>
                <w:between w:val="nil"/>
              </w:pBdr>
            </w:pPr>
            <w:r>
              <w:t>Sublane 1: Registry Management</w:t>
            </w:r>
          </w:p>
        </w:tc>
        <w:tc>
          <w:tcPr>
            <w:tcW w:w="3198" w:type="dxa"/>
            <w:tcMar>
              <w:top w:w="100" w:type="dxa"/>
              <w:left w:w="100" w:type="dxa"/>
              <w:bottom w:w="100" w:type="dxa"/>
              <w:right w:w="100" w:type="dxa"/>
            </w:tcMar>
          </w:tcPr>
          <w:p w14:paraId="66E8055C" w14:textId="77777777" w:rsidR="00BD7C02" w:rsidRDefault="00911667">
            <w:pPr>
              <w:widowControl w:val="0"/>
              <w:pBdr>
                <w:top w:val="nil"/>
                <w:left w:val="nil"/>
                <w:bottom w:val="nil"/>
                <w:right w:val="nil"/>
                <w:between w:val="nil"/>
              </w:pBdr>
            </w:pPr>
            <w:r>
              <w:t>Pool 2: FileCoin Storage</w:t>
            </w:r>
          </w:p>
        </w:tc>
        <w:tc>
          <w:tcPr>
            <w:tcW w:w="2966" w:type="dxa"/>
            <w:shd w:val="clear" w:color="auto" w:fill="B7B7B7"/>
            <w:tcMar>
              <w:top w:w="100" w:type="dxa"/>
              <w:left w:w="100" w:type="dxa"/>
              <w:bottom w:w="100" w:type="dxa"/>
              <w:right w:w="100" w:type="dxa"/>
            </w:tcMar>
          </w:tcPr>
          <w:p w14:paraId="66E8055D" w14:textId="77777777" w:rsidR="00BD7C02" w:rsidRDefault="00BD7C02">
            <w:pPr>
              <w:widowControl w:val="0"/>
              <w:pBdr>
                <w:top w:val="nil"/>
                <w:left w:val="nil"/>
                <w:bottom w:val="nil"/>
                <w:right w:val="nil"/>
                <w:between w:val="nil"/>
              </w:pBdr>
            </w:pPr>
          </w:p>
        </w:tc>
      </w:tr>
      <w:tr w:rsidR="00BD7C02" w14:paraId="66E80562" w14:textId="77777777">
        <w:tc>
          <w:tcPr>
            <w:tcW w:w="3195" w:type="dxa"/>
            <w:tcMar>
              <w:top w:w="100" w:type="dxa"/>
              <w:left w:w="100" w:type="dxa"/>
              <w:bottom w:w="100" w:type="dxa"/>
              <w:right w:w="100" w:type="dxa"/>
            </w:tcMar>
          </w:tcPr>
          <w:p w14:paraId="66E8055F" w14:textId="77777777" w:rsidR="00BD7C02" w:rsidRDefault="00911667">
            <w:pPr>
              <w:widowControl w:val="0"/>
              <w:pBdr>
                <w:top w:val="nil"/>
                <w:left w:val="nil"/>
                <w:bottom w:val="nil"/>
                <w:right w:val="nil"/>
                <w:between w:val="nil"/>
              </w:pBdr>
            </w:pPr>
            <w:r>
              <w:t>Sublane 2: dMRV</w:t>
            </w:r>
          </w:p>
        </w:tc>
        <w:tc>
          <w:tcPr>
            <w:tcW w:w="3198" w:type="dxa"/>
            <w:tcMar>
              <w:top w:w="100" w:type="dxa"/>
              <w:left w:w="100" w:type="dxa"/>
              <w:bottom w:w="100" w:type="dxa"/>
              <w:right w:w="100" w:type="dxa"/>
            </w:tcMar>
          </w:tcPr>
          <w:p w14:paraId="66E80560" w14:textId="77777777" w:rsidR="00BD7C02" w:rsidRDefault="00911667">
            <w:pPr>
              <w:widowControl w:val="0"/>
              <w:pBdr>
                <w:top w:val="nil"/>
                <w:left w:val="nil"/>
                <w:bottom w:val="nil"/>
                <w:right w:val="nil"/>
                <w:between w:val="nil"/>
              </w:pBdr>
            </w:pPr>
            <w:r>
              <w:t>Pool 3: Polygon POS Blockchain</w:t>
            </w:r>
          </w:p>
        </w:tc>
        <w:tc>
          <w:tcPr>
            <w:tcW w:w="2966" w:type="dxa"/>
            <w:shd w:val="clear" w:color="auto" w:fill="B7B7B7"/>
            <w:tcMar>
              <w:top w:w="100" w:type="dxa"/>
              <w:left w:w="100" w:type="dxa"/>
              <w:bottom w:w="100" w:type="dxa"/>
              <w:right w:w="100" w:type="dxa"/>
            </w:tcMar>
          </w:tcPr>
          <w:p w14:paraId="66E80561" w14:textId="77777777" w:rsidR="00BD7C02" w:rsidRDefault="00BD7C02">
            <w:pPr>
              <w:widowControl w:val="0"/>
              <w:pBdr>
                <w:top w:val="nil"/>
                <w:left w:val="nil"/>
                <w:bottom w:val="nil"/>
                <w:right w:val="nil"/>
                <w:between w:val="nil"/>
              </w:pBdr>
            </w:pPr>
          </w:p>
        </w:tc>
      </w:tr>
      <w:tr w:rsidR="00BD7C02" w14:paraId="66E80566" w14:textId="77777777">
        <w:tc>
          <w:tcPr>
            <w:tcW w:w="3195" w:type="dxa"/>
            <w:tcMar>
              <w:top w:w="100" w:type="dxa"/>
              <w:left w:w="100" w:type="dxa"/>
              <w:bottom w:w="100" w:type="dxa"/>
              <w:right w:w="100" w:type="dxa"/>
            </w:tcMar>
          </w:tcPr>
          <w:p w14:paraId="66E80563" w14:textId="77777777" w:rsidR="00BD7C02" w:rsidRDefault="00911667">
            <w:pPr>
              <w:widowControl w:val="0"/>
              <w:pBdr>
                <w:top w:val="nil"/>
                <w:left w:val="nil"/>
                <w:bottom w:val="nil"/>
                <w:right w:val="nil"/>
                <w:between w:val="nil"/>
              </w:pBdr>
            </w:pPr>
            <w:r>
              <w:t>Sublane 3: Token &amp; Issuance</w:t>
            </w:r>
          </w:p>
        </w:tc>
        <w:tc>
          <w:tcPr>
            <w:tcW w:w="3198" w:type="dxa"/>
            <w:shd w:val="clear" w:color="auto" w:fill="B7B7B7"/>
            <w:tcMar>
              <w:top w:w="100" w:type="dxa"/>
              <w:left w:w="100" w:type="dxa"/>
              <w:bottom w:w="100" w:type="dxa"/>
              <w:right w:w="100" w:type="dxa"/>
            </w:tcMar>
          </w:tcPr>
          <w:p w14:paraId="66E80564" w14:textId="77777777" w:rsidR="00BD7C02" w:rsidRDefault="00BD7C02">
            <w:pPr>
              <w:widowControl w:val="0"/>
              <w:pBdr>
                <w:top w:val="nil"/>
                <w:left w:val="nil"/>
                <w:bottom w:val="nil"/>
                <w:right w:val="nil"/>
                <w:between w:val="nil"/>
              </w:pBdr>
            </w:pPr>
          </w:p>
        </w:tc>
        <w:tc>
          <w:tcPr>
            <w:tcW w:w="2966" w:type="dxa"/>
            <w:shd w:val="clear" w:color="auto" w:fill="B7B7B7"/>
            <w:tcMar>
              <w:top w:w="100" w:type="dxa"/>
              <w:left w:w="100" w:type="dxa"/>
              <w:bottom w:w="100" w:type="dxa"/>
              <w:right w:w="100" w:type="dxa"/>
            </w:tcMar>
          </w:tcPr>
          <w:p w14:paraId="66E80565" w14:textId="77777777" w:rsidR="00BD7C02" w:rsidRDefault="00BD7C02">
            <w:pPr>
              <w:widowControl w:val="0"/>
              <w:pBdr>
                <w:top w:val="nil"/>
                <w:left w:val="nil"/>
                <w:bottom w:val="nil"/>
                <w:right w:val="nil"/>
                <w:between w:val="nil"/>
              </w:pBdr>
            </w:pPr>
          </w:p>
        </w:tc>
      </w:tr>
    </w:tbl>
    <w:p w14:paraId="66E80567" w14:textId="77777777" w:rsidR="00BD7C02" w:rsidRDefault="00BD7C02"/>
    <w:p w14:paraId="66E80568" w14:textId="77777777" w:rsidR="00BD7C02" w:rsidRDefault="00BD7C02"/>
    <w:p w14:paraId="66E80569" w14:textId="77777777" w:rsidR="00BD7C02" w:rsidRDefault="00911667">
      <w:pPr>
        <w:pStyle w:val="Heading1"/>
      </w:pPr>
      <w:bookmarkStart w:id="8" w:name="_9q1tvfsry2ci" w:colFirst="0" w:colLast="0"/>
      <w:bookmarkEnd w:id="8"/>
      <w:r>
        <w:t>5.0 Activity Table</w:t>
      </w:r>
    </w:p>
    <w:p w14:paraId="66E8056A" w14:textId="77777777" w:rsidR="00BD7C02" w:rsidRDefault="00911667">
      <w:r>
        <w:t>The activity table detailing the events of the BPMN Choreography created in Visio are outlined below.</w:t>
      </w:r>
    </w:p>
    <w:tbl>
      <w:tblPr>
        <w:tblStyle w:val="a1"/>
        <w:tblW w:w="9360" w:type="dxa"/>
        <w:tblInd w:w="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340"/>
        <w:gridCol w:w="3015"/>
        <w:gridCol w:w="2025"/>
        <w:gridCol w:w="1980"/>
      </w:tblGrid>
      <w:tr w:rsidR="00BD7C02" w14:paraId="66E8056F" w14:textId="77777777">
        <w:tc>
          <w:tcPr>
            <w:tcW w:w="2340" w:type="dxa"/>
            <w:tcMar>
              <w:top w:w="100" w:type="dxa"/>
              <w:left w:w="100" w:type="dxa"/>
              <w:bottom w:w="100" w:type="dxa"/>
              <w:right w:w="100" w:type="dxa"/>
            </w:tcMar>
          </w:tcPr>
          <w:p w14:paraId="66E8056B" w14:textId="77777777" w:rsidR="00BD7C02" w:rsidRDefault="00911667">
            <w:pPr>
              <w:widowControl w:val="0"/>
              <w:pBdr>
                <w:top w:val="nil"/>
                <w:left w:val="nil"/>
                <w:bottom w:val="nil"/>
                <w:right w:val="nil"/>
                <w:between w:val="nil"/>
              </w:pBdr>
              <w:rPr>
                <w:b/>
                <w:bCs/>
              </w:rPr>
            </w:pPr>
            <w:r>
              <w:rPr>
                <w:b/>
                <w:bCs/>
              </w:rPr>
              <w:t>Activity Name</w:t>
            </w:r>
          </w:p>
        </w:tc>
        <w:tc>
          <w:tcPr>
            <w:tcW w:w="3015" w:type="dxa"/>
            <w:tcMar>
              <w:top w:w="100" w:type="dxa"/>
              <w:left w:w="100" w:type="dxa"/>
              <w:bottom w:w="100" w:type="dxa"/>
              <w:right w:w="100" w:type="dxa"/>
            </w:tcMar>
          </w:tcPr>
          <w:p w14:paraId="66E8056C" w14:textId="77777777" w:rsidR="00BD7C02" w:rsidRDefault="00911667">
            <w:pPr>
              <w:widowControl w:val="0"/>
              <w:pBdr>
                <w:top w:val="nil"/>
                <w:left w:val="nil"/>
                <w:bottom w:val="nil"/>
                <w:right w:val="nil"/>
                <w:between w:val="nil"/>
              </w:pBdr>
              <w:rPr>
                <w:b/>
                <w:bCs/>
              </w:rPr>
            </w:pPr>
            <w:r>
              <w:rPr>
                <w:b/>
                <w:bCs/>
              </w:rPr>
              <w:t>Description</w:t>
            </w:r>
          </w:p>
        </w:tc>
        <w:tc>
          <w:tcPr>
            <w:tcW w:w="2025" w:type="dxa"/>
            <w:tcMar>
              <w:top w:w="100" w:type="dxa"/>
              <w:left w:w="100" w:type="dxa"/>
              <w:bottom w:w="100" w:type="dxa"/>
              <w:right w:w="100" w:type="dxa"/>
            </w:tcMar>
          </w:tcPr>
          <w:p w14:paraId="66E8056D" w14:textId="77777777" w:rsidR="00BD7C02" w:rsidRDefault="00911667">
            <w:pPr>
              <w:widowControl w:val="0"/>
              <w:pBdr>
                <w:top w:val="nil"/>
                <w:left w:val="nil"/>
                <w:bottom w:val="nil"/>
                <w:right w:val="nil"/>
                <w:between w:val="nil"/>
              </w:pBdr>
              <w:rPr>
                <w:b/>
                <w:bCs/>
              </w:rPr>
            </w:pPr>
            <w:r>
              <w:rPr>
                <w:b/>
                <w:bCs/>
              </w:rPr>
              <w:t>Resources</w:t>
            </w:r>
          </w:p>
        </w:tc>
        <w:tc>
          <w:tcPr>
            <w:tcW w:w="1980" w:type="dxa"/>
            <w:tcMar>
              <w:top w:w="100" w:type="dxa"/>
              <w:left w:w="100" w:type="dxa"/>
              <w:bottom w:w="100" w:type="dxa"/>
              <w:right w:w="100" w:type="dxa"/>
            </w:tcMar>
          </w:tcPr>
          <w:p w14:paraId="66E8056E" w14:textId="77777777" w:rsidR="00BD7C02" w:rsidRDefault="00911667">
            <w:pPr>
              <w:widowControl w:val="0"/>
              <w:pBdr>
                <w:top w:val="nil"/>
                <w:left w:val="nil"/>
                <w:bottom w:val="nil"/>
                <w:right w:val="nil"/>
                <w:between w:val="nil"/>
              </w:pBdr>
              <w:rPr>
                <w:b/>
                <w:bCs/>
              </w:rPr>
            </w:pPr>
            <w:r>
              <w:rPr>
                <w:b/>
                <w:bCs/>
              </w:rPr>
              <w:t>Data Object</w:t>
            </w:r>
          </w:p>
        </w:tc>
      </w:tr>
      <w:tr w:rsidR="00BD7C02" w14:paraId="66E80574" w14:textId="77777777">
        <w:tc>
          <w:tcPr>
            <w:tcW w:w="2340" w:type="dxa"/>
            <w:tcMar>
              <w:top w:w="100" w:type="dxa"/>
              <w:left w:w="100" w:type="dxa"/>
              <w:bottom w:w="100" w:type="dxa"/>
              <w:right w:w="100" w:type="dxa"/>
            </w:tcMar>
          </w:tcPr>
          <w:p w14:paraId="66E80570" w14:textId="77777777" w:rsidR="00BD7C02" w:rsidRDefault="00911667">
            <w:pPr>
              <w:widowControl w:val="0"/>
            </w:pPr>
            <w:r>
              <w:t>Receive Project Proposal</w:t>
            </w:r>
          </w:p>
        </w:tc>
        <w:tc>
          <w:tcPr>
            <w:tcW w:w="3015" w:type="dxa"/>
            <w:tcMar>
              <w:top w:w="100" w:type="dxa"/>
              <w:left w:w="100" w:type="dxa"/>
              <w:bottom w:w="100" w:type="dxa"/>
              <w:right w:w="100" w:type="dxa"/>
            </w:tcMar>
          </w:tcPr>
          <w:p w14:paraId="66E80571" w14:textId="77777777" w:rsidR="00BD7C02" w:rsidRDefault="00911667">
            <w:pPr>
              <w:widowControl w:val="0"/>
            </w:pPr>
            <w:r>
              <w:t>Receive Project Submission</w:t>
            </w:r>
          </w:p>
        </w:tc>
        <w:tc>
          <w:tcPr>
            <w:tcW w:w="2025" w:type="dxa"/>
            <w:tcMar>
              <w:top w:w="100" w:type="dxa"/>
              <w:left w:w="100" w:type="dxa"/>
              <w:bottom w:w="100" w:type="dxa"/>
              <w:right w:w="100" w:type="dxa"/>
            </w:tcMar>
          </w:tcPr>
          <w:p w14:paraId="66E80572" w14:textId="77777777" w:rsidR="00BD7C02" w:rsidRDefault="00911667">
            <w:pPr>
              <w:widowControl w:val="0"/>
            </w:pPr>
            <w:r>
              <w:t>Coorest</w:t>
            </w:r>
          </w:p>
        </w:tc>
        <w:tc>
          <w:tcPr>
            <w:tcW w:w="1980" w:type="dxa"/>
            <w:tcMar>
              <w:top w:w="100" w:type="dxa"/>
              <w:left w:w="100" w:type="dxa"/>
              <w:bottom w:w="100" w:type="dxa"/>
              <w:right w:w="100" w:type="dxa"/>
            </w:tcMar>
          </w:tcPr>
          <w:p w14:paraId="66E80573" w14:textId="77777777" w:rsidR="00BD7C02" w:rsidRDefault="00911667">
            <w:pPr>
              <w:widowControl w:val="0"/>
            </w:pPr>
            <w:r>
              <w:t>Project Proposal</w:t>
            </w:r>
          </w:p>
        </w:tc>
      </w:tr>
      <w:tr w:rsidR="00BD7C02" w14:paraId="66E80579" w14:textId="77777777">
        <w:tc>
          <w:tcPr>
            <w:tcW w:w="2340" w:type="dxa"/>
            <w:tcMar>
              <w:top w:w="100" w:type="dxa"/>
              <w:left w:w="100" w:type="dxa"/>
              <w:bottom w:w="100" w:type="dxa"/>
              <w:right w:w="100" w:type="dxa"/>
            </w:tcMar>
          </w:tcPr>
          <w:p w14:paraId="66E80575" w14:textId="77777777" w:rsidR="00BD7C02" w:rsidRDefault="00911667">
            <w:pPr>
              <w:widowControl w:val="0"/>
            </w:pPr>
            <w:r>
              <w:t>Validate Project Data</w:t>
            </w:r>
          </w:p>
        </w:tc>
        <w:tc>
          <w:tcPr>
            <w:tcW w:w="3015" w:type="dxa"/>
            <w:tcMar>
              <w:top w:w="100" w:type="dxa"/>
              <w:left w:w="100" w:type="dxa"/>
              <w:bottom w:w="100" w:type="dxa"/>
              <w:right w:w="100" w:type="dxa"/>
            </w:tcMar>
          </w:tcPr>
          <w:p w14:paraId="66E80576" w14:textId="77777777" w:rsidR="00BD7C02" w:rsidRDefault="00911667">
            <w:pPr>
              <w:widowControl w:val="0"/>
            </w:pPr>
            <w:r>
              <w:t xml:space="preserve">Check if project data is valid. If invalid, </w:t>
            </w:r>
            <w:proofErr w:type="gramStart"/>
            <w:r>
              <w:t>return back</w:t>
            </w:r>
            <w:proofErr w:type="gramEnd"/>
            <w:r>
              <w:t xml:space="preserve"> to be processed</w:t>
            </w:r>
          </w:p>
        </w:tc>
        <w:tc>
          <w:tcPr>
            <w:tcW w:w="2025" w:type="dxa"/>
            <w:tcMar>
              <w:top w:w="100" w:type="dxa"/>
              <w:left w:w="100" w:type="dxa"/>
              <w:bottom w:w="100" w:type="dxa"/>
              <w:right w:w="100" w:type="dxa"/>
            </w:tcMar>
          </w:tcPr>
          <w:p w14:paraId="66E80577" w14:textId="77777777" w:rsidR="00BD7C02" w:rsidRDefault="00911667">
            <w:pPr>
              <w:widowControl w:val="0"/>
            </w:pPr>
            <w:r>
              <w:t xml:space="preserve">Coorest </w:t>
            </w:r>
          </w:p>
        </w:tc>
        <w:tc>
          <w:tcPr>
            <w:tcW w:w="1980" w:type="dxa"/>
            <w:tcMar>
              <w:top w:w="100" w:type="dxa"/>
              <w:left w:w="100" w:type="dxa"/>
              <w:bottom w:w="100" w:type="dxa"/>
              <w:right w:w="100" w:type="dxa"/>
            </w:tcMar>
          </w:tcPr>
          <w:p w14:paraId="66E80578" w14:textId="77777777" w:rsidR="00BD7C02" w:rsidRDefault="00911667">
            <w:pPr>
              <w:widowControl w:val="0"/>
            </w:pPr>
            <w:r>
              <w:t>Automated Validation System</w:t>
            </w:r>
          </w:p>
        </w:tc>
      </w:tr>
      <w:tr w:rsidR="00BD7C02" w14:paraId="66E8057E" w14:textId="77777777">
        <w:tc>
          <w:tcPr>
            <w:tcW w:w="2340" w:type="dxa"/>
            <w:tcMar>
              <w:top w:w="100" w:type="dxa"/>
              <w:left w:w="100" w:type="dxa"/>
              <w:bottom w:w="100" w:type="dxa"/>
              <w:right w:w="100" w:type="dxa"/>
            </w:tcMar>
          </w:tcPr>
          <w:p w14:paraId="66E8057A" w14:textId="77777777" w:rsidR="00BD7C02" w:rsidRDefault="00911667">
            <w:pPr>
              <w:widowControl w:val="0"/>
              <w:pBdr>
                <w:top w:val="nil"/>
                <w:left w:val="nil"/>
                <w:bottom w:val="nil"/>
                <w:right w:val="nil"/>
                <w:between w:val="nil"/>
              </w:pBdr>
            </w:pPr>
            <w:r>
              <w:t>Re-request Data</w:t>
            </w:r>
          </w:p>
        </w:tc>
        <w:tc>
          <w:tcPr>
            <w:tcW w:w="3015" w:type="dxa"/>
            <w:tcMar>
              <w:top w:w="100" w:type="dxa"/>
              <w:left w:w="100" w:type="dxa"/>
              <w:bottom w:w="100" w:type="dxa"/>
              <w:right w:w="100" w:type="dxa"/>
            </w:tcMar>
          </w:tcPr>
          <w:p w14:paraId="66E8057B" w14:textId="77777777" w:rsidR="00BD7C02" w:rsidRDefault="00911667">
            <w:pPr>
              <w:widowControl w:val="0"/>
              <w:pBdr>
                <w:top w:val="nil"/>
                <w:left w:val="nil"/>
                <w:bottom w:val="nil"/>
                <w:right w:val="nil"/>
                <w:between w:val="nil"/>
              </w:pBdr>
            </w:pPr>
            <w:proofErr w:type="gramStart"/>
            <w:r>
              <w:t>Sends</w:t>
            </w:r>
            <w:proofErr w:type="gramEnd"/>
            <w:r>
              <w:t xml:space="preserve"> message to customer requesting the corrected submission data</w:t>
            </w:r>
          </w:p>
        </w:tc>
        <w:tc>
          <w:tcPr>
            <w:tcW w:w="2025" w:type="dxa"/>
            <w:tcMar>
              <w:top w:w="100" w:type="dxa"/>
              <w:left w:w="100" w:type="dxa"/>
              <w:bottom w:w="100" w:type="dxa"/>
              <w:right w:w="100" w:type="dxa"/>
            </w:tcMar>
          </w:tcPr>
          <w:p w14:paraId="66E8057C" w14:textId="77777777" w:rsidR="00BD7C02" w:rsidRDefault="00911667">
            <w:pPr>
              <w:widowControl w:val="0"/>
              <w:pBdr>
                <w:top w:val="nil"/>
                <w:left w:val="nil"/>
                <w:bottom w:val="nil"/>
                <w:right w:val="nil"/>
                <w:between w:val="nil"/>
              </w:pBdr>
            </w:pPr>
            <w:r>
              <w:t>Coorest</w:t>
            </w:r>
          </w:p>
        </w:tc>
        <w:tc>
          <w:tcPr>
            <w:tcW w:w="1980" w:type="dxa"/>
            <w:shd w:val="clear" w:color="auto" w:fill="B7B7B7"/>
            <w:tcMar>
              <w:top w:w="100" w:type="dxa"/>
              <w:left w:w="100" w:type="dxa"/>
              <w:bottom w:w="100" w:type="dxa"/>
              <w:right w:w="100" w:type="dxa"/>
            </w:tcMar>
          </w:tcPr>
          <w:p w14:paraId="66E8057D" w14:textId="77777777" w:rsidR="00BD7C02" w:rsidRDefault="00BD7C02">
            <w:pPr>
              <w:widowControl w:val="0"/>
              <w:pBdr>
                <w:top w:val="nil"/>
                <w:left w:val="nil"/>
                <w:bottom w:val="nil"/>
                <w:right w:val="nil"/>
                <w:between w:val="nil"/>
              </w:pBdr>
            </w:pPr>
          </w:p>
        </w:tc>
      </w:tr>
      <w:tr w:rsidR="00BD7C02" w14:paraId="66E80583" w14:textId="77777777">
        <w:tc>
          <w:tcPr>
            <w:tcW w:w="2340" w:type="dxa"/>
            <w:tcMar>
              <w:top w:w="100" w:type="dxa"/>
              <w:left w:w="100" w:type="dxa"/>
              <w:bottom w:w="100" w:type="dxa"/>
              <w:right w:w="100" w:type="dxa"/>
            </w:tcMar>
          </w:tcPr>
          <w:p w14:paraId="66E8057F" w14:textId="77777777" w:rsidR="00BD7C02" w:rsidRDefault="00911667">
            <w:pPr>
              <w:widowControl w:val="0"/>
              <w:pBdr>
                <w:top w:val="nil"/>
                <w:left w:val="nil"/>
                <w:bottom w:val="nil"/>
                <w:right w:val="nil"/>
                <w:between w:val="nil"/>
              </w:pBdr>
            </w:pPr>
            <w:r>
              <w:t xml:space="preserve">Call Registry: </w:t>
            </w:r>
            <w:proofErr w:type="gramStart"/>
            <w:r>
              <w:t>register(</w:t>
            </w:r>
            <w:proofErr w:type="gramEnd"/>
            <w:r>
              <w:t>)</w:t>
            </w:r>
          </w:p>
        </w:tc>
        <w:tc>
          <w:tcPr>
            <w:tcW w:w="3015" w:type="dxa"/>
            <w:tcMar>
              <w:top w:w="100" w:type="dxa"/>
              <w:left w:w="100" w:type="dxa"/>
              <w:bottom w:w="100" w:type="dxa"/>
              <w:right w:w="100" w:type="dxa"/>
            </w:tcMar>
          </w:tcPr>
          <w:p w14:paraId="66E80580" w14:textId="77777777" w:rsidR="00BD7C02" w:rsidRDefault="00911667">
            <w:pPr>
              <w:widowControl w:val="0"/>
              <w:pBdr>
                <w:top w:val="nil"/>
                <w:left w:val="nil"/>
                <w:bottom w:val="nil"/>
                <w:right w:val="nil"/>
                <w:between w:val="nil"/>
              </w:pBdr>
            </w:pPr>
            <w:r>
              <w:t xml:space="preserve">Store project record on </w:t>
            </w:r>
            <w:r>
              <w:lastRenderedPageBreak/>
              <w:t>blockchain</w:t>
            </w:r>
          </w:p>
        </w:tc>
        <w:tc>
          <w:tcPr>
            <w:tcW w:w="2025" w:type="dxa"/>
            <w:tcMar>
              <w:top w:w="100" w:type="dxa"/>
              <w:left w:w="100" w:type="dxa"/>
              <w:bottom w:w="100" w:type="dxa"/>
              <w:right w:w="100" w:type="dxa"/>
            </w:tcMar>
          </w:tcPr>
          <w:p w14:paraId="66E80581" w14:textId="77777777" w:rsidR="00BD7C02" w:rsidRDefault="00911667">
            <w:pPr>
              <w:widowControl w:val="0"/>
              <w:pBdr>
                <w:top w:val="nil"/>
                <w:left w:val="nil"/>
                <w:bottom w:val="nil"/>
                <w:right w:val="nil"/>
                <w:between w:val="nil"/>
              </w:pBdr>
            </w:pPr>
            <w:r>
              <w:lastRenderedPageBreak/>
              <w:t xml:space="preserve">Registry Blockchain </w:t>
            </w:r>
            <w:r>
              <w:lastRenderedPageBreak/>
              <w:t>Smart Contract</w:t>
            </w:r>
          </w:p>
        </w:tc>
        <w:tc>
          <w:tcPr>
            <w:tcW w:w="1980" w:type="dxa"/>
            <w:shd w:val="clear" w:color="auto" w:fill="B7B7B7"/>
            <w:tcMar>
              <w:top w:w="100" w:type="dxa"/>
              <w:left w:w="100" w:type="dxa"/>
              <w:bottom w:w="100" w:type="dxa"/>
              <w:right w:w="100" w:type="dxa"/>
            </w:tcMar>
          </w:tcPr>
          <w:p w14:paraId="66E80582" w14:textId="77777777" w:rsidR="00BD7C02" w:rsidRDefault="00BD7C02">
            <w:pPr>
              <w:widowControl w:val="0"/>
              <w:pBdr>
                <w:top w:val="nil"/>
                <w:left w:val="nil"/>
                <w:bottom w:val="nil"/>
                <w:right w:val="nil"/>
                <w:between w:val="nil"/>
              </w:pBdr>
            </w:pPr>
          </w:p>
        </w:tc>
      </w:tr>
      <w:tr w:rsidR="00BD7C02" w14:paraId="66E80588" w14:textId="77777777">
        <w:tc>
          <w:tcPr>
            <w:tcW w:w="2340" w:type="dxa"/>
            <w:tcMar>
              <w:top w:w="100" w:type="dxa"/>
              <w:left w:w="100" w:type="dxa"/>
              <w:bottom w:w="100" w:type="dxa"/>
              <w:right w:w="100" w:type="dxa"/>
            </w:tcMar>
          </w:tcPr>
          <w:p w14:paraId="66E80584" w14:textId="77777777" w:rsidR="00BD7C02" w:rsidRDefault="00911667">
            <w:pPr>
              <w:widowControl w:val="0"/>
            </w:pPr>
            <w:r>
              <w:t>Collect Satellite Data</w:t>
            </w:r>
          </w:p>
        </w:tc>
        <w:tc>
          <w:tcPr>
            <w:tcW w:w="3015" w:type="dxa"/>
            <w:tcMar>
              <w:top w:w="100" w:type="dxa"/>
              <w:left w:w="100" w:type="dxa"/>
              <w:bottom w:w="100" w:type="dxa"/>
              <w:right w:w="100" w:type="dxa"/>
            </w:tcMar>
          </w:tcPr>
          <w:p w14:paraId="66E80585" w14:textId="77777777" w:rsidR="00BD7C02" w:rsidRDefault="00911667">
            <w:pPr>
              <w:widowControl w:val="0"/>
            </w:pPr>
            <w:proofErr w:type="gramStart"/>
            <w:r>
              <w:t>Request</w:t>
            </w:r>
            <w:proofErr w:type="gramEnd"/>
            <w:r>
              <w:t xml:space="preserve"> environmental data from Chainlink Oracle</w:t>
            </w:r>
          </w:p>
        </w:tc>
        <w:tc>
          <w:tcPr>
            <w:tcW w:w="2025" w:type="dxa"/>
            <w:tcMar>
              <w:top w:w="100" w:type="dxa"/>
              <w:left w:w="100" w:type="dxa"/>
              <w:bottom w:w="100" w:type="dxa"/>
              <w:right w:w="100" w:type="dxa"/>
            </w:tcMar>
          </w:tcPr>
          <w:p w14:paraId="66E80586" w14:textId="77777777" w:rsidR="00BD7C02" w:rsidRDefault="00911667">
            <w:pPr>
              <w:widowControl w:val="0"/>
            </w:pPr>
            <w:r>
              <w:t>Coorest</w:t>
            </w:r>
          </w:p>
        </w:tc>
        <w:tc>
          <w:tcPr>
            <w:tcW w:w="1980" w:type="dxa"/>
            <w:tcMar>
              <w:top w:w="100" w:type="dxa"/>
              <w:left w:w="100" w:type="dxa"/>
              <w:bottom w:w="100" w:type="dxa"/>
              <w:right w:w="100" w:type="dxa"/>
            </w:tcMar>
          </w:tcPr>
          <w:p w14:paraId="66E80587" w14:textId="77777777" w:rsidR="00BD7C02" w:rsidRDefault="00911667">
            <w:pPr>
              <w:widowControl w:val="0"/>
            </w:pPr>
            <w:r>
              <w:t>Satellite Data</w:t>
            </w:r>
          </w:p>
        </w:tc>
      </w:tr>
      <w:tr w:rsidR="00BD7C02" w14:paraId="66E8058D" w14:textId="77777777">
        <w:tc>
          <w:tcPr>
            <w:tcW w:w="2340" w:type="dxa"/>
            <w:tcMar>
              <w:top w:w="100" w:type="dxa"/>
              <w:left w:w="100" w:type="dxa"/>
              <w:bottom w:w="100" w:type="dxa"/>
              <w:right w:w="100" w:type="dxa"/>
            </w:tcMar>
          </w:tcPr>
          <w:p w14:paraId="66E80589" w14:textId="77777777" w:rsidR="00BD7C02" w:rsidRDefault="00911667">
            <w:pPr>
              <w:widowControl w:val="0"/>
            </w:pPr>
            <w:r>
              <w:t>Collect Field Sensor Data</w:t>
            </w:r>
          </w:p>
        </w:tc>
        <w:tc>
          <w:tcPr>
            <w:tcW w:w="3015" w:type="dxa"/>
            <w:tcMar>
              <w:top w:w="100" w:type="dxa"/>
              <w:left w:w="100" w:type="dxa"/>
              <w:bottom w:w="100" w:type="dxa"/>
              <w:right w:w="100" w:type="dxa"/>
            </w:tcMar>
          </w:tcPr>
          <w:p w14:paraId="66E8058A" w14:textId="77777777" w:rsidR="00BD7C02" w:rsidRDefault="00911667">
            <w:pPr>
              <w:widowControl w:val="0"/>
            </w:pPr>
            <w:r>
              <w:t>Gather MRV Data</w:t>
            </w:r>
          </w:p>
        </w:tc>
        <w:tc>
          <w:tcPr>
            <w:tcW w:w="2025" w:type="dxa"/>
            <w:tcMar>
              <w:top w:w="100" w:type="dxa"/>
              <w:left w:w="100" w:type="dxa"/>
              <w:bottom w:w="100" w:type="dxa"/>
              <w:right w:w="100" w:type="dxa"/>
            </w:tcMar>
          </w:tcPr>
          <w:p w14:paraId="66E8058B" w14:textId="77777777" w:rsidR="00BD7C02" w:rsidRDefault="00911667">
            <w:pPr>
              <w:widowControl w:val="0"/>
            </w:pPr>
            <w:r>
              <w:t xml:space="preserve">Coorest </w:t>
            </w:r>
          </w:p>
        </w:tc>
        <w:tc>
          <w:tcPr>
            <w:tcW w:w="1980" w:type="dxa"/>
            <w:tcMar>
              <w:top w:w="100" w:type="dxa"/>
              <w:left w:w="100" w:type="dxa"/>
              <w:bottom w:w="100" w:type="dxa"/>
              <w:right w:w="100" w:type="dxa"/>
            </w:tcMar>
          </w:tcPr>
          <w:p w14:paraId="66E8058C" w14:textId="77777777" w:rsidR="00BD7C02" w:rsidRDefault="00911667">
            <w:pPr>
              <w:widowControl w:val="0"/>
            </w:pPr>
            <w:r>
              <w:t>Field Sensor Data</w:t>
            </w:r>
          </w:p>
        </w:tc>
      </w:tr>
      <w:tr w:rsidR="00BD7C02" w14:paraId="66E80592" w14:textId="77777777">
        <w:tc>
          <w:tcPr>
            <w:tcW w:w="2340" w:type="dxa"/>
            <w:tcMar>
              <w:top w:w="100" w:type="dxa"/>
              <w:left w:w="100" w:type="dxa"/>
              <w:bottom w:w="100" w:type="dxa"/>
              <w:right w:w="100" w:type="dxa"/>
            </w:tcMar>
          </w:tcPr>
          <w:p w14:paraId="66E8058E" w14:textId="77777777" w:rsidR="00BD7C02" w:rsidRDefault="00911667">
            <w:pPr>
              <w:widowControl w:val="0"/>
            </w:pPr>
            <w:r>
              <w:t>Collect Local Reports</w:t>
            </w:r>
          </w:p>
        </w:tc>
        <w:tc>
          <w:tcPr>
            <w:tcW w:w="3015" w:type="dxa"/>
            <w:tcMar>
              <w:top w:w="100" w:type="dxa"/>
              <w:left w:w="100" w:type="dxa"/>
              <w:bottom w:w="100" w:type="dxa"/>
              <w:right w:w="100" w:type="dxa"/>
            </w:tcMar>
          </w:tcPr>
          <w:p w14:paraId="66E8058F" w14:textId="77777777" w:rsidR="00BD7C02" w:rsidRDefault="00911667">
            <w:pPr>
              <w:widowControl w:val="0"/>
            </w:pPr>
            <w:r>
              <w:t>Collect data from local reports</w:t>
            </w:r>
          </w:p>
        </w:tc>
        <w:tc>
          <w:tcPr>
            <w:tcW w:w="2025" w:type="dxa"/>
            <w:tcMar>
              <w:top w:w="100" w:type="dxa"/>
              <w:left w:w="100" w:type="dxa"/>
              <w:bottom w:w="100" w:type="dxa"/>
              <w:right w:w="100" w:type="dxa"/>
            </w:tcMar>
          </w:tcPr>
          <w:p w14:paraId="66E80590" w14:textId="77777777" w:rsidR="00BD7C02" w:rsidRDefault="00911667">
            <w:pPr>
              <w:widowControl w:val="0"/>
            </w:pPr>
            <w:r>
              <w:t xml:space="preserve">Coorest </w:t>
            </w:r>
          </w:p>
        </w:tc>
        <w:tc>
          <w:tcPr>
            <w:tcW w:w="1980" w:type="dxa"/>
            <w:tcMar>
              <w:top w:w="100" w:type="dxa"/>
              <w:left w:w="100" w:type="dxa"/>
              <w:bottom w:w="100" w:type="dxa"/>
              <w:right w:w="100" w:type="dxa"/>
            </w:tcMar>
          </w:tcPr>
          <w:p w14:paraId="66E80591" w14:textId="77777777" w:rsidR="00BD7C02" w:rsidRDefault="00911667">
            <w:pPr>
              <w:widowControl w:val="0"/>
            </w:pPr>
            <w:r>
              <w:t>Local Data</w:t>
            </w:r>
          </w:p>
        </w:tc>
      </w:tr>
      <w:tr w:rsidR="00BD7C02" w14:paraId="66E80597" w14:textId="77777777">
        <w:trPr>
          <w:trHeight w:val="1607"/>
        </w:trPr>
        <w:tc>
          <w:tcPr>
            <w:tcW w:w="2340" w:type="dxa"/>
            <w:tcMar>
              <w:top w:w="100" w:type="dxa"/>
              <w:left w:w="100" w:type="dxa"/>
              <w:bottom w:w="100" w:type="dxa"/>
              <w:right w:w="100" w:type="dxa"/>
            </w:tcMar>
          </w:tcPr>
          <w:p w14:paraId="66E80593" w14:textId="77777777" w:rsidR="00BD7C02" w:rsidRDefault="00911667">
            <w:pPr>
              <w:widowControl w:val="0"/>
            </w:pPr>
            <w:r>
              <w:t>Aggregate and Analyze MRV Data</w:t>
            </w:r>
          </w:p>
        </w:tc>
        <w:tc>
          <w:tcPr>
            <w:tcW w:w="3015" w:type="dxa"/>
            <w:tcMar>
              <w:top w:w="100" w:type="dxa"/>
              <w:left w:w="100" w:type="dxa"/>
              <w:bottom w:w="100" w:type="dxa"/>
              <w:right w:w="100" w:type="dxa"/>
            </w:tcMar>
          </w:tcPr>
          <w:p w14:paraId="66E80594" w14:textId="77777777" w:rsidR="00BD7C02" w:rsidRDefault="00911667">
            <w:pPr>
              <w:widowControl w:val="0"/>
            </w:pPr>
            <w:r>
              <w:t>Combine data from sensors and satellite to compute carbon metrics. If the data is invalid, loop back to data collection</w:t>
            </w:r>
          </w:p>
        </w:tc>
        <w:tc>
          <w:tcPr>
            <w:tcW w:w="2025" w:type="dxa"/>
            <w:tcMar>
              <w:top w:w="100" w:type="dxa"/>
              <w:left w:w="100" w:type="dxa"/>
              <w:bottom w:w="100" w:type="dxa"/>
              <w:right w:w="100" w:type="dxa"/>
            </w:tcMar>
          </w:tcPr>
          <w:p w14:paraId="66E80595" w14:textId="77777777" w:rsidR="00BD7C02" w:rsidRDefault="00911667">
            <w:pPr>
              <w:widowControl w:val="0"/>
            </w:pPr>
            <w:r>
              <w:t xml:space="preserve">Coorest </w:t>
            </w:r>
          </w:p>
        </w:tc>
        <w:tc>
          <w:tcPr>
            <w:tcW w:w="1980" w:type="dxa"/>
            <w:shd w:val="clear" w:color="auto" w:fill="B7B7B7"/>
            <w:tcMar>
              <w:top w:w="100" w:type="dxa"/>
              <w:left w:w="100" w:type="dxa"/>
              <w:bottom w:w="100" w:type="dxa"/>
              <w:right w:w="100" w:type="dxa"/>
            </w:tcMar>
          </w:tcPr>
          <w:p w14:paraId="66E80596" w14:textId="77777777" w:rsidR="00BD7C02" w:rsidRDefault="00BD7C02">
            <w:pPr>
              <w:widowControl w:val="0"/>
            </w:pPr>
          </w:p>
        </w:tc>
      </w:tr>
      <w:tr w:rsidR="00BD7C02" w14:paraId="66E8059C" w14:textId="77777777">
        <w:tc>
          <w:tcPr>
            <w:tcW w:w="2340" w:type="dxa"/>
            <w:tcMar>
              <w:top w:w="100" w:type="dxa"/>
              <w:left w:w="100" w:type="dxa"/>
              <w:bottom w:w="100" w:type="dxa"/>
              <w:right w:w="100" w:type="dxa"/>
            </w:tcMar>
          </w:tcPr>
          <w:p w14:paraId="66E80598" w14:textId="77777777" w:rsidR="00BD7C02" w:rsidRDefault="00911667">
            <w:pPr>
              <w:widowControl w:val="0"/>
              <w:pBdr>
                <w:top w:val="nil"/>
                <w:left w:val="nil"/>
                <w:bottom w:val="nil"/>
                <w:right w:val="nil"/>
                <w:between w:val="nil"/>
              </w:pBdr>
            </w:pPr>
            <w:r>
              <w:t>Plot Verification</w:t>
            </w:r>
          </w:p>
        </w:tc>
        <w:tc>
          <w:tcPr>
            <w:tcW w:w="3015" w:type="dxa"/>
            <w:tcMar>
              <w:top w:w="100" w:type="dxa"/>
              <w:left w:w="100" w:type="dxa"/>
              <w:bottom w:w="100" w:type="dxa"/>
              <w:right w:w="100" w:type="dxa"/>
            </w:tcMar>
          </w:tcPr>
          <w:p w14:paraId="66E80599" w14:textId="77777777" w:rsidR="00BD7C02" w:rsidRDefault="00911667">
            <w:pPr>
              <w:widowControl w:val="0"/>
              <w:pBdr>
                <w:top w:val="nil"/>
                <w:left w:val="nil"/>
                <w:bottom w:val="nil"/>
                <w:right w:val="nil"/>
                <w:between w:val="nil"/>
              </w:pBdr>
            </w:pPr>
            <w:r>
              <w:t>Verification subprocess for individual plot</w:t>
            </w:r>
          </w:p>
        </w:tc>
        <w:tc>
          <w:tcPr>
            <w:tcW w:w="2025" w:type="dxa"/>
            <w:tcMar>
              <w:top w:w="100" w:type="dxa"/>
              <w:left w:w="100" w:type="dxa"/>
              <w:bottom w:w="100" w:type="dxa"/>
              <w:right w:w="100" w:type="dxa"/>
            </w:tcMar>
          </w:tcPr>
          <w:p w14:paraId="66E8059A" w14:textId="77777777" w:rsidR="00BD7C02" w:rsidRDefault="00911667">
            <w:pPr>
              <w:widowControl w:val="0"/>
              <w:pBdr>
                <w:top w:val="nil"/>
                <w:left w:val="nil"/>
                <w:bottom w:val="nil"/>
                <w:right w:val="nil"/>
                <w:between w:val="nil"/>
              </w:pBdr>
            </w:pPr>
            <w:r>
              <w:t>Coorest</w:t>
            </w:r>
          </w:p>
        </w:tc>
        <w:tc>
          <w:tcPr>
            <w:tcW w:w="1980" w:type="dxa"/>
            <w:shd w:val="clear" w:color="auto" w:fill="B7B7B7"/>
            <w:tcMar>
              <w:top w:w="100" w:type="dxa"/>
              <w:left w:w="100" w:type="dxa"/>
              <w:bottom w:w="100" w:type="dxa"/>
              <w:right w:w="100" w:type="dxa"/>
            </w:tcMar>
          </w:tcPr>
          <w:p w14:paraId="66E8059B" w14:textId="77777777" w:rsidR="00BD7C02" w:rsidRDefault="00BD7C02">
            <w:pPr>
              <w:widowControl w:val="0"/>
              <w:pBdr>
                <w:top w:val="nil"/>
                <w:left w:val="nil"/>
                <w:bottom w:val="nil"/>
                <w:right w:val="nil"/>
                <w:between w:val="nil"/>
              </w:pBdr>
            </w:pPr>
          </w:p>
        </w:tc>
      </w:tr>
      <w:tr w:rsidR="00BD7C02" w14:paraId="66E805A1" w14:textId="77777777">
        <w:tc>
          <w:tcPr>
            <w:tcW w:w="2340" w:type="dxa"/>
            <w:tcMar>
              <w:top w:w="100" w:type="dxa"/>
              <w:left w:w="100" w:type="dxa"/>
              <w:bottom w:w="100" w:type="dxa"/>
              <w:right w:w="100" w:type="dxa"/>
            </w:tcMar>
          </w:tcPr>
          <w:p w14:paraId="66E8059D" w14:textId="77777777" w:rsidR="00BD7C02" w:rsidRDefault="00911667">
            <w:pPr>
              <w:widowControl w:val="0"/>
              <w:pBdr>
                <w:top w:val="nil"/>
                <w:left w:val="nil"/>
                <w:bottom w:val="nil"/>
                <w:right w:val="nil"/>
                <w:between w:val="nil"/>
              </w:pBdr>
            </w:pPr>
            <w:r>
              <w:t>Compute per Plot Carbon Amount</w:t>
            </w:r>
          </w:p>
        </w:tc>
        <w:tc>
          <w:tcPr>
            <w:tcW w:w="3015" w:type="dxa"/>
            <w:tcMar>
              <w:top w:w="100" w:type="dxa"/>
              <w:left w:w="100" w:type="dxa"/>
              <w:bottom w:w="100" w:type="dxa"/>
              <w:right w:w="100" w:type="dxa"/>
            </w:tcMar>
          </w:tcPr>
          <w:p w14:paraId="66E8059E" w14:textId="77777777" w:rsidR="00BD7C02" w:rsidRDefault="00911667">
            <w:pPr>
              <w:widowControl w:val="0"/>
              <w:pBdr>
                <w:top w:val="nil"/>
                <w:left w:val="nil"/>
                <w:bottom w:val="nil"/>
                <w:right w:val="nil"/>
                <w:between w:val="nil"/>
              </w:pBdr>
            </w:pPr>
            <w:r>
              <w:t>Calculate carbon capture for the verified plot</w:t>
            </w:r>
          </w:p>
        </w:tc>
        <w:tc>
          <w:tcPr>
            <w:tcW w:w="2025" w:type="dxa"/>
            <w:tcMar>
              <w:top w:w="100" w:type="dxa"/>
              <w:left w:w="100" w:type="dxa"/>
              <w:bottom w:w="100" w:type="dxa"/>
              <w:right w:w="100" w:type="dxa"/>
            </w:tcMar>
          </w:tcPr>
          <w:p w14:paraId="66E8059F" w14:textId="77777777" w:rsidR="00BD7C02" w:rsidRDefault="00911667">
            <w:pPr>
              <w:widowControl w:val="0"/>
              <w:pBdr>
                <w:top w:val="nil"/>
                <w:left w:val="nil"/>
                <w:bottom w:val="nil"/>
                <w:right w:val="nil"/>
                <w:between w:val="nil"/>
              </w:pBdr>
            </w:pPr>
            <w:r>
              <w:t>Coorest</w:t>
            </w:r>
          </w:p>
        </w:tc>
        <w:tc>
          <w:tcPr>
            <w:tcW w:w="1980" w:type="dxa"/>
            <w:shd w:val="clear" w:color="auto" w:fill="B7B7B7"/>
            <w:tcMar>
              <w:top w:w="100" w:type="dxa"/>
              <w:left w:w="100" w:type="dxa"/>
              <w:bottom w:w="100" w:type="dxa"/>
              <w:right w:w="100" w:type="dxa"/>
            </w:tcMar>
          </w:tcPr>
          <w:p w14:paraId="66E805A0" w14:textId="77777777" w:rsidR="00BD7C02" w:rsidRDefault="00BD7C02">
            <w:pPr>
              <w:widowControl w:val="0"/>
              <w:pBdr>
                <w:top w:val="nil"/>
                <w:left w:val="nil"/>
                <w:bottom w:val="nil"/>
                <w:right w:val="nil"/>
                <w:between w:val="nil"/>
              </w:pBdr>
            </w:pPr>
          </w:p>
        </w:tc>
      </w:tr>
      <w:tr w:rsidR="00BD7C02" w14:paraId="66E805A6" w14:textId="77777777">
        <w:tc>
          <w:tcPr>
            <w:tcW w:w="2340" w:type="dxa"/>
            <w:tcMar>
              <w:top w:w="100" w:type="dxa"/>
              <w:left w:w="100" w:type="dxa"/>
              <w:bottom w:w="100" w:type="dxa"/>
              <w:right w:w="100" w:type="dxa"/>
            </w:tcMar>
          </w:tcPr>
          <w:p w14:paraId="66E805A2" w14:textId="77777777" w:rsidR="00BD7C02" w:rsidRDefault="00911667">
            <w:pPr>
              <w:widowControl w:val="0"/>
              <w:pBdr>
                <w:top w:val="nil"/>
                <w:left w:val="nil"/>
                <w:bottom w:val="nil"/>
                <w:right w:val="nil"/>
                <w:between w:val="nil"/>
              </w:pBdr>
            </w:pPr>
            <w:r>
              <w:t>Return to collect field sensor data</w:t>
            </w:r>
          </w:p>
        </w:tc>
        <w:tc>
          <w:tcPr>
            <w:tcW w:w="3015" w:type="dxa"/>
            <w:tcMar>
              <w:top w:w="100" w:type="dxa"/>
              <w:left w:w="100" w:type="dxa"/>
              <w:bottom w:w="100" w:type="dxa"/>
              <w:right w:w="100" w:type="dxa"/>
            </w:tcMar>
          </w:tcPr>
          <w:p w14:paraId="66E805A3" w14:textId="77777777" w:rsidR="00BD7C02" w:rsidRDefault="00911667">
            <w:pPr>
              <w:widowControl w:val="0"/>
              <w:pBdr>
                <w:top w:val="nil"/>
                <w:left w:val="nil"/>
                <w:bottom w:val="nil"/>
                <w:right w:val="nil"/>
                <w:between w:val="nil"/>
              </w:pBdr>
            </w:pPr>
            <w:r>
              <w:t>If plot is inconsistent, request more data</w:t>
            </w:r>
          </w:p>
        </w:tc>
        <w:tc>
          <w:tcPr>
            <w:tcW w:w="2025" w:type="dxa"/>
            <w:tcMar>
              <w:top w:w="100" w:type="dxa"/>
              <w:left w:w="100" w:type="dxa"/>
              <w:bottom w:w="100" w:type="dxa"/>
              <w:right w:w="100" w:type="dxa"/>
            </w:tcMar>
          </w:tcPr>
          <w:p w14:paraId="66E805A4" w14:textId="77777777" w:rsidR="00BD7C02" w:rsidRDefault="00911667">
            <w:pPr>
              <w:widowControl w:val="0"/>
              <w:pBdr>
                <w:top w:val="nil"/>
                <w:left w:val="nil"/>
                <w:bottom w:val="nil"/>
                <w:right w:val="nil"/>
                <w:between w:val="nil"/>
              </w:pBdr>
            </w:pPr>
            <w:r>
              <w:t>Coorest</w:t>
            </w:r>
          </w:p>
        </w:tc>
        <w:tc>
          <w:tcPr>
            <w:tcW w:w="1980" w:type="dxa"/>
            <w:shd w:val="clear" w:color="auto" w:fill="B7B7B7"/>
            <w:tcMar>
              <w:top w:w="100" w:type="dxa"/>
              <w:left w:w="100" w:type="dxa"/>
              <w:bottom w:w="100" w:type="dxa"/>
              <w:right w:w="100" w:type="dxa"/>
            </w:tcMar>
          </w:tcPr>
          <w:p w14:paraId="66E805A5" w14:textId="77777777" w:rsidR="00BD7C02" w:rsidRDefault="00BD7C02">
            <w:pPr>
              <w:widowControl w:val="0"/>
              <w:pBdr>
                <w:top w:val="nil"/>
                <w:left w:val="nil"/>
                <w:bottom w:val="nil"/>
                <w:right w:val="nil"/>
                <w:between w:val="nil"/>
              </w:pBdr>
            </w:pPr>
          </w:p>
        </w:tc>
      </w:tr>
      <w:tr w:rsidR="00BD7C02" w14:paraId="66E805AB" w14:textId="77777777">
        <w:tc>
          <w:tcPr>
            <w:tcW w:w="2340" w:type="dxa"/>
            <w:tcMar>
              <w:top w:w="100" w:type="dxa"/>
              <w:left w:w="100" w:type="dxa"/>
              <w:bottom w:w="100" w:type="dxa"/>
              <w:right w:w="100" w:type="dxa"/>
            </w:tcMar>
          </w:tcPr>
          <w:p w14:paraId="66E805A7" w14:textId="77777777" w:rsidR="00BD7C02" w:rsidRDefault="00911667">
            <w:pPr>
              <w:widowControl w:val="0"/>
            </w:pPr>
            <w:r>
              <w:t>Compose Verified MRV Report</w:t>
            </w:r>
          </w:p>
        </w:tc>
        <w:tc>
          <w:tcPr>
            <w:tcW w:w="3015" w:type="dxa"/>
            <w:tcMar>
              <w:top w:w="100" w:type="dxa"/>
              <w:left w:w="100" w:type="dxa"/>
              <w:bottom w:w="100" w:type="dxa"/>
              <w:right w:w="100" w:type="dxa"/>
            </w:tcMar>
          </w:tcPr>
          <w:p w14:paraId="66E805A8" w14:textId="77777777" w:rsidR="00BD7C02" w:rsidRDefault="00911667">
            <w:pPr>
              <w:widowControl w:val="0"/>
            </w:pPr>
            <w:r>
              <w:t>Create a report of the final verified data for token issuance</w:t>
            </w:r>
          </w:p>
        </w:tc>
        <w:tc>
          <w:tcPr>
            <w:tcW w:w="2025" w:type="dxa"/>
            <w:tcMar>
              <w:top w:w="100" w:type="dxa"/>
              <w:left w:w="100" w:type="dxa"/>
              <w:bottom w:w="100" w:type="dxa"/>
              <w:right w:w="100" w:type="dxa"/>
            </w:tcMar>
          </w:tcPr>
          <w:p w14:paraId="66E805A9" w14:textId="77777777" w:rsidR="00BD7C02" w:rsidRDefault="00911667">
            <w:pPr>
              <w:widowControl w:val="0"/>
              <w:pBdr>
                <w:top w:val="nil"/>
                <w:left w:val="nil"/>
                <w:bottom w:val="nil"/>
                <w:right w:val="nil"/>
                <w:between w:val="nil"/>
              </w:pBdr>
            </w:pPr>
            <w:r>
              <w:t>Coorest</w:t>
            </w:r>
          </w:p>
        </w:tc>
        <w:tc>
          <w:tcPr>
            <w:tcW w:w="1980" w:type="dxa"/>
            <w:shd w:val="clear" w:color="auto" w:fill="B7B7B7"/>
            <w:tcMar>
              <w:top w:w="100" w:type="dxa"/>
              <w:left w:w="100" w:type="dxa"/>
              <w:bottom w:w="100" w:type="dxa"/>
              <w:right w:w="100" w:type="dxa"/>
            </w:tcMar>
          </w:tcPr>
          <w:p w14:paraId="66E805AA" w14:textId="77777777" w:rsidR="00BD7C02" w:rsidRDefault="00BD7C02">
            <w:pPr>
              <w:widowControl w:val="0"/>
              <w:pBdr>
                <w:top w:val="nil"/>
                <w:left w:val="nil"/>
                <w:bottom w:val="nil"/>
                <w:right w:val="nil"/>
                <w:between w:val="nil"/>
              </w:pBdr>
            </w:pPr>
          </w:p>
        </w:tc>
      </w:tr>
      <w:tr w:rsidR="00BD7C02" w14:paraId="66E805B0" w14:textId="77777777">
        <w:tc>
          <w:tcPr>
            <w:tcW w:w="2340" w:type="dxa"/>
            <w:tcMar>
              <w:top w:w="100" w:type="dxa"/>
              <w:left w:w="100" w:type="dxa"/>
              <w:bottom w:w="100" w:type="dxa"/>
              <w:right w:w="100" w:type="dxa"/>
            </w:tcMar>
          </w:tcPr>
          <w:p w14:paraId="66E805AC" w14:textId="77777777" w:rsidR="00BD7C02" w:rsidRDefault="00911667">
            <w:pPr>
              <w:widowControl w:val="0"/>
            </w:pPr>
            <w:r>
              <w:t>Store MRV Dataset</w:t>
            </w:r>
          </w:p>
        </w:tc>
        <w:tc>
          <w:tcPr>
            <w:tcW w:w="3015" w:type="dxa"/>
            <w:tcMar>
              <w:top w:w="100" w:type="dxa"/>
              <w:left w:w="100" w:type="dxa"/>
              <w:bottom w:w="100" w:type="dxa"/>
              <w:right w:w="100" w:type="dxa"/>
            </w:tcMar>
          </w:tcPr>
          <w:p w14:paraId="66E805AD" w14:textId="77777777" w:rsidR="00BD7C02" w:rsidRDefault="00911667">
            <w:pPr>
              <w:widowControl w:val="0"/>
            </w:pPr>
            <w:r>
              <w:t>Upload data to Filecoin for storage</w:t>
            </w:r>
          </w:p>
        </w:tc>
        <w:tc>
          <w:tcPr>
            <w:tcW w:w="2025" w:type="dxa"/>
            <w:tcMar>
              <w:top w:w="100" w:type="dxa"/>
              <w:left w:w="100" w:type="dxa"/>
              <w:bottom w:w="100" w:type="dxa"/>
              <w:right w:w="100" w:type="dxa"/>
            </w:tcMar>
          </w:tcPr>
          <w:p w14:paraId="66E805AE" w14:textId="77777777" w:rsidR="00BD7C02" w:rsidRDefault="00911667">
            <w:pPr>
              <w:widowControl w:val="0"/>
              <w:pBdr>
                <w:top w:val="nil"/>
                <w:left w:val="nil"/>
                <w:bottom w:val="nil"/>
                <w:right w:val="nil"/>
                <w:between w:val="nil"/>
              </w:pBdr>
            </w:pPr>
            <w:r>
              <w:t>Filecoin</w:t>
            </w:r>
          </w:p>
        </w:tc>
        <w:tc>
          <w:tcPr>
            <w:tcW w:w="1980" w:type="dxa"/>
            <w:tcMar>
              <w:top w:w="100" w:type="dxa"/>
              <w:left w:w="100" w:type="dxa"/>
              <w:bottom w:w="100" w:type="dxa"/>
              <w:right w:w="100" w:type="dxa"/>
            </w:tcMar>
          </w:tcPr>
          <w:p w14:paraId="66E805AF" w14:textId="77777777" w:rsidR="00BD7C02" w:rsidRDefault="00911667">
            <w:pPr>
              <w:widowControl w:val="0"/>
              <w:pBdr>
                <w:top w:val="nil"/>
                <w:left w:val="nil"/>
                <w:bottom w:val="nil"/>
                <w:right w:val="nil"/>
                <w:between w:val="nil"/>
              </w:pBdr>
            </w:pPr>
            <w:r>
              <w:t>MRV dataset</w:t>
            </w:r>
          </w:p>
        </w:tc>
      </w:tr>
      <w:tr w:rsidR="00BD7C02" w14:paraId="66E805B5" w14:textId="77777777">
        <w:tc>
          <w:tcPr>
            <w:tcW w:w="2340" w:type="dxa"/>
            <w:tcMar>
              <w:top w:w="100" w:type="dxa"/>
              <w:left w:w="100" w:type="dxa"/>
              <w:bottom w:w="100" w:type="dxa"/>
              <w:right w:w="100" w:type="dxa"/>
            </w:tcMar>
          </w:tcPr>
          <w:p w14:paraId="66E805B1" w14:textId="77777777" w:rsidR="00BD7C02" w:rsidRDefault="00911667">
            <w:pPr>
              <w:widowControl w:val="0"/>
            </w:pPr>
            <w:r>
              <w:t>Relay Request to Polygon PoS</w:t>
            </w:r>
          </w:p>
        </w:tc>
        <w:tc>
          <w:tcPr>
            <w:tcW w:w="3015" w:type="dxa"/>
            <w:tcMar>
              <w:top w:w="100" w:type="dxa"/>
              <w:left w:w="100" w:type="dxa"/>
              <w:bottom w:w="100" w:type="dxa"/>
              <w:right w:w="100" w:type="dxa"/>
            </w:tcMar>
          </w:tcPr>
          <w:p w14:paraId="66E805B2" w14:textId="77777777" w:rsidR="00BD7C02" w:rsidRDefault="00911667">
            <w:pPr>
              <w:widowControl w:val="0"/>
            </w:pPr>
            <w:r>
              <w:t xml:space="preserve">Forward minting request from Registry to blockchain </w:t>
            </w:r>
          </w:p>
        </w:tc>
        <w:tc>
          <w:tcPr>
            <w:tcW w:w="2025" w:type="dxa"/>
            <w:tcMar>
              <w:top w:w="100" w:type="dxa"/>
              <w:left w:w="100" w:type="dxa"/>
              <w:bottom w:w="100" w:type="dxa"/>
              <w:right w:w="100" w:type="dxa"/>
            </w:tcMar>
          </w:tcPr>
          <w:p w14:paraId="66E805B3" w14:textId="77777777" w:rsidR="00BD7C02" w:rsidRDefault="00911667">
            <w:pPr>
              <w:widowControl w:val="0"/>
              <w:pBdr>
                <w:top w:val="nil"/>
                <w:left w:val="nil"/>
                <w:bottom w:val="nil"/>
                <w:right w:val="nil"/>
                <w:between w:val="nil"/>
              </w:pBdr>
            </w:pPr>
            <w:r>
              <w:t>Registry Blockchain Smart Contract</w:t>
            </w:r>
          </w:p>
        </w:tc>
        <w:tc>
          <w:tcPr>
            <w:tcW w:w="1980" w:type="dxa"/>
            <w:shd w:val="clear" w:color="auto" w:fill="B7B7B7"/>
            <w:tcMar>
              <w:top w:w="100" w:type="dxa"/>
              <w:left w:w="100" w:type="dxa"/>
              <w:bottom w:w="100" w:type="dxa"/>
              <w:right w:w="100" w:type="dxa"/>
            </w:tcMar>
          </w:tcPr>
          <w:p w14:paraId="66E805B4" w14:textId="77777777" w:rsidR="00BD7C02" w:rsidRDefault="00BD7C02">
            <w:pPr>
              <w:widowControl w:val="0"/>
              <w:pBdr>
                <w:top w:val="nil"/>
                <w:left w:val="nil"/>
                <w:bottom w:val="nil"/>
                <w:right w:val="nil"/>
                <w:between w:val="nil"/>
              </w:pBdr>
            </w:pPr>
          </w:p>
        </w:tc>
      </w:tr>
      <w:tr w:rsidR="00BD7C02" w14:paraId="66E805BA" w14:textId="77777777">
        <w:tc>
          <w:tcPr>
            <w:tcW w:w="2340" w:type="dxa"/>
            <w:tcMar>
              <w:top w:w="100" w:type="dxa"/>
              <w:left w:w="100" w:type="dxa"/>
              <w:bottom w:w="100" w:type="dxa"/>
              <w:right w:w="100" w:type="dxa"/>
            </w:tcMar>
          </w:tcPr>
          <w:p w14:paraId="66E805B6" w14:textId="77777777" w:rsidR="00BD7C02" w:rsidRDefault="00911667">
            <w:pPr>
              <w:widowControl w:val="0"/>
            </w:pPr>
            <w:r>
              <w:t>Generate Carbon Tokens</w:t>
            </w:r>
          </w:p>
        </w:tc>
        <w:tc>
          <w:tcPr>
            <w:tcW w:w="3015" w:type="dxa"/>
            <w:tcMar>
              <w:top w:w="100" w:type="dxa"/>
              <w:left w:w="100" w:type="dxa"/>
              <w:bottom w:w="100" w:type="dxa"/>
              <w:right w:w="100" w:type="dxa"/>
            </w:tcMar>
          </w:tcPr>
          <w:p w14:paraId="66E805B7" w14:textId="77777777" w:rsidR="00BD7C02" w:rsidRDefault="00911667">
            <w:pPr>
              <w:widowControl w:val="0"/>
            </w:pPr>
            <w:r>
              <w:t>Generate tokens on Polygon PoS based on the verified MRV report</w:t>
            </w:r>
          </w:p>
        </w:tc>
        <w:tc>
          <w:tcPr>
            <w:tcW w:w="2025" w:type="dxa"/>
            <w:tcMar>
              <w:top w:w="100" w:type="dxa"/>
              <w:left w:w="100" w:type="dxa"/>
              <w:bottom w:w="100" w:type="dxa"/>
              <w:right w:w="100" w:type="dxa"/>
            </w:tcMar>
          </w:tcPr>
          <w:p w14:paraId="66E805B8" w14:textId="77777777" w:rsidR="00BD7C02" w:rsidRDefault="00911667">
            <w:pPr>
              <w:widowControl w:val="0"/>
              <w:pBdr>
                <w:top w:val="nil"/>
                <w:left w:val="nil"/>
                <w:bottom w:val="nil"/>
                <w:right w:val="nil"/>
                <w:between w:val="nil"/>
              </w:pBdr>
            </w:pPr>
            <w:r>
              <w:t>Polygon PoS</w:t>
            </w:r>
          </w:p>
        </w:tc>
        <w:tc>
          <w:tcPr>
            <w:tcW w:w="1980" w:type="dxa"/>
            <w:tcMar>
              <w:top w:w="100" w:type="dxa"/>
              <w:left w:w="100" w:type="dxa"/>
              <w:bottom w:w="100" w:type="dxa"/>
              <w:right w:w="100" w:type="dxa"/>
            </w:tcMar>
          </w:tcPr>
          <w:p w14:paraId="66E805B9" w14:textId="77777777" w:rsidR="00BD7C02" w:rsidRDefault="00911667">
            <w:pPr>
              <w:widowControl w:val="0"/>
              <w:pBdr>
                <w:top w:val="nil"/>
                <w:left w:val="nil"/>
                <w:bottom w:val="nil"/>
                <w:right w:val="nil"/>
                <w:between w:val="nil"/>
              </w:pBdr>
            </w:pPr>
            <w:r>
              <w:t>Carbon Tokens</w:t>
            </w:r>
          </w:p>
        </w:tc>
      </w:tr>
      <w:tr w:rsidR="00BD7C02" w14:paraId="66E805BF" w14:textId="77777777">
        <w:tc>
          <w:tcPr>
            <w:tcW w:w="2340" w:type="dxa"/>
            <w:tcMar>
              <w:top w:w="100" w:type="dxa"/>
              <w:left w:w="100" w:type="dxa"/>
              <w:bottom w:w="100" w:type="dxa"/>
              <w:right w:w="100" w:type="dxa"/>
            </w:tcMar>
          </w:tcPr>
          <w:p w14:paraId="66E805BB" w14:textId="77777777" w:rsidR="00BD7C02" w:rsidRDefault="00911667">
            <w:pPr>
              <w:widowControl w:val="0"/>
            </w:pPr>
            <w:r>
              <w:t>Notify Investor Portal</w:t>
            </w:r>
          </w:p>
        </w:tc>
        <w:tc>
          <w:tcPr>
            <w:tcW w:w="3015" w:type="dxa"/>
            <w:tcMar>
              <w:top w:w="100" w:type="dxa"/>
              <w:left w:w="100" w:type="dxa"/>
              <w:bottom w:w="100" w:type="dxa"/>
              <w:right w:w="100" w:type="dxa"/>
            </w:tcMar>
          </w:tcPr>
          <w:p w14:paraId="66E805BC" w14:textId="77777777" w:rsidR="00BD7C02" w:rsidRDefault="00911667">
            <w:pPr>
              <w:widowControl w:val="0"/>
            </w:pPr>
            <w:r>
              <w:t xml:space="preserve">Send a notification to NFTree </w:t>
            </w:r>
            <w:r>
              <w:lastRenderedPageBreak/>
              <w:t>customer of token generation</w:t>
            </w:r>
          </w:p>
        </w:tc>
        <w:tc>
          <w:tcPr>
            <w:tcW w:w="2025" w:type="dxa"/>
            <w:tcMar>
              <w:top w:w="100" w:type="dxa"/>
              <w:left w:w="100" w:type="dxa"/>
              <w:bottom w:w="100" w:type="dxa"/>
              <w:right w:w="100" w:type="dxa"/>
            </w:tcMar>
          </w:tcPr>
          <w:p w14:paraId="66E805BD" w14:textId="77777777" w:rsidR="00BD7C02" w:rsidRDefault="00911667">
            <w:pPr>
              <w:widowControl w:val="0"/>
              <w:pBdr>
                <w:top w:val="nil"/>
                <w:left w:val="nil"/>
                <w:bottom w:val="nil"/>
                <w:right w:val="nil"/>
                <w:between w:val="nil"/>
              </w:pBdr>
            </w:pPr>
            <w:r>
              <w:lastRenderedPageBreak/>
              <w:t>Coorest</w:t>
            </w:r>
          </w:p>
        </w:tc>
        <w:tc>
          <w:tcPr>
            <w:tcW w:w="1980" w:type="dxa"/>
            <w:shd w:val="clear" w:color="auto" w:fill="B7B7B7"/>
            <w:tcMar>
              <w:top w:w="100" w:type="dxa"/>
              <w:left w:w="100" w:type="dxa"/>
              <w:bottom w:w="100" w:type="dxa"/>
              <w:right w:w="100" w:type="dxa"/>
            </w:tcMar>
          </w:tcPr>
          <w:p w14:paraId="66E805BE" w14:textId="77777777" w:rsidR="00BD7C02" w:rsidRDefault="00BD7C02">
            <w:pPr>
              <w:widowControl w:val="0"/>
              <w:pBdr>
                <w:top w:val="nil"/>
                <w:left w:val="nil"/>
                <w:bottom w:val="nil"/>
                <w:right w:val="nil"/>
                <w:between w:val="nil"/>
              </w:pBdr>
            </w:pPr>
          </w:p>
        </w:tc>
      </w:tr>
      <w:tr w:rsidR="00BD7C02" w14:paraId="66E805C4" w14:textId="77777777">
        <w:tc>
          <w:tcPr>
            <w:tcW w:w="2340" w:type="dxa"/>
            <w:tcMar>
              <w:top w:w="100" w:type="dxa"/>
              <w:left w:w="100" w:type="dxa"/>
              <w:bottom w:w="100" w:type="dxa"/>
              <w:right w:w="100" w:type="dxa"/>
            </w:tcMar>
          </w:tcPr>
          <w:p w14:paraId="66E805C0" w14:textId="77777777" w:rsidR="00BD7C02" w:rsidRDefault="00911667">
            <w:pPr>
              <w:widowControl w:val="0"/>
            </w:pPr>
            <w:r>
              <w:t>Verify Token Ownership</w:t>
            </w:r>
          </w:p>
        </w:tc>
        <w:tc>
          <w:tcPr>
            <w:tcW w:w="3015" w:type="dxa"/>
            <w:tcMar>
              <w:top w:w="100" w:type="dxa"/>
              <w:left w:w="100" w:type="dxa"/>
              <w:bottom w:w="100" w:type="dxa"/>
              <w:right w:w="100" w:type="dxa"/>
            </w:tcMar>
          </w:tcPr>
          <w:p w14:paraId="66E805C1" w14:textId="77777777" w:rsidR="00BD7C02" w:rsidRDefault="00911667">
            <w:pPr>
              <w:widowControl w:val="0"/>
            </w:pPr>
            <w:r>
              <w:t>Confirm current owner matches blockchain records</w:t>
            </w:r>
          </w:p>
        </w:tc>
        <w:tc>
          <w:tcPr>
            <w:tcW w:w="2025" w:type="dxa"/>
            <w:tcMar>
              <w:top w:w="100" w:type="dxa"/>
              <w:left w:w="100" w:type="dxa"/>
              <w:bottom w:w="100" w:type="dxa"/>
              <w:right w:w="100" w:type="dxa"/>
            </w:tcMar>
          </w:tcPr>
          <w:p w14:paraId="66E805C2" w14:textId="77777777" w:rsidR="00BD7C02" w:rsidRDefault="00911667">
            <w:pPr>
              <w:widowControl w:val="0"/>
              <w:pBdr>
                <w:top w:val="nil"/>
                <w:left w:val="nil"/>
                <w:bottom w:val="nil"/>
                <w:right w:val="nil"/>
                <w:between w:val="nil"/>
              </w:pBdr>
            </w:pPr>
            <w:r>
              <w:t>Registry Blockchain Smart Contract</w:t>
            </w:r>
          </w:p>
        </w:tc>
        <w:tc>
          <w:tcPr>
            <w:tcW w:w="1980" w:type="dxa"/>
            <w:tcMar>
              <w:top w:w="100" w:type="dxa"/>
              <w:left w:w="100" w:type="dxa"/>
              <w:bottom w:w="100" w:type="dxa"/>
              <w:right w:w="100" w:type="dxa"/>
            </w:tcMar>
          </w:tcPr>
          <w:p w14:paraId="66E805C3" w14:textId="77777777" w:rsidR="00BD7C02" w:rsidRDefault="00911667">
            <w:pPr>
              <w:widowControl w:val="0"/>
              <w:pBdr>
                <w:top w:val="nil"/>
                <w:left w:val="nil"/>
                <w:bottom w:val="nil"/>
                <w:right w:val="nil"/>
                <w:between w:val="nil"/>
              </w:pBdr>
            </w:pPr>
            <w:r>
              <w:t>Carbon Tokens</w:t>
            </w:r>
          </w:p>
        </w:tc>
      </w:tr>
      <w:tr w:rsidR="00BD7C02" w14:paraId="66E805C9" w14:textId="77777777">
        <w:tc>
          <w:tcPr>
            <w:tcW w:w="2340" w:type="dxa"/>
            <w:tcMar>
              <w:top w:w="100" w:type="dxa"/>
              <w:left w:w="100" w:type="dxa"/>
              <w:bottom w:w="100" w:type="dxa"/>
              <w:right w:w="100" w:type="dxa"/>
            </w:tcMar>
          </w:tcPr>
          <w:p w14:paraId="66E805C5" w14:textId="77777777" w:rsidR="00BD7C02" w:rsidRDefault="00911667">
            <w:pPr>
              <w:widowControl w:val="0"/>
            </w:pPr>
            <w:r>
              <w:t>Transfer Carbon Tokens</w:t>
            </w:r>
          </w:p>
        </w:tc>
        <w:tc>
          <w:tcPr>
            <w:tcW w:w="3015" w:type="dxa"/>
            <w:tcMar>
              <w:top w:w="100" w:type="dxa"/>
              <w:left w:w="100" w:type="dxa"/>
              <w:bottom w:w="100" w:type="dxa"/>
              <w:right w:w="100" w:type="dxa"/>
            </w:tcMar>
          </w:tcPr>
          <w:p w14:paraId="66E805C6" w14:textId="77777777" w:rsidR="00BD7C02" w:rsidRDefault="00911667">
            <w:pPr>
              <w:widowControl w:val="0"/>
            </w:pPr>
            <w:r>
              <w:t xml:space="preserve">Transfer tokens to new owner using </w:t>
            </w:r>
            <w:proofErr w:type="gramStart"/>
            <w:r>
              <w:t>transfer(</w:t>
            </w:r>
            <w:proofErr w:type="gramEnd"/>
            <w:r>
              <w:t>tokenKey, newOwner)</w:t>
            </w:r>
          </w:p>
        </w:tc>
        <w:tc>
          <w:tcPr>
            <w:tcW w:w="2025" w:type="dxa"/>
            <w:tcMar>
              <w:top w:w="100" w:type="dxa"/>
              <w:left w:w="100" w:type="dxa"/>
              <w:bottom w:w="100" w:type="dxa"/>
              <w:right w:w="100" w:type="dxa"/>
            </w:tcMar>
          </w:tcPr>
          <w:p w14:paraId="66E805C7" w14:textId="77777777" w:rsidR="00BD7C02" w:rsidRDefault="00911667">
            <w:pPr>
              <w:widowControl w:val="0"/>
            </w:pPr>
            <w:r>
              <w:t>Polygon PoS, Registry Blockchain Smart Contract</w:t>
            </w:r>
          </w:p>
        </w:tc>
        <w:tc>
          <w:tcPr>
            <w:tcW w:w="1980" w:type="dxa"/>
            <w:tcMar>
              <w:top w:w="100" w:type="dxa"/>
              <w:left w:w="100" w:type="dxa"/>
              <w:bottom w:w="100" w:type="dxa"/>
              <w:right w:w="100" w:type="dxa"/>
            </w:tcMar>
          </w:tcPr>
          <w:p w14:paraId="66E805C8" w14:textId="77777777" w:rsidR="00BD7C02" w:rsidRDefault="00911667">
            <w:pPr>
              <w:widowControl w:val="0"/>
              <w:pBdr>
                <w:top w:val="nil"/>
                <w:left w:val="nil"/>
                <w:bottom w:val="nil"/>
                <w:right w:val="nil"/>
                <w:between w:val="nil"/>
              </w:pBdr>
            </w:pPr>
            <w:r>
              <w:t>Carbon Tokens</w:t>
            </w:r>
          </w:p>
        </w:tc>
      </w:tr>
      <w:tr w:rsidR="00BD7C02" w14:paraId="66E805CE" w14:textId="77777777">
        <w:tc>
          <w:tcPr>
            <w:tcW w:w="2340" w:type="dxa"/>
            <w:tcMar>
              <w:top w:w="100" w:type="dxa"/>
              <w:left w:w="100" w:type="dxa"/>
              <w:bottom w:w="100" w:type="dxa"/>
              <w:right w:w="100" w:type="dxa"/>
            </w:tcMar>
          </w:tcPr>
          <w:p w14:paraId="66E805CA" w14:textId="77777777" w:rsidR="00BD7C02" w:rsidRDefault="00911667">
            <w:pPr>
              <w:widowControl w:val="0"/>
            </w:pPr>
            <w:r>
              <w:t>Retire Carbon Tokens</w:t>
            </w:r>
          </w:p>
        </w:tc>
        <w:tc>
          <w:tcPr>
            <w:tcW w:w="3015" w:type="dxa"/>
            <w:tcMar>
              <w:top w:w="100" w:type="dxa"/>
              <w:left w:w="100" w:type="dxa"/>
              <w:bottom w:w="100" w:type="dxa"/>
              <w:right w:w="100" w:type="dxa"/>
            </w:tcMar>
          </w:tcPr>
          <w:p w14:paraId="66E805CB" w14:textId="77777777" w:rsidR="00BD7C02" w:rsidRDefault="00911667">
            <w:pPr>
              <w:widowControl w:val="0"/>
            </w:pPr>
            <w:r>
              <w:t>Unregister the tokens when the carbon offset is retired using unregister(tokenKey)</w:t>
            </w:r>
          </w:p>
        </w:tc>
        <w:tc>
          <w:tcPr>
            <w:tcW w:w="2025" w:type="dxa"/>
            <w:tcMar>
              <w:top w:w="100" w:type="dxa"/>
              <w:left w:w="100" w:type="dxa"/>
              <w:bottom w:w="100" w:type="dxa"/>
              <w:right w:w="100" w:type="dxa"/>
            </w:tcMar>
          </w:tcPr>
          <w:p w14:paraId="66E805CC" w14:textId="77777777" w:rsidR="00BD7C02" w:rsidRDefault="00911667">
            <w:pPr>
              <w:widowControl w:val="0"/>
            </w:pPr>
            <w:r>
              <w:t>Polygon PoS, Registry Blockchain Smart Contract</w:t>
            </w:r>
          </w:p>
        </w:tc>
        <w:tc>
          <w:tcPr>
            <w:tcW w:w="1980" w:type="dxa"/>
            <w:shd w:val="clear" w:color="auto" w:fill="B7B7B7"/>
            <w:tcMar>
              <w:top w:w="100" w:type="dxa"/>
              <w:left w:w="100" w:type="dxa"/>
              <w:bottom w:w="100" w:type="dxa"/>
              <w:right w:w="100" w:type="dxa"/>
            </w:tcMar>
          </w:tcPr>
          <w:p w14:paraId="66E805CD" w14:textId="77777777" w:rsidR="00BD7C02" w:rsidRDefault="00BD7C02">
            <w:pPr>
              <w:widowControl w:val="0"/>
              <w:pBdr>
                <w:top w:val="nil"/>
                <w:left w:val="nil"/>
                <w:bottom w:val="nil"/>
                <w:right w:val="nil"/>
                <w:between w:val="nil"/>
              </w:pBdr>
            </w:pPr>
          </w:p>
        </w:tc>
      </w:tr>
      <w:tr w:rsidR="00BD7C02" w14:paraId="66E805D3" w14:textId="77777777">
        <w:tc>
          <w:tcPr>
            <w:tcW w:w="2340" w:type="dxa"/>
            <w:tcMar>
              <w:top w:w="100" w:type="dxa"/>
              <w:left w:w="100" w:type="dxa"/>
              <w:bottom w:w="100" w:type="dxa"/>
              <w:right w:w="100" w:type="dxa"/>
            </w:tcMar>
          </w:tcPr>
          <w:p w14:paraId="66E805CF" w14:textId="77777777" w:rsidR="00BD7C02" w:rsidRDefault="00911667">
            <w:pPr>
              <w:widowControl w:val="0"/>
            </w:pPr>
            <w:r>
              <w:t>Record Retirement Proof</w:t>
            </w:r>
          </w:p>
        </w:tc>
        <w:tc>
          <w:tcPr>
            <w:tcW w:w="3015" w:type="dxa"/>
            <w:tcMar>
              <w:top w:w="100" w:type="dxa"/>
              <w:left w:w="100" w:type="dxa"/>
              <w:bottom w:w="100" w:type="dxa"/>
              <w:right w:w="100" w:type="dxa"/>
            </w:tcMar>
          </w:tcPr>
          <w:p w14:paraId="66E805D0" w14:textId="77777777" w:rsidR="00BD7C02" w:rsidRDefault="00911667">
            <w:pPr>
              <w:widowControl w:val="0"/>
            </w:pPr>
            <w:r>
              <w:t>Document the proof of carbon token retirement in Coorest’s system</w:t>
            </w:r>
          </w:p>
        </w:tc>
        <w:tc>
          <w:tcPr>
            <w:tcW w:w="2025" w:type="dxa"/>
            <w:tcMar>
              <w:top w:w="100" w:type="dxa"/>
              <w:left w:w="100" w:type="dxa"/>
              <w:bottom w:w="100" w:type="dxa"/>
              <w:right w:w="100" w:type="dxa"/>
            </w:tcMar>
          </w:tcPr>
          <w:p w14:paraId="66E805D1" w14:textId="77777777" w:rsidR="00BD7C02" w:rsidRDefault="00911667">
            <w:pPr>
              <w:widowControl w:val="0"/>
            </w:pPr>
            <w:r>
              <w:t xml:space="preserve">Coorest </w:t>
            </w:r>
          </w:p>
        </w:tc>
        <w:tc>
          <w:tcPr>
            <w:tcW w:w="1980" w:type="dxa"/>
            <w:tcMar>
              <w:top w:w="100" w:type="dxa"/>
              <w:left w:w="100" w:type="dxa"/>
              <w:bottom w:w="100" w:type="dxa"/>
              <w:right w:w="100" w:type="dxa"/>
            </w:tcMar>
          </w:tcPr>
          <w:p w14:paraId="66E805D2" w14:textId="77777777" w:rsidR="00BD7C02" w:rsidRDefault="00911667">
            <w:pPr>
              <w:widowControl w:val="0"/>
            </w:pPr>
            <w:r>
              <w:t>Retirement Proof</w:t>
            </w:r>
          </w:p>
        </w:tc>
      </w:tr>
    </w:tbl>
    <w:p w14:paraId="66E805D4" w14:textId="77777777" w:rsidR="00BD7C02" w:rsidRDefault="00BD7C02"/>
    <w:p w14:paraId="66E805D5" w14:textId="77777777" w:rsidR="00BD7C02" w:rsidRDefault="00BD7C02"/>
    <w:p w14:paraId="66E805D6" w14:textId="77777777" w:rsidR="00BD7C02" w:rsidRDefault="00911667">
      <w:pPr>
        <w:pStyle w:val="Heading1"/>
      </w:pPr>
      <w:bookmarkStart w:id="9" w:name="_x74oviuxla2s" w:colFirst="0" w:colLast="0"/>
      <w:bookmarkEnd w:id="9"/>
      <w:r>
        <w:t>6.0 Registry Blockchain Smart Contract Justification</w:t>
      </w:r>
    </w:p>
    <w:p w14:paraId="66E805D7" w14:textId="77777777" w:rsidR="00BD7C02" w:rsidRDefault="00911667">
      <w:r>
        <w:t xml:space="preserve">In the Coorest choreography, a blockchain is used to keep all verified tree and token data records immutable and accessible to all participants involved. The blockchain supports operations like </w:t>
      </w:r>
      <w:proofErr w:type="gramStart"/>
      <w:r>
        <w:t>register(</w:t>
      </w:r>
      <w:proofErr w:type="gramEnd"/>
      <w:r>
        <w:t xml:space="preserve">), </w:t>
      </w:r>
      <w:proofErr w:type="gramStart"/>
      <w:r>
        <w:t>transfer(</w:t>
      </w:r>
      <w:proofErr w:type="gramEnd"/>
      <w:r>
        <w:t xml:space="preserve">), </w:t>
      </w:r>
      <w:proofErr w:type="gramStart"/>
      <w:r>
        <w:t>unregister(</w:t>
      </w:r>
      <w:proofErr w:type="gramEnd"/>
      <w:r>
        <w:t>), and ensures all ownership, transactions and verifications across the system. Each of the operations in the blockchain makes the system synchronized and secure. The blockchain anchors the registry and keeps a truth ledger connecting the systems together. The setup also prevents duplication of carbon assets and provides a clear transaction log for all carbon tokens. Without the blockchain registry to support component coordination, the operation would not run as seamlessl</w:t>
      </w:r>
      <w:r>
        <w:t xml:space="preserve">y. </w:t>
      </w:r>
    </w:p>
    <w:p w14:paraId="66E805D8" w14:textId="77777777" w:rsidR="00BD7C02" w:rsidRDefault="00BD7C02"/>
    <w:p w14:paraId="66E805D9" w14:textId="77777777" w:rsidR="00BD7C02" w:rsidRDefault="00BD7C02"/>
    <w:p w14:paraId="66E805DA" w14:textId="77777777" w:rsidR="00BD7C02" w:rsidRDefault="00911667">
      <w:pPr>
        <w:pStyle w:val="Heading1"/>
      </w:pPr>
      <w:bookmarkStart w:id="10" w:name="_74418zszx3xl" w:colFirst="0" w:colLast="0"/>
      <w:bookmarkEnd w:id="10"/>
      <w:r>
        <w:lastRenderedPageBreak/>
        <w:br w:type="page"/>
      </w:r>
    </w:p>
    <w:p w14:paraId="66E805DB" w14:textId="77777777" w:rsidR="00BD7C02" w:rsidRDefault="00911667">
      <w:pPr>
        <w:pStyle w:val="Heading1"/>
      </w:pPr>
      <w:bookmarkStart w:id="11" w:name="_idl6qrwd1zpg" w:colFirst="0" w:colLast="0"/>
      <w:bookmarkEnd w:id="11"/>
      <w:r>
        <w:lastRenderedPageBreak/>
        <w:t>7.0 Generative AI Documentation</w:t>
      </w:r>
    </w:p>
    <w:p w14:paraId="66E805DC" w14:textId="77777777" w:rsidR="00BD7C02" w:rsidRDefault="00911667">
      <w:pPr>
        <w:rPr>
          <w:b/>
          <w:bCs/>
        </w:rPr>
      </w:pPr>
      <w:r>
        <w:rPr>
          <w:b/>
          <w:bCs/>
        </w:rPr>
        <w:t>REVISION 1 PROMPT</w:t>
      </w:r>
    </w:p>
    <w:p w14:paraId="66E805DD" w14:textId="77777777" w:rsidR="00BD7C02" w:rsidRDefault="00911667">
      <w:r>
        <w:t xml:space="preserve">Prompt: I need you to read over my document and </w:t>
      </w:r>
      <w:proofErr w:type="gramStart"/>
      <w:r>
        <w:t>compare</w:t>
      </w:r>
      <w:proofErr w:type="gramEnd"/>
      <w:r>
        <w:t xml:space="preserve"> with the given rubric as if you have no prior knowledge related to it. Draft from November 9th given as well as rubric.</w:t>
      </w:r>
    </w:p>
    <w:p w14:paraId="66E805DE" w14:textId="77777777" w:rsidR="00BD7C02" w:rsidRDefault="00BD7C02"/>
    <w:p w14:paraId="66E805DF" w14:textId="77777777" w:rsidR="00BD7C02" w:rsidRDefault="00911667">
      <w:r>
        <w:t xml:space="preserve">Response: </w:t>
      </w:r>
    </w:p>
    <w:p w14:paraId="66E805E0" w14:textId="77777777" w:rsidR="00BD7C02" w:rsidRDefault="00911667">
      <w:pPr>
        <w:spacing w:before="280"/>
      </w:pPr>
      <w:r>
        <w:t>T-OS – Choreography Objectives and Domain Scoping</w:t>
      </w:r>
    </w:p>
    <w:p w14:paraId="66E805E1"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r>
        <w:rPr>
          <w:b/>
          <w:bCs/>
        </w:rPr>
        <w:br/>
      </w:r>
      <w:r>
        <w:rPr>
          <w:rFonts w:ascii="Cardo" w:eastAsia="Cardo" w:hAnsi="Cardo" w:cs="Cardo"/>
        </w:rPr>
        <w:t xml:space="preserve"> The objectives are clearly stated: automation, data mapping, security, smart contracts, transparency.</w:t>
      </w:r>
      <w:r>
        <w:rPr>
          <w:rFonts w:ascii="Cardo" w:eastAsia="Cardo" w:hAnsi="Cardo" w:cs="Cardo"/>
        </w:rPr>
        <w:br/>
        <w:t xml:space="preserve"> Scope boundaries are defined (inclusions and exclusions).</w:t>
      </w:r>
      <w:r>
        <w:rPr>
          <w:rFonts w:ascii="Cardo" w:eastAsia="Cardo" w:hAnsi="Cardo" w:cs="Cardo"/>
        </w:rPr>
        <w:br/>
        <w:t xml:space="preserve"> → Very complete and clearly written.</w:t>
      </w:r>
    </w:p>
    <w:p w14:paraId="66E805E2" w14:textId="77777777" w:rsidR="00BD7C02" w:rsidRDefault="00911667">
      <w:r>
        <w:pict w14:anchorId="66E80747">
          <v:rect id="_x0000_i1025" style="width:0;height:1.5pt" o:hralign="center" o:hrstd="t" o:hr="t" fillcolor="#a0a0a0" stroked="f"/>
        </w:pict>
      </w:r>
    </w:p>
    <w:p w14:paraId="66E805E3" w14:textId="77777777" w:rsidR="00BD7C02" w:rsidRDefault="00911667">
      <w:pPr>
        <w:spacing w:before="280"/>
      </w:pPr>
      <w:r>
        <w:t>T-P – At least 4 participants (including blockchain)</w:t>
      </w:r>
    </w:p>
    <w:p w14:paraId="66E805E4"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r>
        <w:rPr>
          <w:b/>
          <w:bCs/>
        </w:rPr>
        <w:br/>
      </w:r>
      <w:r>
        <w:t xml:space="preserve"> You list 7 participants, including </w:t>
      </w:r>
      <w:r>
        <w:rPr>
          <w:i/>
          <w:iCs/>
        </w:rPr>
        <w:t>PolygonPOS Blockchain</w:t>
      </w:r>
      <w:r>
        <w:t xml:space="preserve"> and </w:t>
      </w:r>
      <w:r>
        <w:rPr>
          <w:i/>
          <w:iCs/>
        </w:rPr>
        <w:t>Registry Blockchain Smart Contract</w:t>
      </w:r>
      <w:r>
        <w:t>.</w:t>
      </w:r>
      <w:r>
        <w:br/>
        <w:t xml:space="preserve"> Each role is clearly explained.</w:t>
      </w:r>
    </w:p>
    <w:p w14:paraId="66E805E5" w14:textId="77777777" w:rsidR="00BD7C02" w:rsidRDefault="00911667">
      <w:r>
        <w:pict w14:anchorId="66E80748">
          <v:rect id="_x0000_i1026" style="width:0;height:1.5pt" o:hralign="center" o:hrstd="t" o:hr="t" fillcolor="#a0a0a0" stroked="f"/>
        </w:pict>
      </w:r>
    </w:p>
    <w:p w14:paraId="66E805E6" w14:textId="77777777" w:rsidR="00BD7C02" w:rsidRDefault="00911667">
      <w:pPr>
        <w:spacing w:before="280"/>
      </w:pPr>
      <w:r>
        <w:t>TP-GAI – Declaration of Generative AI usage</w:t>
      </w:r>
    </w:p>
    <w:p w14:paraId="66E805E7"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Missing.</w:t>
      </w:r>
      <w:r>
        <w:rPr>
          <w:b/>
          <w:bCs/>
        </w:rPr>
        <w:br/>
      </w:r>
      <w:r>
        <w:rPr>
          <w:rFonts w:ascii="Cardo" w:eastAsia="Cardo" w:hAnsi="Cardo" w:cs="Cardo"/>
        </w:rPr>
        <w:t xml:space="preserve"> There is no section declaring the use (or non-use) of generative AI tools, prompts, or outputs.</w:t>
      </w:r>
      <w:r>
        <w:rPr>
          <w:rFonts w:ascii="Cardo" w:eastAsia="Cardo" w:hAnsi="Cardo" w:cs="Cardo"/>
        </w:rPr>
        <w:br/>
        <w:t xml:space="preserve"> → You must explicitly include a short section (e.g., “No generative AI tools were used in the completion of this report.”).</w:t>
      </w:r>
    </w:p>
    <w:p w14:paraId="66E805E8" w14:textId="77777777" w:rsidR="00BD7C02" w:rsidRDefault="00911667">
      <w:r>
        <w:pict w14:anchorId="66E80749">
          <v:rect id="_x0000_i1027" style="width:0;height:1.5pt" o:hralign="center" o:hrstd="t" o:hr="t" fillcolor="#a0a0a0" stroked="f"/>
        </w:pict>
      </w:r>
    </w:p>
    <w:p w14:paraId="66E805E9" w14:textId="77777777" w:rsidR="00BD7C02" w:rsidRDefault="00911667">
      <w:pPr>
        <w:spacing w:before="280"/>
      </w:pPr>
      <w:r>
        <w:t>T-RC – Resource Classification</w:t>
      </w:r>
    </w:p>
    <w:p w14:paraId="66E805EA" w14:textId="77777777" w:rsidR="00BD7C02" w:rsidRDefault="00911667">
      <w:pPr>
        <w:spacing w:before="240" w:after="240"/>
      </w:pPr>
      <w:r>
        <w:rPr>
          <w:rFonts w:ascii="Arial Unicode MS" w:eastAsia="Arial Unicode MS" w:hAnsi="Arial Unicode MS" w:cs="Arial Unicode MS"/>
        </w:rPr>
        <w:lastRenderedPageBreak/>
        <w:t>✅</w:t>
      </w:r>
      <w:r>
        <w:rPr>
          <w:rFonts w:ascii="Arial Unicode MS" w:eastAsia="Arial Unicode MS" w:hAnsi="Arial Unicode MS" w:cs="Arial Unicode MS"/>
        </w:rPr>
        <w:t xml:space="preserve"> </w:t>
      </w:r>
      <w:r>
        <w:rPr>
          <w:b/>
          <w:bCs/>
        </w:rPr>
        <w:t>Partially Met.</w:t>
      </w:r>
      <w:r>
        <w:rPr>
          <w:b/>
          <w:bCs/>
        </w:rPr>
        <w:br/>
      </w:r>
      <w:r>
        <w:t xml:space="preserve"> You provided organizational, external, and software resource classifications in a table-like format.</w:t>
      </w:r>
      <w:r>
        <w:br/>
        <w:t xml:space="preserve"> However:</w:t>
      </w:r>
    </w:p>
    <w:p w14:paraId="66E805EB" w14:textId="77777777" w:rsidR="00BD7C02" w:rsidRDefault="00911667">
      <w:pPr>
        <w:numPr>
          <w:ilvl w:val="0"/>
          <w:numId w:val="6"/>
        </w:numPr>
        <w:spacing w:before="240"/>
      </w:pPr>
      <w:r>
        <w:t>Formatting is unclear (the table layout appears lost in text).</w:t>
      </w:r>
      <w:r>
        <w:br/>
      </w:r>
    </w:p>
    <w:p w14:paraId="66E805EC" w14:textId="77777777" w:rsidR="00BD7C02" w:rsidRDefault="00911667">
      <w:pPr>
        <w:numPr>
          <w:ilvl w:val="0"/>
          <w:numId w:val="6"/>
        </w:numPr>
        <w:spacing w:after="240"/>
      </w:pPr>
      <w:r>
        <w:rPr>
          <w:rFonts w:ascii="Cardo" w:eastAsia="Cardo" w:hAnsi="Cardo" w:cs="Cardo"/>
        </w:rPr>
        <w:t>Some pools/sub-lanes lack clear linkage to resource type rationale.</w:t>
      </w:r>
      <w:r>
        <w:rPr>
          <w:rFonts w:ascii="Cardo" w:eastAsia="Cardo" w:hAnsi="Cardo" w:cs="Cardo"/>
        </w:rPr>
        <w:br/>
        <w:t xml:space="preserve"> → Needs reformatting into a clear 5-column table (Resource | Description | Category | Pool | Sublane).</w:t>
      </w:r>
      <w:r>
        <w:rPr>
          <w:rFonts w:ascii="Cardo" w:eastAsia="Cardo" w:hAnsi="Cardo" w:cs="Cardo"/>
        </w:rPr>
        <w:br/>
      </w:r>
    </w:p>
    <w:p w14:paraId="66E805ED" w14:textId="77777777" w:rsidR="00BD7C02" w:rsidRDefault="00911667">
      <w:r>
        <w:pict w14:anchorId="66E8074A">
          <v:rect id="_x0000_i1028" style="width:0;height:1.5pt" o:hralign="center" o:hrstd="t" o:hr="t" fillcolor="#a0a0a0" stroked="f"/>
        </w:pict>
      </w:r>
    </w:p>
    <w:p w14:paraId="66E805EE" w14:textId="77777777" w:rsidR="00BD7C02" w:rsidRDefault="00911667">
      <w:pPr>
        <w:spacing w:before="280"/>
      </w:pPr>
      <w:r>
        <w:t>T-AT – Activity Table</w:t>
      </w:r>
    </w:p>
    <w:p w14:paraId="66E805EF"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r>
        <w:rPr>
          <w:b/>
          <w:bCs/>
        </w:rPr>
        <w:br/>
      </w:r>
      <w:r>
        <w:t xml:space="preserve"> The table lists activity names, descriptions, resources, and data objects.</w:t>
      </w:r>
      <w:r>
        <w:br/>
        <w:t xml:space="preserve"> However:</w:t>
      </w:r>
    </w:p>
    <w:p w14:paraId="66E805F0" w14:textId="77777777" w:rsidR="00BD7C02" w:rsidRDefault="00911667">
      <w:pPr>
        <w:numPr>
          <w:ilvl w:val="0"/>
          <w:numId w:val="2"/>
        </w:numPr>
        <w:spacing w:before="240"/>
      </w:pPr>
      <w:r>
        <w:t>Some rows have blank “Data Object” entries.</w:t>
      </w:r>
      <w:r>
        <w:br/>
      </w:r>
    </w:p>
    <w:p w14:paraId="66E805F1" w14:textId="77777777" w:rsidR="00BD7C02" w:rsidRDefault="00911667">
      <w:pPr>
        <w:numPr>
          <w:ilvl w:val="0"/>
          <w:numId w:val="2"/>
        </w:numPr>
        <w:spacing w:after="240"/>
      </w:pPr>
      <w:r>
        <w:rPr>
          <w:rFonts w:ascii="Cardo" w:eastAsia="Cardo" w:hAnsi="Cardo" w:cs="Cardo"/>
        </w:rPr>
        <w:t>Formatting is text-based rather than tabular.</w:t>
      </w:r>
      <w:r>
        <w:rPr>
          <w:rFonts w:ascii="Cardo" w:eastAsia="Cardo" w:hAnsi="Cardo" w:cs="Cardo"/>
        </w:rPr>
        <w:br/>
      </w:r>
      <w:r>
        <w:rPr>
          <w:rFonts w:ascii="Cardo" w:eastAsia="Cardo" w:hAnsi="Cardo" w:cs="Cardo"/>
        </w:rPr>
        <w:t xml:space="preserve"> → Functionally correct but presentation could be improved.</w:t>
      </w:r>
      <w:r>
        <w:rPr>
          <w:rFonts w:ascii="Cardo" w:eastAsia="Cardo" w:hAnsi="Cardo" w:cs="Cardo"/>
        </w:rPr>
        <w:br/>
      </w:r>
    </w:p>
    <w:p w14:paraId="66E805F2" w14:textId="77777777" w:rsidR="00BD7C02" w:rsidRDefault="00911667">
      <w:r>
        <w:pict w14:anchorId="66E8074B">
          <v:rect id="_x0000_i1029" style="width:0;height:1.5pt" o:hralign="center" o:hrstd="t" o:hr="t" fillcolor="#a0a0a0" stroked="f"/>
        </w:pict>
      </w:r>
    </w:p>
    <w:p w14:paraId="66E805F3" w14:textId="77777777" w:rsidR="00BD7C02" w:rsidRDefault="00911667">
      <w:pPr>
        <w:spacing w:before="280"/>
      </w:pPr>
      <w:r>
        <w:t>T-BRJ – Blockchain Registry Justification</w:t>
      </w:r>
    </w:p>
    <w:p w14:paraId="66E805F4"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r>
        <w:rPr>
          <w:b/>
          <w:bCs/>
        </w:rPr>
        <w:br/>
      </w:r>
      <w:r>
        <w:rPr>
          <w:rFonts w:ascii="Cardo" w:eastAsia="Cardo" w:hAnsi="Cardo" w:cs="Cardo"/>
        </w:rPr>
        <w:t xml:space="preserve"> You justify the registry blockchain as necessary for synchronization, immutability, and trust.</w:t>
      </w:r>
      <w:r>
        <w:rPr>
          <w:rFonts w:ascii="Cardo" w:eastAsia="Cardo" w:hAnsi="Cardo" w:cs="Cardo"/>
        </w:rPr>
        <w:br/>
        <w:t xml:space="preserve"> → Clear and relevant.</w:t>
      </w:r>
    </w:p>
    <w:p w14:paraId="66E805F5" w14:textId="77777777" w:rsidR="00BD7C02" w:rsidRDefault="00911667">
      <w:r>
        <w:pict w14:anchorId="66E8074C">
          <v:rect id="_x0000_i1030" style="width:0;height:1.5pt" o:hralign="center" o:hrstd="t" o:hr="t" fillcolor="#a0a0a0" stroked="f"/>
        </w:pict>
      </w:r>
    </w:p>
    <w:p w14:paraId="66E805F6" w14:textId="77777777" w:rsidR="00BD7C02" w:rsidRDefault="00911667">
      <w:pPr>
        <w:spacing w:before="280"/>
      </w:pPr>
      <w:r>
        <w:t>T-BRK – Key Description Examples</w:t>
      </w:r>
    </w:p>
    <w:p w14:paraId="66E805F7" w14:textId="77777777" w:rsidR="00BD7C02" w:rsidRDefault="00911667">
      <w:pPr>
        <w:spacing w:before="240" w:after="240"/>
      </w:pPr>
      <w:r>
        <w:rPr>
          <w:rFonts w:ascii="Arial Unicode MS" w:eastAsia="Arial Unicode MS" w:hAnsi="Arial Unicode MS" w:cs="Arial Unicode MS"/>
        </w:rPr>
        <w:lastRenderedPageBreak/>
        <w:t>❌</w:t>
      </w:r>
      <w:r>
        <w:rPr>
          <w:rFonts w:ascii="Arial Unicode MS" w:eastAsia="Arial Unicode MS" w:hAnsi="Arial Unicode MS" w:cs="Arial Unicode MS"/>
        </w:rPr>
        <w:t xml:space="preserve"> </w:t>
      </w:r>
      <w:r>
        <w:rPr>
          <w:b/>
          <w:bCs/>
        </w:rPr>
        <w:t>Missing.</w:t>
      </w:r>
      <w:r>
        <w:rPr>
          <w:b/>
          <w:bCs/>
        </w:rPr>
        <w:br/>
      </w:r>
      <w:r>
        <w:t xml:space="preserve"> The rubric requires </w:t>
      </w:r>
      <w:r>
        <w:rPr>
          <w:b/>
          <w:bCs/>
        </w:rPr>
        <w:t>two concrete examples of key string contents</w:t>
      </w:r>
      <w:r>
        <w:t xml:space="preserve"> used in the registry (e.g., </w:t>
      </w:r>
      <w:r>
        <w:rPr>
          <w:color w:val="188038"/>
        </w:rPr>
        <w:t>"tokenKey: NFTree#001-2025-CA"</w:t>
      </w:r>
      <w:r>
        <w:rPr>
          <w:rFonts w:ascii="Cardo" w:eastAsia="Cardo" w:hAnsi="Cardo" w:cs="Cardo"/>
        </w:rPr>
        <w:t>).</w:t>
      </w:r>
      <w:r>
        <w:rPr>
          <w:rFonts w:ascii="Cardo" w:eastAsia="Cardo" w:hAnsi="Cardo" w:cs="Cardo"/>
        </w:rPr>
        <w:br/>
        <w:t xml:space="preserve"> → You need to add an explanation of what keys look like and what information they encode.</w:t>
      </w:r>
    </w:p>
    <w:p w14:paraId="66E805F8" w14:textId="77777777" w:rsidR="00BD7C02" w:rsidRDefault="00911667">
      <w:r>
        <w:pict w14:anchorId="66E8074D">
          <v:rect id="_x0000_i1031" style="width:0;height:1.5pt" o:hralign="center" o:hrstd="t" o:hr="t" fillcolor="#a0a0a0" stroked="f"/>
        </w:pict>
      </w:r>
    </w:p>
    <w:p w14:paraId="66E805F9" w14:textId="77777777" w:rsidR="00BD7C02" w:rsidRDefault="00911667">
      <w:pPr>
        <w:spacing w:before="280"/>
      </w:pPr>
      <w:r>
        <w:t>T-HSM – High-Level Structure Model</w:t>
      </w:r>
    </w:p>
    <w:p w14:paraId="66E805FA" w14:textId="77777777" w:rsidR="00BD7C02" w:rsidRDefault="00911667">
      <w:pPr>
        <w:spacing w:before="240" w:after="240"/>
      </w:pPr>
      <w:r>
        <w:t xml:space="preserve">⚠️ </w:t>
      </w:r>
      <w:r>
        <w:rPr>
          <w:b/>
          <w:bCs/>
        </w:rPr>
        <w:t>Not Present.</w:t>
      </w:r>
      <w:r>
        <w:rPr>
          <w:b/>
          <w:bCs/>
        </w:rPr>
        <w:br/>
      </w:r>
      <w:r>
        <w:rPr>
          <w:rFonts w:ascii="Cardo" w:eastAsia="Cardo" w:hAnsi="Cardo" w:cs="Cardo"/>
        </w:rPr>
        <w:t xml:space="preserve"> No high-level structure model (diagram or textual equivalent) is included.</w:t>
      </w:r>
      <w:r>
        <w:rPr>
          <w:rFonts w:ascii="Cardo" w:eastAsia="Cardo" w:hAnsi="Cardo" w:cs="Cardo"/>
        </w:rPr>
        <w:br/>
        <w:t xml:space="preserve"> → You must include a diagram (or textual explanation of pools, sublanes, and message flows at a high level).</w:t>
      </w:r>
    </w:p>
    <w:p w14:paraId="66E805FB" w14:textId="77777777" w:rsidR="00BD7C02" w:rsidRDefault="00911667">
      <w:r>
        <w:pict w14:anchorId="66E8074E">
          <v:rect id="_x0000_i1032" style="width:0;height:1.5pt" o:hralign="center" o:hrstd="t" o:hr="t" fillcolor="#a0a0a0" stroked="f"/>
        </w:pict>
      </w:r>
    </w:p>
    <w:p w14:paraId="66E805FC" w14:textId="77777777" w:rsidR="00BD7C02" w:rsidRDefault="00911667">
      <w:pPr>
        <w:spacing w:before="280"/>
      </w:pPr>
      <w:r>
        <w:t>T-HBM – High-Level Behavioural Model</w:t>
      </w:r>
    </w:p>
    <w:p w14:paraId="66E805FD" w14:textId="77777777" w:rsidR="00BD7C02" w:rsidRDefault="00911667">
      <w:pPr>
        <w:spacing w:before="240" w:after="240"/>
      </w:pPr>
      <w:r>
        <w:t xml:space="preserve">⚠️ </w:t>
      </w:r>
      <w:r>
        <w:rPr>
          <w:b/>
          <w:bCs/>
        </w:rPr>
        <w:t>Not Present.</w:t>
      </w:r>
      <w:r>
        <w:rPr>
          <w:b/>
          <w:bCs/>
        </w:rPr>
        <w:br/>
      </w:r>
      <w:r>
        <w:rPr>
          <w:rFonts w:ascii="Cardo" w:eastAsia="Cardo" w:hAnsi="Cardo" w:cs="Cardo"/>
        </w:rPr>
        <w:t xml:space="preserve"> Your text gives a narrative, but not a high-level behavioural model with outcomes/gateways.</w:t>
      </w:r>
      <w:r>
        <w:rPr>
          <w:rFonts w:ascii="Cardo" w:eastAsia="Cardo" w:hAnsi="Cardo" w:cs="Cardo"/>
        </w:rPr>
        <w:br/>
        <w:t xml:space="preserve"> → Include a BPMN-like overview or summarized behavioural flow.</w:t>
      </w:r>
    </w:p>
    <w:p w14:paraId="66E805FE" w14:textId="77777777" w:rsidR="00BD7C02" w:rsidRDefault="00911667">
      <w:r>
        <w:pict w14:anchorId="66E8074F">
          <v:rect id="_x0000_i1033" style="width:0;height:1.5pt" o:hralign="center" o:hrstd="t" o:hr="t" fillcolor="#a0a0a0" stroked="f"/>
        </w:pict>
      </w:r>
    </w:p>
    <w:p w14:paraId="66E805FF" w14:textId="77777777" w:rsidR="00BD7C02" w:rsidRDefault="00911667">
      <w:pPr>
        <w:spacing w:before="280"/>
      </w:pPr>
      <w:r>
        <w:t>T-SB – Send Pattern Binding</w:t>
      </w:r>
    </w:p>
    <w:p w14:paraId="66E80600"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r>
        <w:rPr>
          <w:b/>
          <w:bCs/>
        </w:rPr>
        <w:br/>
      </w:r>
      <w:r>
        <w:t xml:space="preserve"> You correctly describe a “send pattern with a binding time” for </w:t>
      </w:r>
      <w:proofErr w:type="gramStart"/>
      <w:r>
        <w:rPr>
          <w:color w:val="188038"/>
        </w:rPr>
        <w:t>register(</w:t>
      </w:r>
      <w:proofErr w:type="gramEnd"/>
      <w:r>
        <w:rPr>
          <w:color w:val="188038"/>
        </w:rPr>
        <w:t>key, address)</w:t>
      </w:r>
      <w:r>
        <w:t xml:space="preserve"> at runtime.</w:t>
      </w:r>
    </w:p>
    <w:p w14:paraId="66E80601" w14:textId="77777777" w:rsidR="00BD7C02" w:rsidRDefault="00911667">
      <w:r>
        <w:pict w14:anchorId="66E80750">
          <v:rect id="_x0000_i1034" style="width:0;height:1.5pt" o:hralign="center" o:hrstd="t" o:hr="t" fillcolor="#a0a0a0" stroked="f"/>
        </w:pict>
      </w:r>
    </w:p>
    <w:p w14:paraId="66E80602" w14:textId="77777777" w:rsidR="00BD7C02" w:rsidRDefault="00911667">
      <w:pPr>
        <w:spacing w:before="280"/>
      </w:pPr>
      <w:r>
        <w:t>T-RB – Receive Pattern Buffering</w:t>
      </w:r>
    </w:p>
    <w:p w14:paraId="66E80603"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r>
        <w:rPr>
          <w:b/>
          <w:bCs/>
        </w:rPr>
        <w:br/>
      </w:r>
      <w:r>
        <w:t xml:space="preserve"> You describe a “receive pattern with message buffering” for customer data resubmissions.</w:t>
      </w:r>
    </w:p>
    <w:p w14:paraId="66E80604" w14:textId="77777777" w:rsidR="00BD7C02" w:rsidRDefault="00911667">
      <w:r>
        <w:lastRenderedPageBreak/>
        <w:pict w14:anchorId="66E80751">
          <v:rect id="_x0000_i1035" style="width:0;height:1.5pt" o:hralign="center" o:hrstd="t" o:hr="t" fillcolor="#a0a0a0" stroked="f"/>
        </w:pict>
      </w:r>
    </w:p>
    <w:p w14:paraId="66E80605" w14:textId="77777777" w:rsidR="00BD7C02" w:rsidRDefault="00911667">
      <w:pPr>
        <w:spacing w:before="280"/>
      </w:pPr>
      <w:r>
        <w:t>T-SRC1, T-SRC2 – Send/Receive with Correlation</w:t>
      </w:r>
    </w:p>
    <w:p w14:paraId="66E80606"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 (1 or 2 depending on group size).</w:t>
      </w:r>
      <w:r>
        <w:rPr>
          <w:b/>
          <w:bCs/>
        </w:rPr>
        <w:br/>
      </w:r>
      <w:r>
        <w:rPr>
          <w:rFonts w:ascii="Cardo" w:eastAsia="Cardo" w:hAnsi="Cardo" w:cs="Cardo"/>
        </w:rPr>
        <w:t xml:space="preserve"> Your text clearly includes multiple SIPs with correlation (e.g., Coorest–Registry–Polygon interactions).</w:t>
      </w:r>
      <w:r>
        <w:rPr>
          <w:rFonts w:ascii="Cardo" w:eastAsia="Cardo" w:hAnsi="Cardo" w:cs="Cardo"/>
        </w:rPr>
        <w:br/>
        <w:t xml:space="preserve"> → Sufficient for a 2-person group.</w:t>
      </w:r>
    </w:p>
    <w:p w14:paraId="66E80607" w14:textId="77777777" w:rsidR="00BD7C02" w:rsidRDefault="00911667">
      <w:r>
        <w:pict w14:anchorId="66E80752">
          <v:rect id="_x0000_i1036" style="width:0;height:1.5pt" o:hralign="center" o:hrstd="t" o:hr="t" fillcolor="#a0a0a0" stroked="f"/>
        </w:pict>
      </w:r>
    </w:p>
    <w:p w14:paraId="66E80608" w14:textId="77777777" w:rsidR="00BD7C02" w:rsidRDefault="00911667">
      <w:pPr>
        <w:spacing w:before="280"/>
      </w:pPr>
      <w:r>
        <w:t>T-OTMS, T-OFMR, T-OTMSR, T-AMN – Communication Patterns</w:t>
      </w:r>
    </w:p>
    <w:p w14:paraId="66E80609"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 (at least 3 described).</w:t>
      </w:r>
      <w:r>
        <w:rPr>
          <w:b/>
          <w:bCs/>
        </w:rPr>
        <w:br/>
      </w:r>
      <w:r>
        <w:t xml:space="preserve"> You describe:</w:t>
      </w:r>
    </w:p>
    <w:p w14:paraId="66E8060A" w14:textId="77777777" w:rsidR="00BD7C02" w:rsidRDefault="00911667">
      <w:pPr>
        <w:numPr>
          <w:ilvl w:val="0"/>
          <w:numId w:val="7"/>
        </w:numPr>
        <w:spacing w:before="240"/>
      </w:pPr>
      <w:r>
        <w:t>One-to-many send (Coorest to 3 data sources)</w:t>
      </w:r>
      <w:r>
        <w:br/>
      </w:r>
    </w:p>
    <w:p w14:paraId="66E8060B" w14:textId="77777777" w:rsidR="00BD7C02" w:rsidRDefault="00911667">
      <w:pPr>
        <w:numPr>
          <w:ilvl w:val="0"/>
          <w:numId w:val="7"/>
        </w:numPr>
      </w:pPr>
      <w:r>
        <w:t>One-from-many receive (data collection)</w:t>
      </w:r>
      <w:r>
        <w:br/>
      </w:r>
    </w:p>
    <w:p w14:paraId="66E8060C" w14:textId="77777777" w:rsidR="00BD7C02" w:rsidRDefault="00911667">
      <w:pPr>
        <w:numPr>
          <w:ilvl w:val="0"/>
          <w:numId w:val="7"/>
        </w:numPr>
        <w:spacing w:after="240"/>
      </w:pPr>
      <w:r>
        <w:t>No explicit OTMSR or AMN, but coverage is sufficient for a 2-person group.</w:t>
      </w:r>
      <w:r>
        <w:br/>
      </w:r>
    </w:p>
    <w:p w14:paraId="66E8060D" w14:textId="77777777" w:rsidR="00BD7C02" w:rsidRDefault="00911667">
      <w:r>
        <w:pict w14:anchorId="66E80753">
          <v:rect id="_x0000_i1037" style="width:0;height:1.5pt" o:hralign="center" o:hrstd="t" o:hr="t" fillcolor="#a0a0a0" stroked="f"/>
        </w:pict>
      </w:r>
    </w:p>
    <w:p w14:paraId="66E8060E" w14:textId="77777777" w:rsidR="00BD7C02" w:rsidRDefault="00911667">
      <w:pPr>
        <w:spacing w:before="280"/>
      </w:pPr>
      <w:r>
        <w:t>T-MR, T-RIM, T-CR – Response Patterns</w:t>
      </w:r>
    </w:p>
    <w:p w14:paraId="66E8060F" w14:textId="77777777" w:rsidR="00BD7C02" w:rsidRDefault="00911667">
      <w:pPr>
        <w:spacing w:before="240" w:after="240"/>
        <w:rPr>
          <w:b/>
          <w:bCs/>
        </w:rPr>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p w14:paraId="66E80610" w14:textId="77777777" w:rsidR="00BD7C02" w:rsidRDefault="00911667">
      <w:pPr>
        <w:numPr>
          <w:ilvl w:val="0"/>
          <w:numId w:val="5"/>
        </w:numPr>
        <w:spacing w:before="240"/>
      </w:pPr>
      <w:r>
        <w:t>Multi-response: field sensors for inconsistent data</w:t>
      </w:r>
      <w:r>
        <w:br/>
      </w:r>
    </w:p>
    <w:p w14:paraId="66E80611" w14:textId="77777777" w:rsidR="00BD7C02" w:rsidRDefault="00911667">
      <w:pPr>
        <w:numPr>
          <w:ilvl w:val="0"/>
          <w:numId w:val="5"/>
        </w:numPr>
        <w:spacing w:after="240"/>
      </w:pPr>
      <w:r>
        <w:rPr>
          <w:rFonts w:ascii="Cardo" w:eastAsia="Cardo" w:hAnsi="Cardo" w:cs="Cardo"/>
        </w:rPr>
        <w:t>Racing incoming messages: token transfer vs retirement</w:t>
      </w:r>
      <w:r>
        <w:rPr>
          <w:rFonts w:ascii="Cardo" w:eastAsia="Cardo" w:hAnsi="Cardo" w:cs="Cardo"/>
        </w:rPr>
        <w:br/>
        <w:t xml:space="preserve"> → Covers at least two as required.</w:t>
      </w:r>
      <w:r>
        <w:rPr>
          <w:rFonts w:ascii="Cardo" w:eastAsia="Cardo" w:hAnsi="Cardo" w:cs="Cardo"/>
        </w:rPr>
        <w:br/>
      </w:r>
    </w:p>
    <w:p w14:paraId="66E80612" w14:textId="77777777" w:rsidR="00BD7C02" w:rsidRDefault="00911667">
      <w:r>
        <w:pict w14:anchorId="66E80754">
          <v:rect id="_x0000_i1038" style="width:0;height:1.5pt" o:hralign="center" o:hrstd="t" o:hr="t" fillcolor="#a0a0a0" stroked="f"/>
        </w:pict>
      </w:r>
    </w:p>
    <w:p w14:paraId="66E80613" w14:textId="77777777" w:rsidR="00BD7C02" w:rsidRDefault="00911667">
      <w:pPr>
        <w:spacing w:before="280"/>
      </w:pPr>
      <w:r>
        <w:lastRenderedPageBreak/>
        <w:t>T-RR, T-RWR – Relay/Referral</w:t>
      </w:r>
    </w:p>
    <w:p w14:paraId="66E80614"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r>
        <w:rPr>
          <w:b/>
          <w:bCs/>
        </w:rPr>
        <w:br/>
      </w:r>
      <w:r>
        <w:t xml:space="preserve"> You describe a </w:t>
      </w:r>
      <w:r>
        <w:rPr>
          <w:b/>
          <w:bCs/>
        </w:rPr>
        <w:t>relayed request pattern</w:t>
      </w:r>
      <w:r>
        <w:rPr>
          <w:rFonts w:ascii="Cardo" w:eastAsia="Cardo" w:hAnsi="Cardo" w:cs="Cardo"/>
        </w:rPr>
        <w:t xml:space="preserve"> during minting via Registry → Polygon.</w:t>
      </w:r>
      <w:r>
        <w:rPr>
          <w:rFonts w:ascii="Cardo" w:eastAsia="Cardo" w:hAnsi="Cardo" w:cs="Cardo"/>
        </w:rPr>
        <w:br/>
        <w:t xml:space="preserve"> → Meets one required pattern.</w:t>
      </w:r>
    </w:p>
    <w:p w14:paraId="66E80615" w14:textId="77777777" w:rsidR="00BD7C02" w:rsidRDefault="00911667">
      <w:r>
        <w:pict w14:anchorId="66E80755">
          <v:rect id="_x0000_i1039" style="width:0;height:1.5pt" o:hralign="center" o:hrstd="t" o:hr="t" fillcolor="#a0a0a0" stroked="f"/>
        </w:pict>
      </w:r>
    </w:p>
    <w:p w14:paraId="66E80616" w14:textId="77777777" w:rsidR="00BD7C02" w:rsidRDefault="00911667">
      <w:pPr>
        <w:spacing w:before="280"/>
      </w:pPr>
      <w:r>
        <w:t>T-C1, T-C2 – Combined SIP Situations</w:t>
      </w:r>
    </w:p>
    <w:p w14:paraId="66E80617" w14:textId="77777777" w:rsidR="00BD7C02" w:rsidRDefault="00911667">
      <w:pPr>
        <w:spacing w:before="240" w:after="240"/>
      </w:pPr>
      <w:r>
        <w:t xml:space="preserve">⚠️ </w:t>
      </w:r>
      <w:r>
        <w:rPr>
          <w:b/>
          <w:bCs/>
        </w:rPr>
        <w:t>Partially Met.</w:t>
      </w:r>
      <w:r>
        <w:rPr>
          <w:b/>
          <w:bCs/>
        </w:rPr>
        <w:br/>
      </w:r>
      <w:r>
        <w:rPr>
          <w:rFonts w:ascii="Cardo" w:eastAsia="Cardo" w:hAnsi="Cardo" w:cs="Cardo"/>
        </w:rPr>
        <w:t xml:space="preserve"> The text implies combinations (e.g., send + receive + relay in token minting) but not labeled explicitly as a combination pattern.</w:t>
      </w:r>
      <w:r>
        <w:rPr>
          <w:rFonts w:ascii="Cardo" w:eastAsia="Cardo" w:hAnsi="Cardo" w:cs="Cardo"/>
        </w:rPr>
        <w:br/>
        <w:t xml:space="preserve"> → You should clearly identify one or two combined SIP cases.</w:t>
      </w:r>
    </w:p>
    <w:p w14:paraId="66E80618" w14:textId="77777777" w:rsidR="00BD7C02" w:rsidRDefault="00911667">
      <w:r>
        <w:pict w14:anchorId="66E80756">
          <v:rect id="_x0000_i1040" style="width:0;height:1.5pt" o:hralign="center" o:hrstd="t" o:hr="t" fillcolor="#a0a0a0" stroked="f"/>
        </w:pict>
      </w:r>
    </w:p>
    <w:p w14:paraId="66E80619" w14:textId="77777777" w:rsidR="00BD7C02" w:rsidRDefault="00911667">
      <w:pPr>
        <w:spacing w:before="360" w:after="80"/>
      </w:pPr>
      <w:r>
        <w:t>Summary Evaluation (Textual Section Only)</w:t>
      </w:r>
    </w:p>
    <w:tbl>
      <w:tblPr>
        <w:tblStyle w:val="a2"/>
        <w:tblW w:w="75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5"/>
        <w:gridCol w:w="875"/>
        <w:gridCol w:w="4295"/>
      </w:tblGrid>
      <w:tr w:rsidR="00BD7C02" w14:paraId="66E8061D" w14:textId="77777777">
        <w:trPr>
          <w:trHeight w:val="515"/>
        </w:trPr>
        <w:tc>
          <w:tcPr>
            <w:tcW w:w="2375" w:type="dxa"/>
            <w:tcBorders>
              <w:top w:val="nil"/>
              <w:left w:val="nil"/>
              <w:bottom w:val="nil"/>
              <w:right w:val="nil"/>
            </w:tcBorders>
            <w:tcMar>
              <w:top w:w="100" w:type="dxa"/>
              <w:left w:w="100" w:type="dxa"/>
              <w:bottom w:w="100" w:type="dxa"/>
              <w:right w:w="100" w:type="dxa"/>
            </w:tcMar>
          </w:tcPr>
          <w:p w14:paraId="66E8061A" w14:textId="77777777" w:rsidR="00BD7C02" w:rsidRDefault="00911667">
            <w:pPr>
              <w:jc w:val="center"/>
            </w:pPr>
            <w:r>
              <w:rPr>
                <w:b/>
                <w:bCs/>
              </w:rPr>
              <w:t>Rubric Criterion</w:t>
            </w:r>
          </w:p>
        </w:tc>
        <w:tc>
          <w:tcPr>
            <w:tcW w:w="875" w:type="dxa"/>
            <w:tcBorders>
              <w:top w:val="nil"/>
              <w:left w:val="nil"/>
              <w:bottom w:val="nil"/>
              <w:right w:val="nil"/>
            </w:tcBorders>
            <w:tcMar>
              <w:top w:w="100" w:type="dxa"/>
              <w:left w:w="100" w:type="dxa"/>
              <w:bottom w:w="100" w:type="dxa"/>
              <w:right w:w="100" w:type="dxa"/>
            </w:tcMar>
          </w:tcPr>
          <w:p w14:paraId="66E8061B" w14:textId="77777777" w:rsidR="00BD7C02" w:rsidRDefault="00911667">
            <w:pPr>
              <w:jc w:val="center"/>
            </w:pPr>
            <w:r>
              <w:rPr>
                <w:b/>
                <w:bCs/>
              </w:rPr>
              <w:t>Status</w:t>
            </w:r>
          </w:p>
        </w:tc>
        <w:tc>
          <w:tcPr>
            <w:tcW w:w="4295" w:type="dxa"/>
            <w:tcBorders>
              <w:top w:val="nil"/>
              <w:left w:val="nil"/>
              <w:bottom w:val="nil"/>
              <w:right w:val="nil"/>
            </w:tcBorders>
            <w:tcMar>
              <w:top w:w="100" w:type="dxa"/>
              <w:left w:w="100" w:type="dxa"/>
              <w:bottom w:w="100" w:type="dxa"/>
              <w:right w:w="100" w:type="dxa"/>
            </w:tcMar>
          </w:tcPr>
          <w:p w14:paraId="66E8061C" w14:textId="77777777" w:rsidR="00BD7C02" w:rsidRDefault="00911667">
            <w:pPr>
              <w:jc w:val="center"/>
            </w:pPr>
            <w:r>
              <w:rPr>
                <w:b/>
                <w:bCs/>
              </w:rPr>
              <w:t>Comments</w:t>
            </w:r>
          </w:p>
        </w:tc>
      </w:tr>
      <w:tr w:rsidR="00BD7C02" w14:paraId="66E80621"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1E" w14:textId="77777777" w:rsidR="00BD7C02" w:rsidRDefault="00911667">
            <w:r>
              <w:rPr>
                <w:b/>
                <w:bCs/>
              </w:rPr>
              <w:t>T-OS</w:t>
            </w:r>
          </w:p>
        </w:tc>
        <w:tc>
          <w:tcPr>
            <w:tcW w:w="875" w:type="dxa"/>
            <w:tcBorders>
              <w:top w:val="nil"/>
              <w:left w:val="nil"/>
              <w:bottom w:val="nil"/>
              <w:right w:val="nil"/>
            </w:tcBorders>
            <w:tcMar>
              <w:top w:w="100" w:type="dxa"/>
              <w:left w:w="100" w:type="dxa"/>
              <w:bottom w:w="100" w:type="dxa"/>
              <w:right w:w="100" w:type="dxa"/>
            </w:tcMar>
          </w:tcPr>
          <w:p w14:paraId="66E8061F"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20" w14:textId="77777777" w:rsidR="00BD7C02" w:rsidRDefault="00911667">
            <w:r>
              <w:t>Clear objectives and scope</w:t>
            </w:r>
          </w:p>
        </w:tc>
      </w:tr>
      <w:tr w:rsidR="00BD7C02" w14:paraId="66E80625"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22" w14:textId="77777777" w:rsidR="00BD7C02" w:rsidRDefault="00911667">
            <w:r>
              <w:rPr>
                <w:b/>
                <w:bCs/>
              </w:rPr>
              <w:t>T-P</w:t>
            </w:r>
          </w:p>
        </w:tc>
        <w:tc>
          <w:tcPr>
            <w:tcW w:w="875" w:type="dxa"/>
            <w:tcBorders>
              <w:top w:val="nil"/>
              <w:left w:val="nil"/>
              <w:bottom w:val="nil"/>
              <w:right w:val="nil"/>
            </w:tcBorders>
            <w:tcMar>
              <w:top w:w="100" w:type="dxa"/>
              <w:left w:w="100" w:type="dxa"/>
              <w:bottom w:w="100" w:type="dxa"/>
              <w:right w:w="100" w:type="dxa"/>
            </w:tcMar>
          </w:tcPr>
          <w:p w14:paraId="66E80623"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24" w14:textId="77777777" w:rsidR="00BD7C02" w:rsidRDefault="00911667">
            <w:r>
              <w:t>7 participants, includes blockchain</w:t>
            </w:r>
          </w:p>
        </w:tc>
      </w:tr>
      <w:tr w:rsidR="00BD7C02" w14:paraId="66E80629"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26" w14:textId="77777777" w:rsidR="00BD7C02" w:rsidRDefault="00911667">
            <w:r>
              <w:rPr>
                <w:b/>
                <w:bCs/>
              </w:rPr>
              <w:t>TP-GAI</w:t>
            </w:r>
          </w:p>
        </w:tc>
        <w:tc>
          <w:tcPr>
            <w:tcW w:w="875" w:type="dxa"/>
            <w:tcBorders>
              <w:top w:val="nil"/>
              <w:left w:val="nil"/>
              <w:bottom w:val="nil"/>
              <w:right w:val="nil"/>
            </w:tcBorders>
            <w:tcMar>
              <w:top w:w="100" w:type="dxa"/>
              <w:left w:w="100" w:type="dxa"/>
              <w:bottom w:w="100" w:type="dxa"/>
              <w:right w:w="100" w:type="dxa"/>
            </w:tcMar>
          </w:tcPr>
          <w:p w14:paraId="66E80627"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28" w14:textId="77777777" w:rsidR="00BD7C02" w:rsidRDefault="00911667">
            <w:r>
              <w:t>Missing AI declaration</w:t>
            </w:r>
          </w:p>
        </w:tc>
      </w:tr>
      <w:tr w:rsidR="00BD7C02" w14:paraId="66E8062D"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2A" w14:textId="77777777" w:rsidR="00BD7C02" w:rsidRDefault="00911667">
            <w:r>
              <w:rPr>
                <w:b/>
                <w:bCs/>
              </w:rPr>
              <w:t>T-RC</w:t>
            </w:r>
          </w:p>
        </w:tc>
        <w:tc>
          <w:tcPr>
            <w:tcW w:w="875" w:type="dxa"/>
            <w:tcBorders>
              <w:top w:val="nil"/>
              <w:left w:val="nil"/>
              <w:bottom w:val="nil"/>
              <w:right w:val="nil"/>
            </w:tcBorders>
            <w:tcMar>
              <w:top w:w="100" w:type="dxa"/>
              <w:left w:w="100" w:type="dxa"/>
              <w:bottom w:w="100" w:type="dxa"/>
              <w:right w:w="100" w:type="dxa"/>
            </w:tcMar>
          </w:tcPr>
          <w:p w14:paraId="66E8062B" w14:textId="77777777" w:rsidR="00BD7C02" w:rsidRDefault="00911667">
            <w:r>
              <w:t>⚠️</w:t>
            </w:r>
          </w:p>
        </w:tc>
        <w:tc>
          <w:tcPr>
            <w:tcW w:w="4295" w:type="dxa"/>
            <w:tcBorders>
              <w:top w:val="nil"/>
              <w:left w:val="nil"/>
              <w:bottom w:val="nil"/>
              <w:right w:val="nil"/>
            </w:tcBorders>
            <w:tcMar>
              <w:top w:w="100" w:type="dxa"/>
              <w:left w:w="100" w:type="dxa"/>
              <w:bottom w:w="100" w:type="dxa"/>
              <w:right w:w="100" w:type="dxa"/>
            </w:tcMar>
          </w:tcPr>
          <w:p w14:paraId="66E8062C" w14:textId="77777777" w:rsidR="00BD7C02" w:rsidRDefault="00911667">
            <w:r>
              <w:t>Present but weak formatting</w:t>
            </w:r>
          </w:p>
        </w:tc>
      </w:tr>
      <w:tr w:rsidR="00BD7C02" w14:paraId="66E80631"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2E" w14:textId="77777777" w:rsidR="00BD7C02" w:rsidRDefault="00911667">
            <w:r>
              <w:rPr>
                <w:b/>
                <w:bCs/>
              </w:rPr>
              <w:t>T-AT</w:t>
            </w:r>
          </w:p>
        </w:tc>
        <w:tc>
          <w:tcPr>
            <w:tcW w:w="875" w:type="dxa"/>
            <w:tcBorders>
              <w:top w:val="nil"/>
              <w:left w:val="nil"/>
              <w:bottom w:val="nil"/>
              <w:right w:val="nil"/>
            </w:tcBorders>
            <w:tcMar>
              <w:top w:w="100" w:type="dxa"/>
              <w:left w:w="100" w:type="dxa"/>
              <w:bottom w:w="100" w:type="dxa"/>
              <w:right w:w="100" w:type="dxa"/>
            </w:tcMar>
          </w:tcPr>
          <w:p w14:paraId="66E8062F"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30" w14:textId="77777777" w:rsidR="00BD7C02" w:rsidRDefault="00911667">
            <w:r>
              <w:t>Complete but could improve table layout</w:t>
            </w:r>
          </w:p>
        </w:tc>
      </w:tr>
      <w:tr w:rsidR="00BD7C02" w14:paraId="66E80635"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32" w14:textId="77777777" w:rsidR="00BD7C02" w:rsidRDefault="00911667">
            <w:r>
              <w:rPr>
                <w:b/>
                <w:bCs/>
              </w:rPr>
              <w:t>T-BRJ</w:t>
            </w:r>
          </w:p>
        </w:tc>
        <w:tc>
          <w:tcPr>
            <w:tcW w:w="875" w:type="dxa"/>
            <w:tcBorders>
              <w:top w:val="nil"/>
              <w:left w:val="nil"/>
              <w:bottom w:val="nil"/>
              <w:right w:val="nil"/>
            </w:tcBorders>
            <w:tcMar>
              <w:top w:w="100" w:type="dxa"/>
              <w:left w:w="100" w:type="dxa"/>
              <w:bottom w:w="100" w:type="dxa"/>
              <w:right w:w="100" w:type="dxa"/>
            </w:tcMar>
          </w:tcPr>
          <w:p w14:paraId="66E80633"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34" w14:textId="77777777" w:rsidR="00BD7C02" w:rsidRDefault="00911667">
            <w:r>
              <w:t>Strong justification</w:t>
            </w:r>
          </w:p>
        </w:tc>
      </w:tr>
      <w:tr w:rsidR="00BD7C02" w14:paraId="66E80639"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36" w14:textId="77777777" w:rsidR="00BD7C02" w:rsidRDefault="00911667">
            <w:r>
              <w:rPr>
                <w:b/>
                <w:bCs/>
              </w:rPr>
              <w:t>T-BRK</w:t>
            </w:r>
          </w:p>
        </w:tc>
        <w:tc>
          <w:tcPr>
            <w:tcW w:w="875" w:type="dxa"/>
            <w:tcBorders>
              <w:top w:val="nil"/>
              <w:left w:val="nil"/>
              <w:bottom w:val="nil"/>
              <w:right w:val="nil"/>
            </w:tcBorders>
            <w:tcMar>
              <w:top w:w="100" w:type="dxa"/>
              <w:left w:w="100" w:type="dxa"/>
              <w:bottom w:w="100" w:type="dxa"/>
              <w:right w:w="100" w:type="dxa"/>
            </w:tcMar>
          </w:tcPr>
          <w:p w14:paraId="66E80637"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38" w14:textId="77777777" w:rsidR="00BD7C02" w:rsidRDefault="00911667">
            <w:r>
              <w:t>Missing key string examples</w:t>
            </w:r>
          </w:p>
        </w:tc>
      </w:tr>
      <w:tr w:rsidR="00BD7C02" w14:paraId="66E8063D"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3A" w14:textId="77777777" w:rsidR="00BD7C02" w:rsidRDefault="00911667">
            <w:r>
              <w:rPr>
                <w:b/>
                <w:bCs/>
              </w:rPr>
              <w:lastRenderedPageBreak/>
              <w:t>T-HSM</w:t>
            </w:r>
          </w:p>
        </w:tc>
        <w:tc>
          <w:tcPr>
            <w:tcW w:w="875" w:type="dxa"/>
            <w:tcBorders>
              <w:top w:val="nil"/>
              <w:left w:val="nil"/>
              <w:bottom w:val="nil"/>
              <w:right w:val="nil"/>
            </w:tcBorders>
            <w:tcMar>
              <w:top w:w="100" w:type="dxa"/>
              <w:left w:w="100" w:type="dxa"/>
              <w:bottom w:w="100" w:type="dxa"/>
              <w:right w:w="100" w:type="dxa"/>
            </w:tcMar>
          </w:tcPr>
          <w:p w14:paraId="66E8063B" w14:textId="77777777" w:rsidR="00BD7C02" w:rsidRDefault="00911667">
            <w:r>
              <w:t>⚠️</w:t>
            </w:r>
          </w:p>
        </w:tc>
        <w:tc>
          <w:tcPr>
            <w:tcW w:w="4295" w:type="dxa"/>
            <w:tcBorders>
              <w:top w:val="nil"/>
              <w:left w:val="nil"/>
              <w:bottom w:val="nil"/>
              <w:right w:val="nil"/>
            </w:tcBorders>
            <w:tcMar>
              <w:top w:w="100" w:type="dxa"/>
              <w:left w:w="100" w:type="dxa"/>
              <w:bottom w:w="100" w:type="dxa"/>
              <w:right w:w="100" w:type="dxa"/>
            </w:tcMar>
          </w:tcPr>
          <w:p w14:paraId="66E8063C" w14:textId="77777777" w:rsidR="00BD7C02" w:rsidRDefault="00911667">
            <w:r>
              <w:t>Missing structure model</w:t>
            </w:r>
          </w:p>
        </w:tc>
      </w:tr>
      <w:tr w:rsidR="00BD7C02" w14:paraId="66E80641"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3E" w14:textId="77777777" w:rsidR="00BD7C02" w:rsidRDefault="00911667">
            <w:r>
              <w:rPr>
                <w:b/>
                <w:bCs/>
              </w:rPr>
              <w:t>T-HBM</w:t>
            </w:r>
          </w:p>
        </w:tc>
        <w:tc>
          <w:tcPr>
            <w:tcW w:w="875" w:type="dxa"/>
            <w:tcBorders>
              <w:top w:val="nil"/>
              <w:left w:val="nil"/>
              <w:bottom w:val="nil"/>
              <w:right w:val="nil"/>
            </w:tcBorders>
            <w:tcMar>
              <w:top w:w="100" w:type="dxa"/>
              <w:left w:w="100" w:type="dxa"/>
              <w:bottom w:w="100" w:type="dxa"/>
              <w:right w:w="100" w:type="dxa"/>
            </w:tcMar>
          </w:tcPr>
          <w:p w14:paraId="66E8063F" w14:textId="77777777" w:rsidR="00BD7C02" w:rsidRDefault="00911667">
            <w:r>
              <w:t>⚠️</w:t>
            </w:r>
          </w:p>
        </w:tc>
        <w:tc>
          <w:tcPr>
            <w:tcW w:w="4295" w:type="dxa"/>
            <w:tcBorders>
              <w:top w:val="nil"/>
              <w:left w:val="nil"/>
              <w:bottom w:val="nil"/>
              <w:right w:val="nil"/>
            </w:tcBorders>
            <w:tcMar>
              <w:top w:w="100" w:type="dxa"/>
              <w:left w:w="100" w:type="dxa"/>
              <w:bottom w:w="100" w:type="dxa"/>
              <w:right w:w="100" w:type="dxa"/>
            </w:tcMar>
          </w:tcPr>
          <w:p w14:paraId="66E80640" w14:textId="77777777" w:rsidR="00BD7C02" w:rsidRDefault="00911667">
            <w:r>
              <w:t>Missing behavioural model</w:t>
            </w:r>
          </w:p>
        </w:tc>
      </w:tr>
      <w:tr w:rsidR="00BD7C02" w14:paraId="66E80645"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42" w14:textId="77777777" w:rsidR="00BD7C02" w:rsidRDefault="00911667">
            <w:r>
              <w:rPr>
                <w:b/>
                <w:bCs/>
              </w:rPr>
              <w:t>T-SB</w:t>
            </w:r>
          </w:p>
        </w:tc>
        <w:tc>
          <w:tcPr>
            <w:tcW w:w="875" w:type="dxa"/>
            <w:tcBorders>
              <w:top w:val="nil"/>
              <w:left w:val="nil"/>
              <w:bottom w:val="nil"/>
              <w:right w:val="nil"/>
            </w:tcBorders>
            <w:tcMar>
              <w:top w:w="100" w:type="dxa"/>
              <w:left w:w="100" w:type="dxa"/>
              <w:bottom w:w="100" w:type="dxa"/>
              <w:right w:w="100" w:type="dxa"/>
            </w:tcMar>
          </w:tcPr>
          <w:p w14:paraId="66E80643"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44" w14:textId="77777777" w:rsidR="00BD7C02" w:rsidRDefault="00911667">
            <w:r>
              <w:t>Present (“send pattern with binding time”)</w:t>
            </w:r>
          </w:p>
        </w:tc>
      </w:tr>
      <w:tr w:rsidR="00BD7C02" w14:paraId="66E80649"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46" w14:textId="77777777" w:rsidR="00BD7C02" w:rsidRDefault="00911667">
            <w:r>
              <w:rPr>
                <w:b/>
                <w:bCs/>
              </w:rPr>
              <w:t>T-RB</w:t>
            </w:r>
          </w:p>
        </w:tc>
        <w:tc>
          <w:tcPr>
            <w:tcW w:w="875" w:type="dxa"/>
            <w:tcBorders>
              <w:top w:val="nil"/>
              <w:left w:val="nil"/>
              <w:bottom w:val="nil"/>
              <w:right w:val="nil"/>
            </w:tcBorders>
            <w:tcMar>
              <w:top w:w="100" w:type="dxa"/>
              <w:left w:w="100" w:type="dxa"/>
              <w:bottom w:w="100" w:type="dxa"/>
              <w:right w:w="100" w:type="dxa"/>
            </w:tcMar>
          </w:tcPr>
          <w:p w14:paraId="66E80647"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48" w14:textId="77777777" w:rsidR="00BD7C02" w:rsidRDefault="00911667">
            <w:r>
              <w:t>Present (“receive pattern with buffering”)</w:t>
            </w:r>
          </w:p>
        </w:tc>
      </w:tr>
      <w:tr w:rsidR="00BD7C02" w14:paraId="66E8064D"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4A" w14:textId="77777777" w:rsidR="00BD7C02" w:rsidRDefault="00911667">
            <w:r>
              <w:rPr>
                <w:b/>
                <w:bCs/>
              </w:rPr>
              <w:t>T-SRC1/2</w:t>
            </w:r>
          </w:p>
        </w:tc>
        <w:tc>
          <w:tcPr>
            <w:tcW w:w="875" w:type="dxa"/>
            <w:tcBorders>
              <w:top w:val="nil"/>
              <w:left w:val="nil"/>
              <w:bottom w:val="nil"/>
              <w:right w:val="nil"/>
            </w:tcBorders>
            <w:tcMar>
              <w:top w:w="100" w:type="dxa"/>
              <w:left w:w="100" w:type="dxa"/>
              <w:bottom w:w="100" w:type="dxa"/>
              <w:right w:w="100" w:type="dxa"/>
            </w:tcMar>
          </w:tcPr>
          <w:p w14:paraId="66E8064B"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4C" w14:textId="77777777" w:rsidR="00BD7C02" w:rsidRDefault="00911667">
            <w:r>
              <w:t>Covered</w:t>
            </w:r>
          </w:p>
        </w:tc>
      </w:tr>
      <w:tr w:rsidR="00BD7C02" w14:paraId="66E80651"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4E" w14:textId="77777777" w:rsidR="00BD7C02" w:rsidRDefault="00911667">
            <w:r>
              <w:rPr>
                <w:b/>
                <w:bCs/>
              </w:rPr>
              <w:t>T-OTMS/OFMR/etc.</w:t>
            </w:r>
          </w:p>
        </w:tc>
        <w:tc>
          <w:tcPr>
            <w:tcW w:w="875" w:type="dxa"/>
            <w:tcBorders>
              <w:top w:val="nil"/>
              <w:left w:val="nil"/>
              <w:bottom w:val="nil"/>
              <w:right w:val="nil"/>
            </w:tcBorders>
            <w:tcMar>
              <w:top w:w="100" w:type="dxa"/>
              <w:left w:w="100" w:type="dxa"/>
              <w:bottom w:w="100" w:type="dxa"/>
              <w:right w:w="100" w:type="dxa"/>
            </w:tcMar>
          </w:tcPr>
          <w:p w14:paraId="66E8064F"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50" w14:textId="77777777" w:rsidR="00BD7C02" w:rsidRDefault="00911667">
            <w:r>
              <w:t>Covered (3 patterns)</w:t>
            </w:r>
          </w:p>
        </w:tc>
      </w:tr>
      <w:tr w:rsidR="00BD7C02" w14:paraId="66E80655"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52" w14:textId="77777777" w:rsidR="00BD7C02" w:rsidRDefault="00911667">
            <w:r>
              <w:rPr>
                <w:b/>
                <w:bCs/>
              </w:rPr>
              <w:t>T-MR/RIM/CR</w:t>
            </w:r>
          </w:p>
        </w:tc>
        <w:tc>
          <w:tcPr>
            <w:tcW w:w="875" w:type="dxa"/>
            <w:tcBorders>
              <w:top w:val="nil"/>
              <w:left w:val="nil"/>
              <w:bottom w:val="nil"/>
              <w:right w:val="nil"/>
            </w:tcBorders>
            <w:tcMar>
              <w:top w:w="100" w:type="dxa"/>
              <w:left w:w="100" w:type="dxa"/>
              <w:bottom w:w="100" w:type="dxa"/>
              <w:right w:w="100" w:type="dxa"/>
            </w:tcMar>
          </w:tcPr>
          <w:p w14:paraId="66E80653"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54" w14:textId="77777777" w:rsidR="00BD7C02" w:rsidRDefault="00911667">
            <w:r>
              <w:t>Covered</w:t>
            </w:r>
          </w:p>
        </w:tc>
      </w:tr>
      <w:tr w:rsidR="00BD7C02" w14:paraId="66E80659"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56" w14:textId="77777777" w:rsidR="00BD7C02" w:rsidRDefault="00911667">
            <w:r>
              <w:rPr>
                <w:b/>
                <w:bCs/>
              </w:rPr>
              <w:t>T-RR/RWR</w:t>
            </w:r>
          </w:p>
        </w:tc>
        <w:tc>
          <w:tcPr>
            <w:tcW w:w="875" w:type="dxa"/>
            <w:tcBorders>
              <w:top w:val="nil"/>
              <w:left w:val="nil"/>
              <w:bottom w:val="nil"/>
              <w:right w:val="nil"/>
            </w:tcBorders>
            <w:tcMar>
              <w:top w:w="100" w:type="dxa"/>
              <w:left w:w="100" w:type="dxa"/>
              <w:bottom w:w="100" w:type="dxa"/>
              <w:right w:w="100" w:type="dxa"/>
            </w:tcMar>
          </w:tcPr>
          <w:p w14:paraId="66E80657" w14:textId="77777777" w:rsidR="00BD7C02" w:rsidRDefault="00911667">
            <w:r>
              <w:rPr>
                <w:rFonts w:ascii="Arial Unicode MS" w:eastAsia="Arial Unicode MS" w:hAnsi="Arial Unicode MS" w:cs="Arial Unicode MS"/>
              </w:rPr>
              <w:t>✅</w:t>
            </w:r>
          </w:p>
        </w:tc>
        <w:tc>
          <w:tcPr>
            <w:tcW w:w="4295" w:type="dxa"/>
            <w:tcBorders>
              <w:top w:val="nil"/>
              <w:left w:val="nil"/>
              <w:bottom w:val="nil"/>
              <w:right w:val="nil"/>
            </w:tcBorders>
            <w:tcMar>
              <w:top w:w="100" w:type="dxa"/>
              <w:left w:w="100" w:type="dxa"/>
              <w:bottom w:w="100" w:type="dxa"/>
              <w:right w:w="100" w:type="dxa"/>
            </w:tcMar>
          </w:tcPr>
          <w:p w14:paraId="66E80658" w14:textId="77777777" w:rsidR="00BD7C02" w:rsidRDefault="00911667">
            <w:r>
              <w:t>Covered (relayed request)</w:t>
            </w:r>
          </w:p>
        </w:tc>
      </w:tr>
      <w:tr w:rsidR="00BD7C02" w14:paraId="66E8065D" w14:textId="77777777">
        <w:trPr>
          <w:trHeight w:val="545"/>
        </w:trPr>
        <w:tc>
          <w:tcPr>
            <w:tcW w:w="2375" w:type="dxa"/>
            <w:tcBorders>
              <w:top w:val="nil"/>
              <w:left w:val="nil"/>
              <w:bottom w:val="nil"/>
              <w:right w:val="nil"/>
            </w:tcBorders>
            <w:tcMar>
              <w:top w:w="100" w:type="dxa"/>
              <w:left w:w="100" w:type="dxa"/>
              <w:bottom w:w="100" w:type="dxa"/>
              <w:right w:w="100" w:type="dxa"/>
            </w:tcMar>
          </w:tcPr>
          <w:p w14:paraId="66E8065A" w14:textId="77777777" w:rsidR="00BD7C02" w:rsidRDefault="00911667">
            <w:r>
              <w:rPr>
                <w:b/>
                <w:bCs/>
              </w:rPr>
              <w:t>T-C1/C2</w:t>
            </w:r>
          </w:p>
        </w:tc>
        <w:tc>
          <w:tcPr>
            <w:tcW w:w="875" w:type="dxa"/>
            <w:tcBorders>
              <w:top w:val="nil"/>
              <w:left w:val="nil"/>
              <w:bottom w:val="nil"/>
              <w:right w:val="nil"/>
            </w:tcBorders>
            <w:tcMar>
              <w:top w:w="100" w:type="dxa"/>
              <w:left w:w="100" w:type="dxa"/>
              <w:bottom w:w="100" w:type="dxa"/>
              <w:right w:w="100" w:type="dxa"/>
            </w:tcMar>
          </w:tcPr>
          <w:p w14:paraId="66E8065B" w14:textId="77777777" w:rsidR="00BD7C02" w:rsidRDefault="00911667">
            <w:r>
              <w:t>⚠️</w:t>
            </w:r>
          </w:p>
        </w:tc>
        <w:tc>
          <w:tcPr>
            <w:tcW w:w="4295" w:type="dxa"/>
            <w:tcBorders>
              <w:top w:val="nil"/>
              <w:left w:val="nil"/>
              <w:bottom w:val="nil"/>
              <w:right w:val="nil"/>
            </w:tcBorders>
            <w:tcMar>
              <w:top w:w="100" w:type="dxa"/>
              <w:left w:w="100" w:type="dxa"/>
              <w:bottom w:w="100" w:type="dxa"/>
              <w:right w:w="100" w:type="dxa"/>
            </w:tcMar>
          </w:tcPr>
          <w:p w14:paraId="66E8065C" w14:textId="77777777" w:rsidR="00BD7C02" w:rsidRDefault="00911667">
            <w:r>
              <w:t>Implicit, not explicit</w:t>
            </w:r>
          </w:p>
        </w:tc>
      </w:tr>
    </w:tbl>
    <w:p w14:paraId="66E8065E" w14:textId="77777777" w:rsidR="00BD7C02" w:rsidRDefault="00911667">
      <w:r>
        <w:pict w14:anchorId="66E80757">
          <v:rect id="_x0000_i1041" style="width:0;height:1.5pt" o:hralign="center" o:hrstd="t" o:hr="t" fillcolor="#a0a0a0" stroked="f"/>
        </w:pict>
      </w:r>
    </w:p>
    <w:p w14:paraId="66E8065F" w14:textId="77777777" w:rsidR="00BD7C02" w:rsidRDefault="00911667">
      <w:pPr>
        <w:spacing w:before="280"/>
      </w:pPr>
      <w:r>
        <w:t>Overall Impression</w:t>
      </w:r>
    </w:p>
    <w:p w14:paraId="66E80660" w14:textId="77777777" w:rsidR="00BD7C02" w:rsidRDefault="00911667">
      <w:pPr>
        <w:spacing w:before="240" w:after="240"/>
      </w:pPr>
      <w:r>
        <w:t xml:space="preserve">Your submission demonstrates strong technical understanding and meets most </w:t>
      </w:r>
      <w:r>
        <w:rPr>
          <w:b/>
          <w:bCs/>
        </w:rPr>
        <w:t>textual</w:t>
      </w:r>
      <w:r>
        <w:t xml:space="preserve"> rubric requirements for MIE354 A2.</w:t>
      </w:r>
      <w:r>
        <w:br/>
        <w:t xml:space="preserve"> However, to meet the rubric fully and score top marks:</w:t>
      </w:r>
    </w:p>
    <w:p w14:paraId="66E80661" w14:textId="77777777" w:rsidR="00BD7C02" w:rsidRDefault="00911667">
      <w:pPr>
        <w:numPr>
          <w:ilvl w:val="0"/>
          <w:numId w:val="9"/>
        </w:numPr>
        <w:spacing w:before="240"/>
      </w:pPr>
      <w:r>
        <w:t xml:space="preserve">Add </w:t>
      </w:r>
      <w:r>
        <w:rPr>
          <w:b/>
          <w:bCs/>
        </w:rPr>
        <w:t>AI usage declaration</w:t>
      </w:r>
      <w:r>
        <w:t>.</w:t>
      </w:r>
      <w:r>
        <w:br/>
      </w:r>
    </w:p>
    <w:p w14:paraId="66E80662" w14:textId="77777777" w:rsidR="00BD7C02" w:rsidRDefault="00911667">
      <w:pPr>
        <w:numPr>
          <w:ilvl w:val="0"/>
          <w:numId w:val="9"/>
        </w:numPr>
      </w:pPr>
      <w:r>
        <w:t xml:space="preserve">Add </w:t>
      </w:r>
      <w:r>
        <w:rPr>
          <w:b/>
          <w:bCs/>
        </w:rPr>
        <w:t>examples of registry keys (T-BRK)</w:t>
      </w:r>
      <w:r>
        <w:t>.</w:t>
      </w:r>
      <w:r>
        <w:br/>
      </w:r>
    </w:p>
    <w:p w14:paraId="66E80663" w14:textId="77777777" w:rsidR="00BD7C02" w:rsidRDefault="00911667">
      <w:pPr>
        <w:numPr>
          <w:ilvl w:val="0"/>
          <w:numId w:val="9"/>
        </w:numPr>
      </w:pPr>
      <w:r>
        <w:t xml:space="preserve">Include </w:t>
      </w:r>
      <w:r>
        <w:rPr>
          <w:b/>
          <w:bCs/>
        </w:rPr>
        <w:t>high-level structure and behavioural models</w:t>
      </w:r>
      <w:r>
        <w:t>.</w:t>
      </w:r>
      <w:r>
        <w:br/>
      </w:r>
    </w:p>
    <w:p w14:paraId="66E80664" w14:textId="77777777" w:rsidR="00BD7C02" w:rsidRDefault="00911667">
      <w:pPr>
        <w:numPr>
          <w:ilvl w:val="0"/>
          <w:numId w:val="9"/>
        </w:numPr>
      </w:pPr>
      <w:r>
        <w:t xml:space="preserve">Reformat </w:t>
      </w:r>
      <w:r>
        <w:rPr>
          <w:b/>
          <w:bCs/>
        </w:rPr>
        <w:t>resource classification</w:t>
      </w:r>
      <w:r>
        <w:t xml:space="preserve"> and </w:t>
      </w:r>
      <w:r>
        <w:rPr>
          <w:b/>
          <w:bCs/>
        </w:rPr>
        <w:t>activity table</w:t>
      </w:r>
      <w:r>
        <w:t xml:space="preserve"> for clarity.</w:t>
      </w:r>
      <w:r>
        <w:br/>
      </w:r>
    </w:p>
    <w:p w14:paraId="66E80665" w14:textId="77777777" w:rsidR="00BD7C02" w:rsidRDefault="00911667">
      <w:pPr>
        <w:numPr>
          <w:ilvl w:val="0"/>
          <w:numId w:val="9"/>
        </w:numPr>
        <w:spacing w:after="240"/>
      </w:pPr>
      <w:r>
        <w:t xml:space="preserve">Explicitly label </w:t>
      </w:r>
      <w:r>
        <w:rPr>
          <w:b/>
          <w:bCs/>
        </w:rPr>
        <w:t>combined SIPs (T-C1/C2)</w:t>
      </w:r>
      <w:r>
        <w:t>.</w:t>
      </w:r>
    </w:p>
    <w:p w14:paraId="66E80666" w14:textId="77777777" w:rsidR="00BD7C02" w:rsidRDefault="00BD7C02"/>
    <w:p w14:paraId="66E80667" w14:textId="77777777" w:rsidR="00BD7C02" w:rsidRDefault="00BD7C02"/>
    <w:p w14:paraId="66E80668" w14:textId="77777777" w:rsidR="00BD7C02" w:rsidRDefault="00911667">
      <w:pPr>
        <w:rPr>
          <w:b/>
          <w:bCs/>
        </w:rPr>
      </w:pPr>
      <w:r>
        <w:rPr>
          <w:b/>
          <w:bCs/>
        </w:rPr>
        <w:t>REVISION 2 PROMPT</w:t>
      </w:r>
    </w:p>
    <w:p w14:paraId="66E80669" w14:textId="77777777" w:rsidR="00BD7C02" w:rsidRDefault="00911667">
      <w:r>
        <w:t>Prompt: try and analyze the model with the rubric too please</w:t>
      </w:r>
    </w:p>
    <w:p w14:paraId="66E8066A" w14:textId="77777777" w:rsidR="00BD7C02" w:rsidRDefault="00911667">
      <w:r>
        <w:t xml:space="preserve">Responses: </w:t>
      </w:r>
    </w:p>
    <w:p w14:paraId="66E8066B" w14:textId="77777777" w:rsidR="00BD7C02" w:rsidRDefault="00911667">
      <w:pPr>
        <w:spacing w:before="360" w:after="80"/>
      </w:pPr>
      <w:r>
        <w:t>🧭</w:t>
      </w:r>
      <w:r>
        <w:t xml:space="preserve"> Overall evaluation (Part 2 – BPMN for Detailed Collaboration Scenarios and SIPs)</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7"/>
        <w:gridCol w:w="1169"/>
        <w:gridCol w:w="5454"/>
      </w:tblGrid>
      <w:tr w:rsidR="00BD7C02" w14:paraId="66E8066F" w14:textId="77777777">
        <w:trPr>
          <w:trHeight w:val="515"/>
        </w:trPr>
        <w:tc>
          <w:tcPr>
            <w:tcW w:w="2736" w:type="dxa"/>
            <w:tcBorders>
              <w:top w:val="nil"/>
              <w:left w:val="nil"/>
              <w:bottom w:val="nil"/>
              <w:right w:val="nil"/>
            </w:tcBorders>
            <w:tcMar>
              <w:top w:w="100" w:type="dxa"/>
              <w:left w:w="100" w:type="dxa"/>
              <w:bottom w:w="100" w:type="dxa"/>
              <w:right w:w="100" w:type="dxa"/>
            </w:tcMar>
          </w:tcPr>
          <w:p w14:paraId="66E8066C" w14:textId="77777777" w:rsidR="00BD7C02" w:rsidRDefault="00911667">
            <w:pPr>
              <w:jc w:val="center"/>
            </w:pPr>
            <w:r>
              <w:rPr>
                <w:b/>
                <w:bCs/>
              </w:rPr>
              <w:t>Rubric item</w:t>
            </w:r>
          </w:p>
        </w:tc>
        <w:tc>
          <w:tcPr>
            <w:tcW w:w="1169" w:type="dxa"/>
            <w:tcBorders>
              <w:top w:val="nil"/>
              <w:left w:val="nil"/>
              <w:bottom w:val="nil"/>
              <w:right w:val="nil"/>
            </w:tcBorders>
            <w:tcMar>
              <w:top w:w="100" w:type="dxa"/>
              <w:left w:w="100" w:type="dxa"/>
              <w:bottom w:w="100" w:type="dxa"/>
              <w:right w:w="100" w:type="dxa"/>
            </w:tcMar>
          </w:tcPr>
          <w:p w14:paraId="66E8066D" w14:textId="77777777" w:rsidR="00BD7C02" w:rsidRDefault="00911667">
            <w:pPr>
              <w:jc w:val="center"/>
            </w:pPr>
            <w:r>
              <w:rPr>
                <w:b/>
                <w:bCs/>
              </w:rPr>
              <w:t>Status</w:t>
            </w:r>
          </w:p>
        </w:tc>
        <w:tc>
          <w:tcPr>
            <w:tcW w:w="5453" w:type="dxa"/>
            <w:tcBorders>
              <w:top w:val="nil"/>
              <w:left w:val="nil"/>
              <w:bottom w:val="nil"/>
              <w:right w:val="nil"/>
            </w:tcBorders>
            <w:tcMar>
              <w:top w:w="100" w:type="dxa"/>
              <w:left w:w="100" w:type="dxa"/>
              <w:bottom w:w="100" w:type="dxa"/>
              <w:right w:w="100" w:type="dxa"/>
            </w:tcMar>
          </w:tcPr>
          <w:p w14:paraId="66E8066E" w14:textId="77777777" w:rsidR="00BD7C02" w:rsidRDefault="00911667">
            <w:pPr>
              <w:jc w:val="center"/>
            </w:pPr>
            <w:r>
              <w:rPr>
                <w:b/>
                <w:bCs/>
              </w:rPr>
              <w:t>Commentary</w:t>
            </w:r>
          </w:p>
        </w:tc>
      </w:tr>
      <w:tr w:rsidR="00BD7C02" w14:paraId="66E80673" w14:textId="77777777">
        <w:trPr>
          <w:trHeight w:val="1625"/>
        </w:trPr>
        <w:tc>
          <w:tcPr>
            <w:tcW w:w="2736" w:type="dxa"/>
            <w:tcBorders>
              <w:top w:val="nil"/>
              <w:left w:val="nil"/>
              <w:bottom w:val="nil"/>
              <w:right w:val="nil"/>
            </w:tcBorders>
            <w:tcMar>
              <w:top w:w="100" w:type="dxa"/>
              <w:left w:w="100" w:type="dxa"/>
              <w:bottom w:w="100" w:type="dxa"/>
              <w:right w:w="100" w:type="dxa"/>
            </w:tcMar>
          </w:tcPr>
          <w:p w14:paraId="66E80670" w14:textId="77777777" w:rsidR="00BD7C02" w:rsidRDefault="00911667">
            <w:r>
              <w:rPr>
                <w:b/>
                <w:bCs/>
              </w:rPr>
              <w:t>B-OM – Overall model readability</w:t>
            </w:r>
          </w:p>
        </w:tc>
        <w:tc>
          <w:tcPr>
            <w:tcW w:w="1169" w:type="dxa"/>
            <w:tcBorders>
              <w:top w:val="nil"/>
              <w:left w:val="nil"/>
              <w:bottom w:val="nil"/>
              <w:right w:val="nil"/>
            </w:tcBorders>
            <w:tcMar>
              <w:top w:w="100" w:type="dxa"/>
              <w:left w:w="100" w:type="dxa"/>
              <w:bottom w:w="100" w:type="dxa"/>
              <w:right w:w="100" w:type="dxa"/>
            </w:tcMar>
          </w:tcPr>
          <w:p w14:paraId="66E80671"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Met</w:t>
            </w:r>
          </w:p>
        </w:tc>
        <w:tc>
          <w:tcPr>
            <w:tcW w:w="5453" w:type="dxa"/>
            <w:tcBorders>
              <w:top w:val="nil"/>
              <w:left w:val="nil"/>
              <w:bottom w:val="nil"/>
              <w:right w:val="nil"/>
            </w:tcBorders>
            <w:tcMar>
              <w:top w:w="100" w:type="dxa"/>
              <w:left w:w="100" w:type="dxa"/>
              <w:bottom w:w="100" w:type="dxa"/>
              <w:right w:w="100" w:type="dxa"/>
            </w:tcMar>
          </w:tcPr>
          <w:p w14:paraId="66E80672" w14:textId="77777777" w:rsidR="00BD7C02" w:rsidRDefault="00911667">
            <w:r>
              <w:t>Lanes, sub-lanes, and message flows are clear. The legend at the bottom defines participants, and the diagram avoids clutter. A few labels are slightly rotated or condensed, but overall structure is readable and consistent.</w:t>
            </w:r>
          </w:p>
        </w:tc>
      </w:tr>
      <w:tr w:rsidR="00BD7C02" w14:paraId="66E80677" w14:textId="77777777">
        <w:trPr>
          <w:trHeight w:val="1340"/>
        </w:trPr>
        <w:tc>
          <w:tcPr>
            <w:tcW w:w="2736" w:type="dxa"/>
            <w:tcBorders>
              <w:top w:val="nil"/>
              <w:left w:val="nil"/>
              <w:bottom w:val="nil"/>
              <w:right w:val="nil"/>
            </w:tcBorders>
            <w:tcMar>
              <w:top w:w="100" w:type="dxa"/>
              <w:left w:w="100" w:type="dxa"/>
              <w:bottom w:w="100" w:type="dxa"/>
              <w:right w:w="100" w:type="dxa"/>
            </w:tcMar>
          </w:tcPr>
          <w:p w14:paraId="66E80674" w14:textId="77777777" w:rsidR="00BD7C02" w:rsidRDefault="00911667">
            <w:r>
              <w:rPr>
                <w:b/>
                <w:bCs/>
              </w:rPr>
              <w:t>B-AN – Correct use of Annotations</w:t>
            </w:r>
          </w:p>
        </w:tc>
        <w:tc>
          <w:tcPr>
            <w:tcW w:w="1169" w:type="dxa"/>
            <w:tcBorders>
              <w:top w:val="nil"/>
              <w:left w:val="nil"/>
              <w:bottom w:val="nil"/>
              <w:right w:val="nil"/>
            </w:tcBorders>
            <w:tcMar>
              <w:top w:w="100" w:type="dxa"/>
              <w:left w:w="100" w:type="dxa"/>
              <w:bottom w:w="100" w:type="dxa"/>
              <w:right w:w="100" w:type="dxa"/>
            </w:tcMar>
          </w:tcPr>
          <w:p w14:paraId="66E80675"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Met</w:t>
            </w:r>
          </w:p>
        </w:tc>
        <w:tc>
          <w:tcPr>
            <w:tcW w:w="5453" w:type="dxa"/>
            <w:tcBorders>
              <w:top w:val="nil"/>
              <w:left w:val="nil"/>
              <w:bottom w:val="nil"/>
              <w:right w:val="nil"/>
            </w:tcBorders>
            <w:tcMar>
              <w:top w:w="100" w:type="dxa"/>
              <w:left w:w="100" w:type="dxa"/>
              <w:bottom w:w="100" w:type="dxa"/>
              <w:right w:w="100" w:type="dxa"/>
            </w:tcMar>
          </w:tcPr>
          <w:p w14:paraId="66E80676" w14:textId="77777777" w:rsidR="00BD7C02" w:rsidRDefault="00911667">
            <w:r>
              <w:t xml:space="preserve">Each SIP (e.g., </w:t>
            </w:r>
            <w:r>
              <w:rPr>
                <w:i/>
                <w:iCs/>
              </w:rPr>
              <w:t>Send Pattern with Binding Time</w:t>
            </w:r>
            <w:r>
              <w:t xml:space="preserve">, </w:t>
            </w:r>
            <w:r>
              <w:rPr>
                <w:i/>
                <w:iCs/>
              </w:rPr>
              <w:t>Receive Pattern with Message Buffering</w:t>
            </w:r>
            <w:r>
              <w:t xml:space="preserve">, </w:t>
            </w:r>
            <w:r>
              <w:rPr>
                <w:i/>
                <w:iCs/>
              </w:rPr>
              <w:t>Multi-responses</w:t>
            </w:r>
            <w:r>
              <w:t xml:space="preserve">, </w:t>
            </w:r>
            <w:r>
              <w:rPr>
                <w:i/>
                <w:iCs/>
              </w:rPr>
              <w:t>Racing Incoming Messages</w:t>
            </w:r>
            <w:r>
              <w:t xml:space="preserve">) is </w:t>
            </w:r>
            <w:proofErr w:type="gramStart"/>
            <w:r>
              <w:t>group-annotated</w:t>
            </w:r>
            <w:proofErr w:type="gramEnd"/>
            <w:r>
              <w:t>. Excellent explanatory callouts.</w:t>
            </w:r>
          </w:p>
        </w:tc>
      </w:tr>
      <w:tr w:rsidR="00BD7C02" w14:paraId="66E8067B" w14:textId="77777777">
        <w:trPr>
          <w:trHeight w:val="1340"/>
        </w:trPr>
        <w:tc>
          <w:tcPr>
            <w:tcW w:w="2736" w:type="dxa"/>
            <w:tcBorders>
              <w:top w:val="nil"/>
              <w:left w:val="nil"/>
              <w:bottom w:val="nil"/>
              <w:right w:val="nil"/>
            </w:tcBorders>
            <w:tcMar>
              <w:top w:w="100" w:type="dxa"/>
              <w:left w:w="100" w:type="dxa"/>
              <w:bottom w:w="100" w:type="dxa"/>
              <w:right w:w="100" w:type="dxa"/>
            </w:tcMar>
          </w:tcPr>
          <w:p w14:paraId="66E80678" w14:textId="77777777" w:rsidR="00BD7C02" w:rsidRDefault="00911667">
            <w:r>
              <w:rPr>
                <w:b/>
                <w:bCs/>
              </w:rPr>
              <w:t>B-DA – Correct use of Data Objects and associations</w:t>
            </w:r>
          </w:p>
        </w:tc>
        <w:tc>
          <w:tcPr>
            <w:tcW w:w="1169" w:type="dxa"/>
            <w:tcBorders>
              <w:top w:val="nil"/>
              <w:left w:val="nil"/>
              <w:bottom w:val="nil"/>
              <w:right w:val="nil"/>
            </w:tcBorders>
            <w:tcMar>
              <w:top w:w="100" w:type="dxa"/>
              <w:left w:w="100" w:type="dxa"/>
              <w:bottom w:w="100" w:type="dxa"/>
              <w:right w:w="100" w:type="dxa"/>
            </w:tcMar>
          </w:tcPr>
          <w:p w14:paraId="66E80679" w14:textId="77777777" w:rsidR="00BD7C02" w:rsidRDefault="00911667">
            <w:r>
              <w:t>⚠️ Partially Met</w:t>
            </w:r>
          </w:p>
        </w:tc>
        <w:tc>
          <w:tcPr>
            <w:tcW w:w="5453" w:type="dxa"/>
            <w:tcBorders>
              <w:top w:val="nil"/>
              <w:left w:val="nil"/>
              <w:bottom w:val="nil"/>
              <w:right w:val="nil"/>
            </w:tcBorders>
            <w:tcMar>
              <w:top w:w="100" w:type="dxa"/>
              <w:left w:w="100" w:type="dxa"/>
              <w:bottom w:w="100" w:type="dxa"/>
              <w:right w:w="100" w:type="dxa"/>
            </w:tcMar>
          </w:tcPr>
          <w:p w14:paraId="66E8067A" w14:textId="77777777" w:rsidR="00BD7C02" w:rsidRDefault="00911667">
            <w:r>
              <w:t xml:space="preserve">Data objects such as </w:t>
            </w:r>
            <w:r>
              <w:rPr>
                <w:i/>
                <w:iCs/>
              </w:rPr>
              <w:t>MRV Dataset</w:t>
            </w:r>
            <w:r>
              <w:t xml:space="preserve"> and </w:t>
            </w:r>
            <w:r>
              <w:rPr>
                <w:i/>
                <w:iCs/>
              </w:rPr>
              <w:t>Project Proposal</w:t>
            </w:r>
            <w:r>
              <w:t xml:space="preserve"> appear, but links to all tasks aren’t consistently shown (some data transfers implied but not drawn).</w:t>
            </w:r>
          </w:p>
        </w:tc>
      </w:tr>
      <w:tr w:rsidR="00BD7C02" w14:paraId="66E8067F" w14:textId="77777777">
        <w:trPr>
          <w:trHeight w:val="1340"/>
        </w:trPr>
        <w:tc>
          <w:tcPr>
            <w:tcW w:w="2736" w:type="dxa"/>
            <w:tcBorders>
              <w:top w:val="nil"/>
              <w:left w:val="nil"/>
              <w:bottom w:val="nil"/>
              <w:right w:val="nil"/>
            </w:tcBorders>
            <w:tcMar>
              <w:top w:w="100" w:type="dxa"/>
              <w:left w:w="100" w:type="dxa"/>
              <w:bottom w:w="100" w:type="dxa"/>
              <w:right w:w="100" w:type="dxa"/>
            </w:tcMar>
          </w:tcPr>
          <w:p w14:paraId="66E8067C" w14:textId="77777777" w:rsidR="00BD7C02" w:rsidRDefault="00911667">
            <w:r>
              <w:rPr>
                <w:b/>
                <w:bCs/>
              </w:rPr>
              <w:t>B-EVE – Appropriate use of events</w:t>
            </w:r>
          </w:p>
        </w:tc>
        <w:tc>
          <w:tcPr>
            <w:tcW w:w="1169" w:type="dxa"/>
            <w:tcBorders>
              <w:top w:val="nil"/>
              <w:left w:val="nil"/>
              <w:bottom w:val="nil"/>
              <w:right w:val="nil"/>
            </w:tcBorders>
            <w:tcMar>
              <w:top w:w="100" w:type="dxa"/>
              <w:left w:w="100" w:type="dxa"/>
              <w:bottom w:w="100" w:type="dxa"/>
              <w:right w:w="100" w:type="dxa"/>
            </w:tcMar>
          </w:tcPr>
          <w:p w14:paraId="66E8067D"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Met</w:t>
            </w:r>
          </w:p>
        </w:tc>
        <w:tc>
          <w:tcPr>
            <w:tcW w:w="5453" w:type="dxa"/>
            <w:tcBorders>
              <w:top w:val="nil"/>
              <w:left w:val="nil"/>
              <w:bottom w:val="nil"/>
              <w:right w:val="nil"/>
            </w:tcBorders>
            <w:tcMar>
              <w:top w:w="100" w:type="dxa"/>
              <w:left w:w="100" w:type="dxa"/>
              <w:bottom w:w="100" w:type="dxa"/>
              <w:right w:w="100" w:type="dxa"/>
            </w:tcMar>
          </w:tcPr>
          <w:p w14:paraId="66E8067E" w14:textId="77777777" w:rsidR="00BD7C02" w:rsidRDefault="00911667">
            <w:r>
              <w:t>Start, intermediate, and end events appear for major subprocesses (</w:t>
            </w:r>
            <w:r>
              <w:rPr>
                <w:i/>
                <w:iCs/>
              </w:rPr>
              <w:t>Project Registration</w:t>
            </w:r>
            <w:r>
              <w:t xml:space="preserve">, </w:t>
            </w:r>
            <w:r>
              <w:rPr>
                <w:i/>
                <w:iCs/>
              </w:rPr>
              <w:t>dMRV Verification</w:t>
            </w:r>
            <w:r>
              <w:t xml:space="preserve">, </w:t>
            </w:r>
            <w:r>
              <w:rPr>
                <w:i/>
                <w:iCs/>
              </w:rPr>
              <w:t>Tokenization &amp; Issuance</w:t>
            </w:r>
            <w:r>
              <w:t>). Gateways (exclusive/deferred) are clearly used.</w:t>
            </w:r>
          </w:p>
        </w:tc>
      </w:tr>
      <w:tr w:rsidR="00BD7C02" w14:paraId="66E80683" w14:textId="77777777">
        <w:trPr>
          <w:trHeight w:val="1625"/>
        </w:trPr>
        <w:tc>
          <w:tcPr>
            <w:tcW w:w="2736" w:type="dxa"/>
            <w:tcBorders>
              <w:top w:val="nil"/>
              <w:left w:val="nil"/>
              <w:bottom w:val="nil"/>
              <w:right w:val="nil"/>
            </w:tcBorders>
            <w:tcMar>
              <w:top w:w="100" w:type="dxa"/>
              <w:left w:w="100" w:type="dxa"/>
              <w:bottom w:w="100" w:type="dxa"/>
              <w:right w:w="100" w:type="dxa"/>
            </w:tcMar>
          </w:tcPr>
          <w:p w14:paraId="66E80680" w14:textId="77777777" w:rsidR="00BD7C02" w:rsidRDefault="00911667">
            <w:r>
              <w:rPr>
                <w:b/>
                <w:bCs/>
              </w:rPr>
              <w:t>B-PL – Appropriate use of Pools and Lanes</w:t>
            </w:r>
          </w:p>
        </w:tc>
        <w:tc>
          <w:tcPr>
            <w:tcW w:w="1169" w:type="dxa"/>
            <w:tcBorders>
              <w:top w:val="nil"/>
              <w:left w:val="nil"/>
              <w:bottom w:val="nil"/>
              <w:right w:val="nil"/>
            </w:tcBorders>
            <w:tcMar>
              <w:top w:w="100" w:type="dxa"/>
              <w:left w:w="100" w:type="dxa"/>
              <w:bottom w:w="100" w:type="dxa"/>
              <w:right w:w="100" w:type="dxa"/>
            </w:tcMar>
          </w:tcPr>
          <w:p w14:paraId="66E80681"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Met</w:t>
            </w:r>
          </w:p>
        </w:tc>
        <w:tc>
          <w:tcPr>
            <w:tcW w:w="5453" w:type="dxa"/>
            <w:tcBorders>
              <w:top w:val="nil"/>
              <w:left w:val="nil"/>
              <w:bottom w:val="nil"/>
              <w:right w:val="nil"/>
            </w:tcBorders>
            <w:tcMar>
              <w:top w:w="100" w:type="dxa"/>
              <w:left w:w="100" w:type="dxa"/>
              <w:bottom w:w="100" w:type="dxa"/>
              <w:right w:w="100" w:type="dxa"/>
            </w:tcMar>
          </w:tcPr>
          <w:p w14:paraId="66E80682" w14:textId="77777777" w:rsidR="00BD7C02" w:rsidRDefault="00911667">
            <w:r>
              <w:t>Pools for each participant (Coorest, Chainlink Oracle, Filecoin, Polygon PoS, Registry Smart Contract, NFTree Customer, Token Buyer) are drawn; sub-lanes for Registry Management, dMRV, Token &amp; Issuance are consistent with textual scope.</w:t>
            </w:r>
          </w:p>
        </w:tc>
      </w:tr>
      <w:tr w:rsidR="00BD7C02" w14:paraId="66E80687" w14:textId="77777777">
        <w:trPr>
          <w:trHeight w:val="1340"/>
        </w:trPr>
        <w:tc>
          <w:tcPr>
            <w:tcW w:w="2736" w:type="dxa"/>
            <w:tcBorders>
              <w:top w:val="nil"/>
              <w:left w:val="nil"/>
              <w:bottom w:val="nil"/>
              <w:right w:val="nil"/>
            </w:tcBorders>
            <w:tcMar>
              <w:top w:w="100" w:type="dxa"/>
              <w:left w:w="100" w:type="dxa"/>
              <w:bottom w:w="100" w:type="dxa"/>
              <w:right w:w="100" w:type="dxa"/>
            </w:tcMar>
          </w:tcPr>
          <w:p w14:paraId="66E80684" w14:textId="77777777" w:rsidR="00BD7C02" w:rsidRDefault="00911667">
            <w:r>
              <w:rPr>
                <w:b/>
                <w:bCs/>
              </w:rPr>
              <w:lastRenderedPageBreak/>
              <w:t>B-SBR – Indication of SIPs tied to Registry Blockchain Smart Contract</w:t>
            </w:r>
          </w:p>
        </w:tc>
        <w:tc>
          <w:tcPr>
            <w:tcW w:w="1169" w:type="dxa"/>
            <w:tcBorders>
              <w:top w:val="nil"/>
              <w:left w:val="nil"/>
              <w:bottom w:val="nil"/>
              <w:right w:val="nil"/>
            </w:tcBorders>
            <w:tcMar>
              <w:top w:w="100" w:type="dxa"/>
              <w:left w:w="100" w:type="dxa"/>
              <w:bottom w:w="100" w:type="dxa"/>
              <w:right w:w="100" w:type="dxa"/>
            </w:tcMar>
          </w:tcPr>
          <w:p w14:paraId="66E80685"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Met</w:t>
            </w:r>
          </w:p>
        </w:tc>
        <w:tc>
          <w:tcPr>
            <w:tcW w:w="5453" w:type="dxa"/>
            <w:tcBorders>
              <w:top w:val="nil"/>
              <w:left w:val="nil"/>
              <w:bottom w:val="nil"/>
              <w:right w:val="nil"/>
            </w:tcBorders>
            <w:tcMar>
              <w:top w:w="100" w:type="dxa"/>
              <w:left w:w="100" w:type="dxa"/>
              <w:bottom w:w="100" w:type="dxa"/>
              <w:right w:w="100" w:type="dxa"/>
            </w:tcMar>
          </w:tcPr>
          <w:p w14:paraId="66E80686" w14:textId="77777777" w:rsidR="00BD7C02" w:rsidRDefault="00911667">
            <w:r>
              <w:t>Registry Smart Contract pool is visually central; linked via message flows in all relevant SIPs (register, transfer, unregister). Annotations clearly identify those dependencies.</w:t>
            </w:r>
          </w:p>
        </w:tc>
      </w:tr>
      <w:tr w:rsidR="00BD7C02" w14:paraId="66E8068B" w14:textId="77777777">
        <w:trPr>
          <w:trHeight w:val="1340"/>
        </w:trPr>
        <w:tc>
          <w:tcPr>
            <w:tcW w:w="2736" w:type="dxa"/>
            <w:tcBorders>
              <w:top w:val="nil"/>
              <w:left w:val="nil"/>
              <w:bottom w:val="nil"/>
              <w:right w:val="nil"/>
            </w:tcBorders>
            <w:tcMar>
              <w:top w:w="100" w:type="dxa"/>
              <w:left w:w="100" w:type="dxa"/>
              <w:bottom w:w="100" w:type="dxa"/>
              <w:right w:w="100" w:type="dxa"/>
            </w:tcMar>
          </w:tcPr>
          <w:p w14:paraId="66E80688" w14:textId="77777777" w:rsidR="00BD7C02" w:rsidRDefault="00911667">
            <w:r>
              <w:rPr>
                <w:b/>
                <w:bCs/>
              </w:rPr>
              <w:t>B-CHK – Diagnostics / rule set compliance</w:t>
            </w:r>
          </w:p>
        </w:tc>
        <w:tc>
          <w:tcPr>
            <w:tcW w:w="1169" w:type="dxa"/>
            <w:tcBorders>
              <w:top w:val="nil"/>
              <w:left w:val="nil"/>
              <w:bottom w:val="nil"/>
              <w:right w:val="nil"/>
            </w:tcBorders>
            <w:tcMar>
              <w:top w:w="100" w:type="dxa"/>
              <w:left w:w="100" w:type="dxa"/>
              <w:bottom w:w="100" w:type="dxa"/>
              <w:right w:w="100" w:type="dxa"/>
            </w:tcMar>
          </w:tcPr>
          <w:p w14:paraId="66E80689" w14:textId="77777777" w:rsidR="00BD7C02" w:rsidRDefault="00911667">
            <w:r>
              <w:t>⚠️ Partially Met</w:t>
            </w:r>
          </w:p>
        </w:tc>
        <w:tc>
          <w:tcPr>
            <w:tcW w:w="5453" w:type="dxa"/>
            <w:tcBorders>
              <w:top w:val="nil"/>
              <w:left w:val="nil"/>
              <w:bottom w:val="nil"/>
              <w:right w:val="nil"/>
            </w:tcBorders>
            <w:tcMar>
              <w:top w:w="100" w:type="dxa"/>
              <w:left w:w="100" w:type="dxa"/>
              <w:bottom w:w="100" w:type="dxa"/>
              <w:right w:w="100" w:type="dxa"/>
            </w:tcMar>
          </w:tcPr>
          <w:p w14:paraId="66E8068A" w14:textId="77777777" w:rsidR="00BD7C02" w:rsidRDefault="00911667">
            <w:r>
              <w:t xml:space="preserve">Diagram appears BPMN 2.0 compliant </w:t>
            </w:r>
            <w:proofErr w:type="gramStart"/>
            <w:r>
              <w:t>at a glance</w:t>
            </w:r>
            <w:proofErr w:type="gramEnd"/>
            <w:r>
              <w:t>, but minor layout issues (text overlap, multiline labels) could flag warnings in an automated checker. No major logical violations evident.</w:t>
            </w:r>
          </w:p>
        </w:tc>
      </w:tr>
      <w:tr w:rsidR="00BD7C02" w14:paraId="66E8068F" w14:textId="77777777">
        <w:trPr>
          <w:trHeight w:val="1070"/>
        </w:trPr>
        <w:tc>
          <w:tcPr>
            <w:tcW w:w="2736" w:type="dxa"/>
            <w:tcBorders>
              <w:top w:val="nil"/>
              <w:left w:val="nil"/>
              <w:bottom w:val="nil"/>
              <w:right w:val="nil"/>
            </w:tcBorders>
            <w:tcMar>
              <w:top w:w="100" w:type="dxa"/>
              <w:left w:w="100" w:type="dxa"/>
              <w:bottom w:w="100" w:type="dxa"/>
              <w:right w:w="100" w:type="dxa"/>
            </w:tcMar>
          </w:tcPr>
          <w:p w14:paraId="66E8068C" w14:textId="77777777" w:rsidR="00BD7C02" w:rsidRDefault="00911667">
            <w:r>
              <w:rPr>
                <w:b/>
                <w:bCs/>
              </w:rPr>
              <w:t>B-SRC1 and B-SRC2 – Send/Receive with correlation</w:t>
            </w:r>
          </w:p>
        </w:tc>
        <w:tc>
          <w:tcPr>
            <w:tcW w:w="1169" w:type="dxa"/>
            <w:tcBorders>
              <w:top w:val="nil"/>
              <w:left w:val="nil"/>
              <w:bottom w:val="nil"/>
              <w:right w:val="nil"/>
            </w:tcBorders>
            <w:tcMar>
              <w:top w:w="100" w:type="dxa"/>
              <w:left w:w="100" w:type="dxa"/>
              <w:bottom w:w="100" w:type="dxa"/>
              <w:right w:w="100" w:type="dxa"/>
            </w:tcMar>
          </w:tcPr>
          <w:p w14:paraId="66E8068D"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Met</w:t>
            </w:r>
          </w:p>
        </w:tc>
        <w:tc>
          <w:tcPr>
            <w:tcW w:w="5453" w:type="dxa"/>
            <w:tcBorders>
              <w:top w:val="nil"/>
              <w:left w:val="nil"/>
              <w:bottom w:val="nil"/>
              <w:right w:val="nil"/>
            </w:tcBorders>
            <w:tcMar>
              <w:top w:w="100" w:type="dxa"/>
              <w:left w:w="100" w:type="dxa"/>
              <w:bottom w:w="100" w:type="dxa"/>
              <w:right w:w="100" w:type="dxa"/>
            </w:tcMar>
          </w:tcPr>
          <w:p w14:paraId="66E8068E" w14:textId="77777777" w:rsidR="00BD7C02" w:rsidRDefault="00911667">
            <w:r>
              <w:t xml:space="preserve">Clear example: </w:t>
            </w:r>
            <w:r>
              <w:rPr>
                <w:i/>
                <w:iCs/>
              </w:rPr>
              <w:t>Send/Receive with Correlation (tokenKey)</w:t>
            </w:r>
            <w:r>
              <w:t xml:space="preserve"> for token transfer and retirement. Correlation key explicitly noted in the legend.</w:t>
            </w:r>
          </w:p>
        </w:tc>
      </w:tr>
      <w:tr w:rsidR="00BD7C02" w14:paraId="66E80693" w14:textId="77777777">
        <w:trPr>
          <w:trHeight w:val="1625"/>
        </w:trPr>
        <w:tc>
          <w:tcPr>
            <w:tcW w:w="2736" w:type="dxa"/>
            <w:tcBorders>
              <w:top w:val="nil"/>
              <w:left w:val="nil"/>
              <w:bottom w:val="nil"/>
              <w:right w:val="nil"/>
            </w:tcBorders>
            <w:tcMar>
              <w:top w:w="100" w:type="dxa"/>
              <w:left w:w="100" w:type="dxa"/>
              <w:bottom w:w="100" w:type="dxa"/>
              <w:right w:w="100" w:type="dxa"/>
            </w:tcMar>
          </w:tcPr>
          <w:p w14:paraId="66E80690" w14:textId="77777777" w:rsidR="00BD7C02" w:rsidRDefault="00911667">
            <w:r>
              <w:rPr>
                <w:b/>
                <w:bCs/>
              </w:rPr>
              <w:t>B-OTMS / B-OFMR / B-OTMSR / B-AMN – Communication patterns</w:t>
            </w:r>
          </w:p>
        </w:tc>
        <w:tc>
          <w:tcPr>
            <w:tcW w:w="1169" w:type="dxa"/>
            <w:tcBorders>
              <w:top w:val="nil"/>
              <w:left w:val="nil"/>
              <w:bottom w:val="nil"/>
              <w:right w:val="nil"/>
            </w:tcBorders>
            <w:tcMar>
              <w:top w:w="100" w:type="dxa"/>
              <w:left w:w="100" w:type="dxa"/>
              <w:bottom w:w="100" w:type="dxa"/>
              <w:right w:w="100" w:type="dxa"/>
            </w:tcMar>
          </w:tcPr>
          <w:p w14:paraId="66E80691"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Met</w:t>
            </w:r>
          </w:p>
        </w:tc>
        <w:tc>
          <w:tcPr>
            <w:tcW w:w="5453" w:type="dxa"/>
            <w:tcBorders>
              <w:top w:val="nil"/>
              <w:left w:val="nil"/>
              <w:bottom w:val="nil"/>
              <w:right w:val="nil"/>
            </w:tcBorders>
            <w:tcMar>
              <w:top w:w="100" w:type="dxa"/>
              <w:left w:w="100" w:type="dxa"/>
              <w:bottom w:w="100" w:type="dxa"/>
              <w:right w:w="100" w:type="dxa"/>
            </w:tcMar>
          </w:tcPr>
          <w:p w14:paraId="66E80692" w14:textId="77777777" w:rsidR="00BD7C02" w:rsidRDefault="00911667">
            <w:r>
              <w:t xml:space="preserve">Explicit </w:t>
            </w:r>
            <w:r>
              <w:rPr>
                <w:i/>
                <w:iCs/>
              </w:rPr>
              <w:t>One-to-Many Send</w:t>
            </w:r>
            <w:r>
              <w:rPr>
                <w:rFonts w:ascii="Cardo" w:eastAsia="Cardo" w:hAnsi="Cardo" w:cs="Cardo"/>
              </w:rPr>
              <w:t xml:space="preserve"> (Coorest→3 data sources), </w:t>
            </w:r>
            <w:r>
              <w:rPr>
                <w:i/>
                <w:iCs/>
              </w:rPr>
              <w:t>One-from-Many Receive</w:t>
            </w:r>
            <w:r>
              <w:t xml:space="preserve"> (waiting for all), and </w:t>
            </w:r>
            <w:proofErr w:type="gramStart"/>
            <w:r>
              <w:rPr>
                <w:i/>
                <w:iCs/>
              </w:rPr>
              <w:t>Multi-responses</w:t>
            </w:r>
            <w:proofErr w:type="gramEnd"/>
            <w:r>
              <w:t xml:space="preserve"> are annotated. No explicit Atomic Multicast Notification, but three are required and present.</w:t>
            </w:r>
          </w:p>
        </w:tc>
      </w:tr>
      <w:tr w:rsidR="00BD7C02" w14:paraId="66E80697" w14:textId="77777777">
        <w:trPr>
          <w:trHeight w:val="785"/>
        </w:trPr>
        <w:tc>
          <w:tcPr>
            <w:tcW w:w="2736" w:type="dxa"/>
            <w:tcBorders>
              <w:top w:val="nil"/>
              <w:left w:val="nil"/>
              <w:bottom w:val="nil"/>
              <w:right w:val="nil"/>
            </w:tcBorders>
            <w:tcMar>
              <w:top w:w="100" w:type="dxa"/>
              <w:left w:w="100" w:type="dxa"/>
              <w:bottom w:w="100" w:type="dxa"/>
              <w:right w:w="100" w:type="dxa"/>
            </w:tcMar>
          </w:tcPr>
          <w:p w14:paraId="66E80694" w14:textId="77777777" w:rsidR="00BD7C02" w:rsidRDefault="00911667">
            <w:r>
              <w:rPr>
                <w:b/>
                <w:bCs/>
              </w:rPr>
              <w:t>B-MR / B-RIM / B-CR – Response-type patterns</w:t>
            </w:r>
          </w:p>
        </w:tc>
        <w:tc>
          <w:tcPr>
            <w:tcW w:w="1169" w:type="dxa"/>
            <w:tcBorders>
              <w:top w:val="nil"/>
              <w:left w:val="nil"/>
              <w:bottom w:val="nil"/>
              <w:right w:val="nil"/>
            </w:tcBorders>
            <w:tcMar>
              <w:top w:w="100" w:type="dxa"/>
              <w:left w:w="100" w:type="dxa"/>
              <w:bottom w:w="100" w:type="dxa"/>
              <w:right w:w="100" w:type="dxa"/>
            </w:tcMar>
          </w:tcPr>
          <w:p w14:paraId="66E80695"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Met</w:t>
            </w:r>
          </w:p>
        </w:tc>
        <w:tc>
          <w:tcPr>
            <w:tcW w:w="5453" w:type="dxa"/>
            <w:tcBorders>
              <w:top w:val="nil"/>
              <w:left w:val="nil"/>
              <w:bottom w:val="nil"/>
              <w:right w:val="nil"/>
            </w:tcBorders>
            <w:tcMar>
              <w:top w:w="100" w:type="dxa"/>
              <w:left w:w="100" w:type="dxa"/>
              <w:bottom w:w="100" w:type="dxa"/>
              <w:right w:w="100" w:type="dxa"/>
            </w:tcMar>
          </w:tcPr>
          <w:p w14:paraId="66E80696" w14:textId="77777777" w:rsidR="00BD7C02" w:rsidRDefault="00911667">
            <w:r>
              <w:rPr>
                <w:i/>
                <w:iCs/>
              </w:rPr>
              <w:t>Multi-responses</w:t>
            </w:r>
            <w:r>
              <w:t xml:space="preserve"> and </w:t>
            </w:r>
            <w:r>
              <w:rPr>
                <w:i/>
                <w:iCs/>
              </w:rPr>
              <w:t>Racing Incoming Messages</w:t>
            </w:r>
            <w:r>
              <w:t xml:space="preserve"> both shown and labeled.</w:t>
            </w:r>
          </w:p>
        </w:tc>
      </w:tr>
      <w:tr w:rsidR="00BD7C02" w14:paraId="66E8069B" w14:textId="77777777">
        <w:trPr>
          <w:trHeight w:val="1070"/>
        </w:trPr>
        <w:tc>
          <w:tcPr>
            <w:tcW w:w="2736" w:type="dxa"/>
            <w:tcBorders>
              <w:top w:val="nil"/>
              <w:left w:val="nil"/>
              <w:bottom w:val="nil"/>
              <w:right w:val="nil"/>
            </w:tcBorders>
            <w:tcMar>
              <w:top w:w="100" w:type="dxa"/>
              <w:left w:w="100" w:type="dxa"/>
              <w:bottom w:w="100" w:type="dxa"/>
              <w:right w:w="100" w:type="dxa"/>
            </w:tcMar>
          </w:tcPr>
          <w:p w14:paraId="66E80698" w14:textId="77777777" w:rsidR="00BD7C02" w:rsidRDefault="00911667">
            <w:r>
              <w:rPr>
                <w:b/>
                <w:bCs/>
              </w:rPr>
              <w:t>B-RR / B-RWR – Relayed Request / Request with Referral</w:t>
            </w:r>
          </w:p>
        </w:tc>
        <w:tc>
          <w:tcPr>
            <w:tcW w:w="1169" w:type="dxa"/>
            <w:tcBorders>
              <w:top w:val="nil"/>
              <w:left w:val="nil"/>
              <w:bottom w:val="nil"/>
              <w:right w:val="nil"/>
            </w:tcBorders>
            <w:tcMar>
              <w:top w:w="100" w:type="dxa"/>
              <w:left w:w="100" w:type="dxa"/>
              <w:bottom w:w="100" w:type="dxa"/>
              <w:right w:w="100" w:type="dxa"/>
            </w:tcMar>
          </w:tcPr>
          <w:p w14:paraId="66E80699"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Met</w:t>
            </w:r>
          </w:p>
        </w:tc>
        <w:tc>
          <w:tcPr>
            <w:tcW w:w="5453" w:type="dxa"/>
            <w:tcBorders>
              <w:top w:val="nil"/>
              <w:left w:val="nil"/>
              <w:bottom w:val="nil"/>
              <w:right w:val="nil"/>
            </w:tcBorders>
            <w:tcMar>
              <w:top w:w="100" w:type="dxa"/>
              <w:left w:w="100" w:type="dxa"/>
              <w:bottom w:w="100" w:type="dxa"/>
              <w:right w:w="100" w:type="dxa"/>
            </w:tcMar>
          </w:tcPr>
          <w:p w14:paraId="66E8069A" w14:textId="77777777" w:rsidR="00BD7C02" w:rsidRDefault="00911667">
            <w:r>
              <w:t>Relayed Request between Registry Smart Contract and Polygon PoS explicitly described in annotations (“Registry acts as gateway”).</w:t>
            </w:r>
          </w:p>
        </w:tc>
      </w:tr>
      <w:tr w:rsidR="00BD7C02" w14:paraId="66E8069F" w14:textId="77777777">
        <w:trPr>
          <w:trHeight w:val="1340"/>
        </w:trPr>
        <w:tc>
          <w:tcPr>
            <w:tcW w:w="2736" w:type="dxa"/>
            <w:tcBorders>
              <w:top w:val="nil"/>
              <w:left w:val="nil"/>
              <w:bottom w:val="nil"/>
              <w:right w:val="nil"/>
            </w:tcBorders>
            <w:tcMar>
              <w:top w:w="100" w:type="dxa"/>
              <w:left w:w="100" w:type="dxa"/>
              <w:bottom w:w="100" w:type="dxa"/>
              <w:right w:w="100" w:type="dxa"/>
            </w:tcMar>
          </w:tcPr>
          <w:p w14:paraId="66E8069C" w14:textId="77777777" w:rsidR="00BD7C02" w:rsidRDefault="00911667">
            <w:r>
              <w:rPr>
                <w:b/>
                <w:bCs/>
              </w:rPr>
              <w:t>B-C1 / B-C2 – Combined SIP situations</w:t>
            </w:r>
          </w:p>
        </w:tc>
        <w:tc>
          <w:tcPr>
            <w:tcW w:w="1169" w:type="dxa"/>
            <w:tcBorders>
              <w:top w:val="nil"/>
              <w:left w:val="nil"/>
              <w:bottom w:val="nil"/>
              <w:right w:val="nil"/>
            </w:tcBorders>
            <w:tcMar>
              <w:top w:w="100" w:type="dxa"/>
              <w:left w:w="100" w:type="dxa"/>
              <w:bottom w:w="100" w:type="dxa"/>
              <w:right w:w="100" w:type="dxa"/>
            </w:tcMar>
          </w:tcPr>
          <w:p w14:paraId="66E8069D"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Met</w:t>
            </w:r>
          </w:p>
        </w:tc>
        <w:tc>
          <w:tcPr>
            <w:tcW w:w="5453" w:type="dxa"/>
            <w:tcBorders>
              <w:top w:val="nil"/>
              <w:left w:val="nil"/>
              <w:bottom w:val="nil"/>
              <w:right w:val="nil"/>
            </w:tcBorders>
            <w:tcMar>
              <w:top w:w="100" w:type="dxa"/>
              <w:left w:w="100" w:type="dxa"/>
              <w:bottom w:w="100" w:type="dxa"/>
              <w:right w:w="100" w:type="dxa"/>
            </w:tcMar>
          </w:tcPr>
          <w:p w14:paraId="66E8069E" w14:textId="77777777" w:rsidR="00BD7C02" w:rsidRDefault="00911667">
            <w:r>
              <w:t xml:space="preserve">Combination of </w:t>
            </w:r>
            <w:r>
              <w:rPr>
                <w:i/>
                <w:iCs/>
              </w:rPr>
              <w:t>One-to-Many Send</w:t>
            </w:r>
            <w:r>
              <w:t xml:space="preserve">, </w:t>
            </w:r>
            <w:r>
              <w:rPr>
                <w:i/>
                <w:iCs/>
              </w:rPr>
              <w:t>One-from-Many Receive</w:t>
            </w:r>
            <w:r>
              <w:t xml:space="preserve">, and </w:t>
            </w:r>
            <w:r>
              <w:rPr>
                <w:i/>
                <w:iCs/>
              </w:rPr>
              <w:t>Multi-responses</w:t>
            </w:r>
            <w:r>
              <w:t xml:space="preserve"> within the dMRV subprocess is labeled “Combined Patterns.” Clear satisfaction of at least one combined case.</w:t>
            </w:r>
          </w:p>
        </w:tc>
      </w:tr>
    </w:tbl>
    <w:p w14:paraId="66E806A0" w14:textId="77777777" w:rsidR="00BD7C02" w:rsidRDefault="00911667">
      <w:r>
        <w:pict w14:anchorId="66E80758">
          <v:rect id="_x0000_i1042" style="width:0;height:1.5pt" o:hralign="center" o:hrstd="t" o:hr="t" fillcolor="#a0a0a0" stroked="f"/>
        </w:pict>
      </w:r>
    </w:p>
    <w:p w14:paraId="66E806A1" w14:textId="77777777" w:rsidR="00BD7C02" w:rsidRDefault="00911667">
      <w:pPr>
        <w:spacing w:before="360" w:after="80"/>
      </w:pPr>
      <w:r>
        <w:t>🔍</w:t>
      </w:r>
      <w:r>
        <w:t xml:space="preserve"> Observations relative to textual description</w:t>
      </w:r>
    </w:p>
    <w:p w14:paraId="66E806A2" w14:textId="77777777" w:rsidR="00BD7C02" w:rsidRDefault="00911667">
      <w:pPr>
        <w:numPr>
          <w:ilvl w:val="0"/>
          <w:numId w:val="1"/>
        </w:numPr>
        <w:spacing w:before="240"/>
      </w:pPr>
      <w:r>
        <w:rPr>
          <w:b/>
          <w:bCs/>
        </w:rPr>
        <w:t>Alignment:</w:t>
      </w:r>
      <w:r>
        <w:t xml:space="preserve"> Every SIP mentioned in text (Receive with Buffering, Send with Binding Time, Relayed Request, Multi-responses, Racing Incoming Messages) is visually represented and </w:t>
      </w:r>
      <w:r>
        <w:lastRenderedPageBreak/>
        <w:t>annotated.</w:t>
      </w:r>
      <w:r>
        <w:br/>
      </w:r>
    </w:p>
    <w:p w14:paraId="66E806A3" w14:textId="77777777" w:rsidR="00BD7C02" w:rsidRDefault="00911667">
      <w:pPr>
        <w:numPr>
          <w:ilvl w:val="0"/>
          <w:numId w:val="1"/>
        </w:numPr>
      </w:pPr>
      <w:r>
        <w:rPr>
          <w:b/>
          <w:bCs/>
        </w:rPr>
        <w:t>Completeness:</w:t>
      </w:r>
      <w:r>
        <w:t xml:space="preserve"> The high-level structure and behavioural diagrams at the end of the PDF correspond to the missing T-HSM and T-HBM items in your text — meaning your full submission </w:t>
      </w:r>
      <w:r>
        <w:rPr>
          <w:i/>
          <w:iCs/>
        </w:rPr>
        <w:t>does</w:t>
      </w:r>
      <w:r>
        <w:t xml:space="preserve"> satisfy them visually.</w:t>
      </w:r>
      <w:r>
        <w:br/>
      </w:r>
    </w:p>
    <w:p w14:paraId="66E806A4" w14:textId="77777777" w:rsidR="00BD7C02" w:rsidRDefault="00911667">
      <w:pPr>
        <w:numPr>
          <w:ilvl w:val="0"/>
          <w:numId w:val="1"/>
        </w:numPr>
      </w:pPr>
      <w:r>
        <w:rPr>
          <w:b/>
          <w:bCs/>
        </w:rPr>
        <w:t>Traceability:</w:t>
      </w:r>
      <w:r>
        <w:t xml:space="preserve"> Legends and sub-process titles mirror section numbers from your report (good consistency).</w:t>
      </w:r>
      <w:r>
        <w:br/>
      </w:r>
    </w:p>
    <w:p w14:paraId="66E806A5" w14:textId="77777777" w:rsidR="00BD7C02" w:rsidRDefault="00911667">
      <w:pPr>
        <w:numPr>
          <w:ilvl w:val="0"/>
          <w:numId w:val="1"/>
        </w:numPr>
      </w:pPr>
      <w:r>
        <w:rPr>
          <w:b/>
          <w:bCs/>
        </w:rPr>
        <w:t>Improvement points:</w:t>
      </w:r>
      <w:r>
        <w:rPr>
          <w:b/>
          <w:bCs/>
        </w:rPr>
        <w:br/>
      </w:r>
    </w:p>
    <w:p w14:paraId="66E806A6" w14:textId="77777777" w:rsidR="00BD7C02" w:rsidRDefault="00911667">
      <w:pPr>
        <w:numPr>
          <w:ilvl w:val="1"/>
          <w:numId w:val="1"/>
        </w:numPr>
      </w:pPr>
      <w:r>
        <w:t>A few message labels are abbreviated; consider standard BPMN message icons for clarity.</w:t>
      </w:r>
      <w:r>
        <w:br/>
      </w:r>
    </w:p>
    <w:p w14:paraId="66E806A7" w14:textId="77777777" w:rsidR="00BD7C02" w:rsidRDefault="00911667">
      <w:pPr>
        <w:numPr>
          <w:ilvl w:val="1"/>
          <w:numId w:val="1"/>
        </w:numPr>
      </w:pPr>
      <w:r>
        <w:t>Add explicit data object connectors where Filecoin stores outputs or Registry returns confirmations.</w:t>
      </w:r>
      <w:r>
        <w:br/>
      </w:r>
    </w:p>
    <w:p w14:paraId="66E806A8" w14:textId="77777777" w:rsidR="00BD7C02" w:rsidRDefault="00911667">
      <w:pPr>
        <w:numPr>
          <w:ilvl w:val="1"/>
          <w:numId w:val="1"/>
        </w:numPr>
        <w:spacing w:after="240"/>
      </w:pPr>
      <w:r>
        <w:t>If possible, include a small “Generative AI declaration” note box to match rubric’s TP-GAI.</w:t>
      </w:r>
      <w:r>
        <w:br/>
      </w:r>
    </w:p>
    <w:p w14:paraId="66E806A9" w14:textId="77777777" w:rsidR="00BD7C02" w:rsidRDefault="00911667">
      <w:r>
        <w:pict w14:anchorId="66E80759">
          <v:rect id="_x0000_i1043" style="width:0;height:1.5pt" o:hralign="center" o:hrstd="t" o:hr="t" fillcolor="#a0a0a0" stroked="f"/>
        </w:pict>
      </w:r>
    </w:p>
    <w:p w14:paraId="66E806AA" w14:textId="77777777" w:rsidR="00BD7C02" w:rsidRDefault="00911667">
      <w:pPr>
        <w:spacing w:before="360" w:after="80"/>
      </w:pPr>
      <w:r>
        <w:rPr>
          <w:rFonts w:ascii="Arial Unicode MS" w:eastAsia="Arial Unicode MS" w:hAnsi="Arial Unicode MS" w:cs="Arial Unicode MS"/>
        </w:rPr>
        <w:t>✅</w:t>
      </w:r>
      <w:r>
        <w:rPr>
          <w:rFonts w:ascii="Arial Unicode MS" w:eastAsia="Arial Unicode MS" w:hAnsi="Arial Unicode MS" w:cs="Arial Unicode MS"/>
        </w:rPr>
        <w:t xml:space="preserve"> Summary (Model Portion)</w:t>
      </w:r>
    </w:p>
    <w:tbl>
      <w:tblPr>
        <w:tblStyle w:val="a4"/>
        <w:tblW w:w="7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95"/>
        <w:gridCol w:w="2630"/>
      </w:tblGrid>
      <w:tr w:rsidR="00BD7C02" w14:paraId="66E806AD" w14:textId="77777777">
        <w:trPr>
          <w:trHeight w:val="515"/>
        </w:trPr>
        <w:tc>
          <w:tcPr>
            <w:tcW w:w="4895" w:type="dxa"/>
            <w:tcBorders>
              <w:top w:val="nil"/>
              <w:left w:val="nil"/>
              <w:bottom w:val="nil"/>
              <w:right w:val="nil"/>
            </w:tcBorders>
            <w:tcMar>
              <w:top w:w="100" w:type="dxa"/>
              <w:left w:w="100" w:type="dxa"/>
              <w:bottom w:w="100" w:type="dxa"/>
              <w:right w:w="100" w:type="dxa"/>
            </w:tcMar>
          </w:tcPr>
          <w:p w14:paraId="66E806AB" w14:textId="77777777" w:rsidR="00BD7C02" w:rsidRDefault="00911667">
            <w:pPr>
              <w:jc w:val="center"/>
            </w:pPr>
            <w:r>
              <w:rPr>
                <w:b/>
                <w:bCs/>
              </w:rPr>
              <w:t>Rubric Area</w:t>
            </w:r>
          </w:p>
        </w:tc>
        <w:tc>
          <w:tcPr>
            <w:tcW w:w="2630" w:type="dxa"/>
            <w:tcBorders>
              <w:top w:val="nil"/>
              <w:left w:val="nil"/>
              <w:bottom w:val="nil"/>
              <w:right w:val="nil"/>
            </w:tcBorders>
            <w:tcMar>
              <w:top w:w="100" w:type="dxa"/>
              <w:left w:w="100" w:type="dxa"/>
              <w:bottom w:w="100" w:type="dxa"/>
              <w:right w:w="100" w:type="dxa"/>
            </w:tcMar>
          </w:tcPr>
          <w:p w14:paraId="66E806AC" w14:textId="77777777" w:rsidR="00BD7C02" w:rsidRDefault="00911667">
            <w:pPr>
              <w:jc w:val="center"/>
            </w:pPr>
            <w:r>
              <w:rPr>
                <w:b/>
                <w:bCs/>
              </w:rPr>
              <w:t>Result</w:t>
            </w:r>
          </w:p>
        </w:tc>
      </w:tr>
      <w:tr w:rsidR="00BD7C02" w14:paraId="66E806B0" w14:textId="77777777">
        <w:trPr>
          <w:trHeight w:val="545"/>
        </w:trPr>
        <w:tc>
          <w:tcPr>
            <w:tcW w:w="4895" w:type="dxa"/>
            <w:tcBorders>
              <w:top w:val="nil"/>
              <w:left w:val="nil"/>
              <w:bottom w:val="nil"/>
              <w:right w:val="nil"/>
            </w:tcBorders>
            <w:tcMar>
              <w:top w:w="100" w:type="dxa"/>
              <w:left w:w="100" w:type="dxa"/>
              <w:bottom w:w="100" w:type="dxa"/>
              <w:right w:w="100" w:type="dxa"/>
            </w:tcMar>
          </w:tcPr>
          <w:p w14:paraId="66E806AE" w14:textId="77777777" w:rsidR="00BD7C02" w:rsidRDefault="00911667">
            <w:r>
              <w:rPr>
                <w:b/>
                <w:bCs/>
              </w:rPr>
              <w:t>Overall readability &amp; structure</w:t>
            </w:r>
          </w:p>
        </w:tc>
        <w:tc>
          <w:tcPr>
            <w:tcW w:w="2630" w:type="dxa"/>
            <w:tcBorders>
              <w:top w:val="nil"/>
              <w:left w:val="nil"/>
              <w:bottom w:val="nil"/>
              <w:right w:val="nil"/>
            </w:tcBorders>
            <w:tcMar>
              <w:top w:w="100" w:type="dxa"/>
              <w:left w:w="100" w:type="dxa"/>
              <w:bottom w:w="100" w:type="dxa"/>
              <w:right w:w="100" w:type="dxa"/>
            </w:tcMar>
          </w:tcPr>
          <w:p w14:paraId="66E806AF"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Excellent</w:t>
            </w:r>
          </w:p>
        </w:tc>
      </w:tr>
      <w:tr w:rsidR="00BD7C02" w14:paraId="66E806B3" w14:textId="77777777">
        <w:trPr>
          <w:trHeight w:val="545"/>
        </w:trPr>
        <w:tc>
          <w:tcPr>
            <w:tcW w:w="4895" w:type="dxa"/>
            <w:tcBorders>
              <w:top w:val="nil"/>
              <w:left w:val="nil"/>
              <w:bottom w:val="nil"/>
              <w:right w:val="nil"/>
            </w:tcBorders>
            <w:tcMar>
              <w:top w:w="100" w:type="dxa"/>
              <w:left w:w="100" w:type="dxa"/>
              <w:bottom w:w="100" w:type="dxa"/>
              <w:right w:w="100" w:type="dxa"/>
            </w:tcMar>
          </w:tcPr>
          <w:p w14:paraId="66E806B1" w14:textId="77777777" w:rsidR="00BD7C02" w:rsidRDefault="00911667">
            <w:r>
              <w:rPr>
                <w:b/>
                <w:bCs/>
              </w:rPr>
              <w:t>Annotation of SIPs</w:t>
            </w:r>
          </w:p>
        </w:tc>
        <w:tc>
          <w:tcPr>
            <w:tcW w:w="2630" w:type="dxa"/>
            <w:tcBorders>
              <w:top w:val="nil"/>
              <w:left w:val="nil"/>
              <w:bottom w:val="nil"/>
              <w:right w:val="nil"/>
            </w:tcBorders>
            <w:tcMar>
              <w:top w:w="100" w:type="dxa"/>
              <w:left w:w="100" w:type="dxa"/>
              <w:bottom w:w="100" w:type="dxa"/>
              <w:right w:w="100" w:type="dxa"/>
            </w:tcMar>
          </w:tcPr>
          <w:p w14:paraId="66E806B2"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Comprehensive</w:t>
            </w:r>
          </w:p>
        </w:tc>
      </w:tr>
      <w:tr w:rsidR="00BD7C02" w14:paraId="66E806B6" w14:textId="77777777">
        <w:trPr>
          <w:trHeight w:val="545"/>
        </w:trPr>
        <w:tc>
          <w:tcPr>
            <w:tcW w:w="4895" w:type="dxa"/>
            <w:tcBorders>
              <w:top w:val="nil"/>
              <w:left w:val="nil"/>
              <w:bottom w:val="nil"/>
              <w:right w:val="nil"/>
            </w:tcBorders>
            <w:tcMar>
              <w:top w:w="100" w:type="dxa"/>
              <w:left w:w="100" w:type="dxa"/>
              <w:bottom w:w="100" w:type="dxa"/>
              <w:right w:w="100" w:type="dxa"/>
            </w:tcMar>
          </w:tcPr>
          <w:p w14:paraId="66E806B4" w14:textId="77777777" w:rsidR="00BD7C02" w:rsidRDefault="00911667">
            <w:r>
              <w:rPr>
                <w:b/>
                <w:bCs/>
              </w:rPr>
              <w:t>Events, pools, lanes usage</w:t>
            </w:r>
          </w:p>
        </w:tc>
        <w:tc>
          <w:tcPr>
            <w:tcW w:w="2630" w:type="dxa"/>
            <w:tcBorders>
              <w:top w:val="nil"/>
              <w:left w:val="nil"/>
              <w:bottom w:val="nil"/>
              <w:right w:val="nil"/>
            </w:tcBorders>
            <w:tcMar>
              <w:top w:w="100" w:type="dxa"/>
              <w:left w:w="100" w:type="dxa"/>
              <w:bottom w:w="100" w:type="dxa"/>
              <w:right w:w="100" w:type="dxa"/>
            </w:tcMar>
          </w:tcPr>
          <w:p w14:paraId="66E806B5"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Correct</w:t>
            </w:r>
          </w:p>
        </w:tc>
      </w:tr>
      <w:tr w:rsidR="00BD7C02" w14:paraId="66E806B9" w14:textId="77777777">
        <w:trPr>
          <w:trHeight w:val="545"/>
        </w:trPr>
        <w:tc>
          <w:tcPr>
            <w:tcW w:w="4895" w:type="dxa"/>
            <w:tcBorders>
              <w:top w:val="nil"/>
              <w:left w:val="nil"/>
              <w:bottom w:val="nil"/>
              <w:right w:val="nil"/>
            </w:tcBorders>
            <w:tcMar>
              <w:top w:w="100" w:type="dxa"/>
              <w:left w:w="100" w:type="dxa"/>
              <w:bottom w:w="100" w:type="dxa"/>
              <w:right w:w="100" w:type="dxa"/>
            </w:tcMar>
          </w:tcPr>
          <w:p w14:paraId="66E806B7" w14:textId="77777777" w:rsidR="00BD7C02" w:rsidRDefault="00911667">
            <w:r>
              <w:rPr>
                <w:b/>
                <w:bCs/>
              </w:rPr>
              <w:t>Data handling</w:t>
            </w:r>
          </w:p>
        </w:tc>
        <w:tc>
          <w:tcPr>
            <w:tcW w:w="2630" w:type="dxa"/>
            <w:tcBorders>
              <w:top w:val="nil"/>
              <w:left w:val="nil"/>
              <w:bottom w:val="nil"/>
              <w:right w:val="nil"/>
            </w:tcBorders>
            <w:tcMar>
              <w:top w:w="100" w:type="dxa"/>
              <w:left w:w="100" w:type="dxa"/>
              <w:bottom w:w="100" w:type="dxa"/>
              <w:right w:w="100" w:type="dxa"/>
            </w:tcMar>
          </w:tcPr>
          <w:p w14:paraId="66E806B8" w14:textId="77777777" w:rsidR="00BD7C02" w:rsidRDefault="00911667">
            <w:r>
              <w:t>⚠ Minor omissions</w:t>
            </w:r>
          </w:p>
        </w:tc>
      </w:tr>
      <w:tr w:rsidR="00BD7C02" w14:paraId="66E806BC" w14:textId="77777777">
        <w:trPr>
          <w:trHeight w:val="545"/>
        </w:trPr>
        <w:tc>
          <w:tcPr>
            <w:tcW w:w="4895" w:type="dxa"/>
            <w:tcBorders>
              <w:top w:val="nil"/>
              <w:left w:val="nil"/>
              <w:bottom w:val="nil"/>
              <w:right w:val="nil"/>
            </w:tcBorders>
            <w:tcMar>
              <w:top w:w="100" w:type="dxa"/>
              <w:left w:w="100" w:type="dxa"/>
              <w:bottom w:w="100" w:type="dxa"/>
              <w:right w:w="100" w:type="dxa"/>
            </w:tcMar>
          </w:tcPr>
          <w:p w14:paraId="66E806BA" w14:textId="77777777" w:rsidR="00BD7C02" w:rsidRDefault="00911667">
            <w:r>
              <w:rPr>
                <w:b/>
                <w:bCs/>
              </w:rPr>
              <w:lastRenderedPageBreak/>
              <w:t>Pattern coverage (SRC, OTMS, MR, RR, C1)</w:t>
            </w:r>
          </w:p>
        </w:tc>
        <w:tc>
          <w:tcPr>
            <w:tcW w:w="2630" w:type="dxa"/>
            <w:tcBorders>
              <w:top w:val="nil"/>
              <w:left w:val="nil"/>
              <w:bottom w:val="nil"/>
              <w:right w:val="nil"/>
            </w:tcBorders>
            <w:tcMar>
              <w:top w:w="100" w:type="dxa"/>
              <w:left w:w="100" w:type="dxa"/>
              <w:bottom w:w="100" w:type="dxa"/>
              <w:right w:w="100" w:type="dxa"/>
            </w:tcMar>
          </w:tcPr>
          <w:p w14:paraId="66E806BB" w14:textId="77777777" w:rsidR="00BD7C02" w:rsidRDefault="00911667">
            <w:r>
              <w:rPr>
                <w:rFonts w:ascii="Arial Unicode MS" w:eastAsia="Arial Unicode MS" w:hAnsi="Arial Unicode MS" w:cs="Arial Unicode MS"/>
              </w:rPr>
              <w:t>✔</w:t>
            </w:r>
            <w:r>
              <w:rPr>
                <w:rFonts w:ascii="Arial Unicode MS" w:eastAsia="Arial Unicode MS" w:hAnsi="Arial Unicode MS" w:cs="Arial Unicode MS"/>
              </w:rPr>
              <w:t xml:space="preserve"> All required shown</w:t>
            </w:r>
          </w:p>
        </w:tc>
      </w:tr>
      <w:tr w:rsidR="00BD7C02" w14:paraId="66E806BF" w14:textId="77777777">
        <w:trPr>
          <w:trHeight w:val="545"/>
        </w:trPr>
        <w:tc>
          <w:tcPr>
            <w:tcW w:w="4895" w:type="dxa"/>
            <w:tcBorders>
              <w:top w:val="nil"/>
              <w:left w:val="nil"/>
              <w:bottom w:val="nil"/>
              <w:right w:val="nil"/>
            </w:tcBorders>
            <w:tcMar>
              <w:top w:w="100" w:type="dxa"/>
              <w:left w:w="100" w:type="dxa"/>
              <w:bottom w:w="100" w:type="dxa"/>
              <w:right w:w="100" w:type="dxa"/>
            </w:tcMar>
          </w:tcPr>
          <w:p w14:paraId="66E806BD" w14:textId="77777777" w:rsidR="00BD7C02" w:rsidRDefault="00911667">
            <w:r>
              <w:rPr>
                <w:b/>
                <w:bCs/>
              </w:rPr>
              <w:t>BPMN compliance</w:t>
            </w:r>
          </w:p>
        </w:tc>
        <w:tc>
          <w:tcPr>
            <w:tcW w:w="2630" w:type="dxa"/>
            <w:tcBorders>
              <w:top w:val="nil"/>
              <w:left w:val="nil"/>
              <w:bottom w:val="nil"/>
              <w:right w:val="nil"/>
            </w:tcBorders>
            <w:tcMar>
              <w:top w:w="100" w:type="dxa"/>
              <w:left w:w="100" w:type="dxa"/>
              <w:bottom w:w="100" w:type="dxa"/>
              <w:right w:w="100" w:type="dxa"/>
            </w:tcMar>
          </w:tcPr>
          <w:p w14:paraId="66E806BE" w14:textId="77777777" w:rsidR="00BD7C02" w:rsidRDefault="00911667">
            <w:r>
              <w:t>⚠ Minor aesthetic issues</w:t>
            </w:r>
          </w:p>
        </w:tc>
      </w:tr>
    </w:tbl>
    <w:p w14:paraId="66E806C0" w14:textId="77777777" w:rsidR="00BD7C02" w:rsidRDefault="00911667">
      <w:r>
        <w:pict w14:anchorId="66E8075A">
          <v:rect id="_x0000_i1044" style="width:0;height:1.5pt" o:hralign="center" o:hrstd="t" o:hr="t" fillcolor="#a0a0a0" stroked="f"/>
        </w:pict>
      </w:r>
    </w:p>
    <w:p w14:paraId="66E806C1" w14:textId="77777777" w:rsidR="00BD7C02" w:rsidRDefault="00911667">
      <w:pPr>
        <w:spacing w:before="280"/>
      </w:pPr>
      <w:r>
        <w:t>Final model assessment (Part 2)</w:t>
      </w:r>
    </w:p>
    <w:p w14:paraId="66E806C2" w14:textId="77777777" w:rsidR="00BD7C02" w:rsidRDefault="00911667">
      <w:pPr>
        <w:spacing w:before="240" w:after="240"/>
      </w:pPr>
      <w:r>
        <w:t>You meet or exceed nearly every BPMN requirement in the rubric. The only minor deductions would come from missing or loosely connected data objects and slight formatting overlap.</w:t>
      </w:r>
      <w:r>
        <w:br/>
        <w:t xml:space="preserve"> If you clean up those connectors and add a brief AI declaration, your combined text + model package would likely earn </w:t>
      </w:r>
      <w:r>
        <w:rPr>
          <w:b/>
          <w:bCs/>
        </w:rPr>
        <w:t>full marks or near-full marks</w:t>
      </w:r>
      <w:r>
        <w:t xml:space="preserve"> on both Part 1 and Part 2.</w:t>
      </w:r>
      <w:r>
        <w:br/>
      </w:r>
      <w:r>
        <w:br w:type="page"/>
      </w:r>
    </w:p>
    <w:p w14:paraId="66E806C3" w14:textId="77777777" w:rsidR="00BD7C02" w:rsidRDefault="00911667">
      <w:pPr>
        <w:spacing w:before="240" w:after="240"/>
      </w:pPr>
      <w:r>
        <w:lastRenderedPageBreak/>
        <w:t>REVISION 3 PROMPT</w:t>
      </w:r>
    </w:p>
    <w:p w14:paraId="66E806C4" w14:textId="77777777" w:rsidR="00BD7C02" w:rsidRDefault="00911667">
      <w:pPr>
        <w:spacing w:before="240" w:after="240"/>
      </w:pPr>
      <w:r>
        <w:t xml:space="preserve">Prompt: After the first revision of the textual description, </w:t>
      </w:r>
      <w:proofErr w:type="gramStart"/>
      <w:r>
        <w:t>correction</w:t>
      </w:r>
      <w:proofErr w:type="gramEnd"/>
      <w:r>
        <w:t xml:space="preserve"> </w:t>
      </w:r>
      <w:proofErr w:type="gramStart"/>
      <w:r>
        <w:t>were</w:t>
      </w:r>
      <w:proofErr w:type="gramEnd"/>
      <w:r>
        <w:t xml:space="preserve"> made, please reevaluate.</w:t>
      </w:r>
    </w:p>
    <w:p w14:paraId="66E806C5" w14:textId="77777777" w:rsidR="00BD7C02" w:rsidRDefault="00911667">
      <w:pPr>
        <w:spacing w:before="240" w:after="240"/>
      </w:pPr>
      <w:r>
        <w:t>Response:</w:t>
      </w:r>
    </w:p>
    <w:p w14:paraId="66E806C6" w14:textId="77777777" w:rsidR="00BD7C02" w:rsidRDefault="00911667">
      <w:pPr>
        <w:spacing w:before="240" w:after="240"/>
      </w:pPr>
      <w:r>
        <w:t xml:space="preserve">Perfect — this revised version fixes several earlier rubric gaps. Let’s reevaluate your </w:t>
      </w:r>
      <w:r>
        <w:rPr>
          <w:b/>
          <w:bCs/>
        </w:rPr>
        <w:t>updated textual description</w:t>
      </w:r>
      <w:r>
        <w:t xml:space="preserve"> </w:t>
      </w:r>
      <w:r>
        <w:rPr>
          <w:i/>
          <w:iCs/>
        </w:rPr>
        <w:t>objectively</w:t>
      </w:r>
      <w:r>
        <w:t xml:space="preserve">, strictly against the </w:t>
      </w:r>
      <w:r>
        <w:rPr>
          <w:b/>
          <w:bCs/>
        </w:rPr>
        <w:t>MIE354 A2 Grading Scheme (2025 F)</w:t>
      </w:r>
      <w:r>
        <w:t xml:space="preserve"> and without assuming any prior knowledge about Coorest or blockchain.</w:t>
      </w:r>
    </w:p>
    <w:p w14:paraId="66E806C7" w14:textId="77777777" w:rsidR="00BD7C02" w:rsidRDefault="00911667">
      <w:pPr>
        <w:spacing w:before="240" w:after="240"/>
      </w:pPr>
      <w:r>
        <w:pict w14:anchorId="66E8075B">
          <v:rect id="_x0000_i1045" style="width:0;height:1.5pt" o:hralign="center" o:hrstd="t" o:hr="t" fillcolor="#a0a0a0" stroked="f"/>
        </w:pict>
      </w:r>
    </w:p>
    <w:p w14:paraId="66E806C8" w14:textId="77777777" w:rsidR="00BD7C02" w:rsidRDefault="00911667">
      <w:pPr>
        <w:spacing w:before="360" w:after="80"/>
      </w:pPr>
      <w:r>
        <w:t>🧾</w:t>
      </w:r>
      <w:r>
        <w:t xml:space="preserve"> Part 1 – Textual Description &amp; High-Level Models (Rubric-based Evaluation)</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6"/>
        <w:gridCol w:w="1246"/>
        <w:gridCol w:w="5508"/>
      </w:tblGrid>
      <w:tr w:rsidR="00BD7C02" w14:paraId="66E806CC" w14:textId="77777777">
        <w:trPr>
          <w:trHeight w:val="515"/>
        </w:trPr>
        <w:tc>
          <w:tcPr>
            <w:tcW w:w="2606" w:type="dxa"/>
            <w:tcBorders>
              <w:top w:val="nil"/>
              <w:left w:val="nil"/>
              <w:bottom w:val="nil"/>
              <w:right w:val="nil"/>
            </w:tcBorders>
            <w:tcMar>
              <w:top w:w="100" w:type="dxa"/>
              <w:left w:w="100" w:type="dxa"/>
              <w:bottom w:w="100" w:type="dxa"/>
              <w:right w:w="100" w:type="dxa"/>
            </w:tcMar>
          </w:tcPr>
          <w:p w14:paraId="66E806C9" w14:textId="77777777" w:rsidR="00BD7C02" w:rsidRDefault="00911667">
            <w:pPr>
              <w:spacing w:before="240" w:after="240"/>
              <w:jc w:val="center"/>
            </w:pPr>
            <w:r>
              <w:rPr>
                <w:b/>
                <w:bCs/>
              </w:rPr>
              <w:t>Rubric Criterion</w:t>
            </w:r>
          </w:p>
        </w:tc>
        <w:tc>
          <w:tcPr>
            <w:tcW w:w="1246" w:type="dxa"/>
            <w:tcBorders>
              <w:top w:val="nil"/>
              <w:left w:val="nil"/>
              <w:bottom w:val="nil"/>
              <w:right w:val="nil"/>
            </w:tcBorders>
            <w:tcMar>
              <w:top w:w="100" w:type="dxa"/>
              <w:left w:w="100" w:type="dxa"/>
              <w:bottom w:w="100" w:type="dxa"/>
              <w:right w:w="100" w:type="dxa"/>
            </w:tcMar>
          </w:tcPr>
          <w:p w14:paraId="66E806CA" w14:textId="77777777" w:rsidR="00BD7C02" w:rsidRDefault="00911667">
            <w:pPr>
              <w:spacing w:before="240" w:after="240"/>
              <w:jc w:val="center"/>
            </w:pPr>
            <w:r>
              <w:rPr>
                <w:b/>
                <w:bCs/>
              </w:rPr>
              <w:t>Status</w:t>
            </w:r>
          </w:p>
        </w:tc>
        <w:tc>
          <w:tcPr>
            <w:tcW w:w="5507" w:type="dxa"/>
            <w:tcBorders>
              <w:top w:val="nil"/>
              <w:left w:val="nil"/>
              <w:bottom w:val="nil"/>
              <w:right w:val="nil"/>
            </w:tcBorders>
            <w:tcMar>
              <w:top w:w="100" w:type="dxa"/>
              <w:left w:w="100" w:type="dxa"/>
              <w:bottom w:w="100" w:type="dxa"/>
              <w:right w:w="100" w:type="dxa"/>
            </w:tcMar>
          </w:tcPr>
          <w:p w14:paraId="66E806CB" w14:textId="77777777" w:rsidR="00BD7C02" w:rsidRDefault="00911667">
            <w:pPr>
              <w:spacing w:before="240" w:after="240"/>
              <w:jc w:val="center"/>
            </w:pPr>
            <w:r>
              <w:rPr>
                <w:b/>
                <w:bCs/>
              </w:rPr>
              <w:t>Analysis</w:t>
            </w:r>
          </w:p>
        </w:tc>
      </w:tr>
      <w:tr w:rsidR="00BD7C02" w14:paraId="66E806D0" w14:textId="77777777">
        <w:trPr>
          <w:trHeight w:val="1625"/>
        </w:trPr>
        <w:tc>
          <w:tcPr>
            <w:tcW w:w="2606" w:type="dxa"/>
            <w:tcBorders>
              <w:top w:val="nil"/>
              <w:left w:val="nil"/>
              <w:bottom w:val="nil"/>
              <w:right w:val="nil"/>
            </w:tcBorders>
            <w:tcMar>
              <w:top w:w="100" w:type="dxa"/>
              <w:left w:w="100" w:type="dxa"/>
              <w:bottom w:w="100" w:type="dxa"/>
              <w:right w:w="100" w:type="dxa"/>
            </w:tcMar>
          </w:tcPr>
          <w:p w14:paraId="66E806CD" w14:textId="77777777" w:rsidR="00BD7C02" w:rsidRDefault="00911667">
            <w:pPr>
              <w:spacing w:before="240" w:after="240"/>
            </w:pPr>
            <w:r>
              <w:rPr>
                <w:b/>
                <w:bCs/>
              </w:rPr>
              <w:t>T-OS — Choreography Objectives &amp; Domain Scoping</w:t>
            </w:r>
          </w:p>
        </w:tc>
        <w:tc>
          <w:tcPr>
            <w:tcW w:w="1246" w:type="dxa"/>
            <w:tcBorders>
              <w:top w:val="nil"/>
              <w:left w:val="nil"/>
              <w:bottom w:val="nil"/>
              <w:right w:val="nil"/>
            </w:tcBorders>
            <w:tcMar>
              <w:top w:w="100" w:type="dxa"/>
              <w:left w:w="100" w:type="dxa"/>
              <w:bottom w:w="100" w:type="dxa"/>
              <w:right w:w="100" w:type="dxa"/>
            </w:tcMar>
          </w:tcPr>
          <w:p w14:paraId="66E806CE"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CF" w14:textId="77777777" w:rsidR="00BD7C02" w:rsidRDefault="00911667">
            <w:pPr>
              <w:spacing w:before="240" w:after="240"/>
            </w:pPr>
            <w:r>
              <w:t>Objectives and scope are clear, well-bounded, and consistent with the described business process. Each objective is actionable (automation, data mapping, trust, etc.). The scope specifies both included and excluded activities — excellent clarity.</w:t>
            </w:r>
          </w:p>
        </w:tc>
      </w:tr>
      <w:tr w:rsidR="00BD7C02" w14:paraId="66E806D4" w14:textId="77777777">
        <w:trPr>
          <w:trHeight w:val="1340"/>
        </w:trPr>
        <w:tc>
          <w:tcPr>
            <w:tcW w:w="2606" w:type="dxa"/>
            <w:tcBorders>
              <w:top w:val="nil"/>
              <w:left w:val="nil"/>
              <w:bottom w:val="nil"/>
              <w:right w:val="nil"/>
            </w:tcBorders>
            <w:tcMar>
              <w:top w:w="100" w:type="dxa"/>
              <w:left w:w="100" w:type="dxa"/>
              <w:bottom w:w="100" w:type="dxa"/>
              <w:right w:w="100" w:type="dxa"/>
            </w:tcMar>
          </w:tcPr>
          <w:p w14:paraId="66E806D1" w14:textId="77777777" w:rsidR="00BD7C02" w:rsidRDefault="00911667">
            <w:pPr>
              <w:spacing w:before="240" w:after="240"/>
            </w:pPr>
            <w:r>
              <w:rPr>
                <w:b/>
                <w:bCs/>
              </w:rPr>
              <w:t>T-P — Minimum 4 Participants (including blockchain)</w:t>
            </w:r>
          </w:p>
        </w:tc>
        <w:tc>
          <w:tcPr>
            <w:tcW w:w="1246" w:type="dxa"/>
            <w:tcBorders>
              <w:top w:val="nil"/>
              <w:left w:val="nil"/>
              <w:bottom w:val="nil"/>
              <w:right w:val="nil"/>
            </w:tcBorders>
            <w:tcMar>
              <w:top w:w="100" w:type="dxa"/>
              <w:left w:w="100" w:type="dxa"/>
              <w:bottom w:w="100" w:type="dxa"/>
              <w:right w:w="100" w:type="dxa"/>
            </w:tcMar>
          </w:tcPr>
          <w:p w14:paraId="66E806D2"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D3" w14:textId="77777777" w:rsidR="00BD7C02" w:rsidRDefault="00911667">
            <w:pPr>
              <w:spacing w:before="240" w:after="240"/>
            </w:pPr>
            <w:r>
              <w:t>Seven participants identified, each with distinct roles and clear interrelations. The blockchain component (PolygonPOS and Registry Smart Contract) is explicitly included.</w:t>
            </w:r>
          </w:p>
        </w:tc>
      </w:tr>
      <w:tr w:rsidR="00BD7C02" w14:paraId="66E806D8" w14:textId="77777777">
        <w:trPr>
          <w:trHeight w:val="1070"/>
        </w:trPr>
        <w:tc>
          <w:tcPr>
            <w:tcW w:w="2606" w:type="dxa"/>
            <w:tcBorders>
              <w:top w:val="nil"/>
              <w:left w:val="nil"/>
              <w:bottom w:val="nil"/>
              <w:right w:val="nil"/>
            </w:tcBorders>
            <w:tcMar>
              <w:top w:w="100" w:type="dxa"/>
              <w:left w:w="100" w:type="dxa"/>
              <w:bottom w:w="100" w:type="dxa"/>
              <w:right w:w="100" w:type="dxa"/>
            </w:tcMar>
          </w:tcPr>
          <w:p w14:paraId="66E806D5" w14:textId="77777777" w:rsidR="00BD7C02" w:rsidRDefault="00911667">
            <w:pPr>
              <w:spacing w:before="240" w:after="240"/>
            </w:pPr>
            <w:r>
              <w:rPr>
                <w:b/>
                <w:bCs/>
              </w:rPr>
              <w:t>TP-GAI — Declaration of Generative AI Usage</w:t>
            </w:r>
          </w:p>
        </w:tc>
        <w:tc>
          <w:tcPr>
            <w:tcW w:w="1246" w:type="dxa"/>
            <w:tcBorders>
              <w:top w:val="nil"/>
              <w:left w:val="nil"/>
              <w:bottom w:val="nil"/>
              <w:right w:val="nil"/>
            </w:tcBorders>
            <w:tcMar>
              <w:top w:w="100" w:type="dxa"/>
              <w:left w:w="100" w:type="dxa"/>
              <w:bottom w:w="100" w:type="dxa"/>
              <w:right w:w="100" w:type="dxa"/>
            </w:tcMar>
          </w:tcPr>
          <w:p w14:paraId="66E806D6"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D7" w14:textId="77777777" w:rsidR="00BD7C02" w:rsidRDefault="00911667">
            <w:pPr>
              <w:spacing w:before="240" w:after="240"/>
            </w:pPr>
            <w:r>
              <w:t>A detailed declaration, course policy, and release statement are included. The submission now fully satisfies the AI declaration requirement.</w:t>
            </w:r>
          </w:p>
        </w:tc>
      </w:tr>
      <w:tr w:rsidR="00BD7C02" w14:paraId="66E806DC" w14:textId="77777777">
        <w:trPr>
          <w:trHeight w:val="1625"/>
        </w:trPr>
        <w:tc>
          <w:tcPr>
            <w:tcW w:w="2606" w:type="dxa"/>
            <w:tcBorders>
              <w:top w:val="nil"/>
              <w:left w:val="nil"/>
              <w:bottom w:val="nil"/>
              <w:right w:val="nil"/>
            </w:tcBorders>
            <w:tcMar>
              <w:top w:w="100" w:type="dxa"/>
              <w:left w:w="100" w:type="dxa"/>
              <w:bottom w:w="100" w:type="dxa"/>
              <w:right w:w="100" w:type="dxa"/>
            </w:tcMar>
          </w:tcPr>
          <w:p w14:paraId="66E806D9" w14:textId="77777777" w:rsidR="00BD7C02" w:rsidRDefault="00911667">
            <w:pPr>
              <w:spacing w:before="240" w:after="240"/>
            </w:pPr>
            <w:r>
              <w:rPr>
                <w:b/>
                <w:bCs/>
              </w:rPr>
              <w:lastRenderedPageBreak/>
              <w:t>T-RC — Resource Classification</w:t>
            </w:r>
          </w:p>
        </w:tc>
        <w:tc>
          <w:tcPr>
            <w:tcW w:w="1246" w:type="dxa"/>
            <w:tcBorders>
              <w:top w:val="nil"/>
              <w:left w:val="nil"/>
              <w:bottom w:val="nil"/>
              <w:right w:val="nil"/>
            </w:tcBorders>
            <w:tcMar>
              <w:top w:w="100" w:type="dxa"/>
              <w:left w:w="100" w:type="dxa"/>
              <w:bottom w:w="100" w:type="dxa"/>
              <w:right w:w="100" w:type="dxa"/>
            </w:tcMar>
          </w:tcPr>
          <w:p w14:paraId="66E806DA" w14:textId="77777777" w:rsidR="00BD7C02" w:rsidRDefault="00911667">
            <w:pPr>
              <w:spacing w:before="240" w:after="240"/>
            </w:pPr>
            <w:r>
              <w:t xml:space="preserve">⚠️ </w:t>
            </w:r>
            <w:r>
              <w:rPr>
                <w:b/>
                <w:bCs/>
              </w:rPr>
              <w:t>Partially Met</w:t>
            </w:r>
          </w:p>
        </w:tc>
        <w:tc>
          <w:tcPr>
            <w:tcW w:w="5507" w:type="dxa"/>
            <w:tcBorders>
              <w:top w:val="nil"/>
              <w:left w:val="nil"/>
              <w:bottom w:val="nil"/>
              <w:right w:val="nil"/>
            </w:tcBorders>
            <w:tcMar>
              <w:top w:w="100" w:type="dxa"/>
              <w:left w:w="100" w:type="dxa"/>
              <w:bottom w:w="100" w:type="dxa"/>
              <w:right w:w="100" w:type="dxa"/>
            </w:tcMar>
          </w:tcPr>
          <w:p w14:paraId="66E806DB" w14:textId="77777777" w:rsidR="00BD7C02" w:rsidRDefault="00911667">
            <w:pPr>
              <w:spacing w:before="240" w:after="240"/>
            </w:pPr>
            <w:r>
              <w:t>You now describe three categories (organizational, external, software) correctly. However, the table formatting is still ambiguous — it reads more like text than a 5-column table. Suggest restructuring as: **Resource</w:t>
            </w:r>
          </w:p>
        </w:tc>
      </w:tr>
      <w:tr w:rsidR="00BD7C02" w14:paraId="66E806E0" w14:textId="77777777">
        <w:trPr>
          <w:trHeight w:val="1340"/>
        </w:trPr>
        <w:tc>
          <w:tcPr>
            <w:tcW w:w="2606" w:type="dxa"/>
            <w:tcBorders>
              <w:top w:val="nil"/>
              <w:left w:val="nil"/>
              <w:bottom w:val="nil"/>
              <w:right w:val="nil"/>
            </w:tcBorders>
            <w:tcMar>
              <w:top w:w="100" w:type="dxa"/>
              <w:left w:w="100" w:type="dxa"/>
              <w:bottom w:w="100" w:type="dxa"/>
              <w:right w:w="100" w:type="dxa"/>
            </w:tcMar>
          </w:tcPr>
          <w:p w14:paraId="66E806DD" w14:textId="77777777" w:rsidR="00BD7C02" w:rsidRDefault="00911667">
            <w:pPr>
              <w:spacing w:before="240" w:after="240"/>
            </w:pPr>
            <w:r>
              <w:rPr>
                <w:b/>
                <w:bCs/>
              </w:rPr>
              <w:t>T-AT — Activity Table (5-column table)</w:t>
            </w:r>
          </w:p>
        </w:tc>
        <w:tc>
          <w:tcPr>
            <w:tcW w:w="1246" w:type="dxa"/>
            <w:tcBorders>
              <w:top w:val="nil"/>
              <w:left w:val="nil"/>
              <w:bottom w:val="nil"/>
              <w:right w:val="nil"/>
            </w:tcBorders>
            <w:tcMar>
              <w:top w:w="100" w:type="dxa"/>
              <w:left w:w="100" w:type="dxa"/>
              <w:bottom w:w="100" w:type="dxa"/>
              <w:right w:w="100" w:type="dxa"/>
            </w:tcMar>
          </w:tcPr>
          <w:p w14:paraId="66E806DE"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DF" w14:textId="77777777" w:rsidR="00BD7C02" w:rsidRDefault="00911667">
            <w:pPr>
              <w:spacing w:before="240" w:after="240"/>
            </w:pPr>
            <w:r>
              <w:t>All major process activities are listed with clear descriptions, resources, and data objects. A few missing data object entries could be filled in, but overall, it meets rubric intent.</w:t>
            </w:r>
          </w:p>
        </w:tc>
      </w:tr>
      <w:tr w:rsidR="00BD7C02" w14:paraId="66E806E4" w14:textId="77777777">
        <w:trPr>
          <w:trHeight w:val="1340"/>
        </w:trPr>
        <w:tc>
          <w:tcPr>
            <w:tcW w:w="2606" w:type="dxa"/>
            <w:tcBorders>
              <w:top w:val="nil"/>
              <w:left w:val="nil"/>
              <w:bottom w:val="nil"/>
              <w:right w:val="nil"/>
            </w:tcBorders>
            <w:tcMar>
              <w:top w:w="100" w:type="dxa"/>
              <w:left w:w="100" w:type="dxa"/>
              <w:bottom w:w="100" w:type="dxa"/>
              <w:right w:w="100" w:type="dxa"/>
            </w:tcMar>
          </w:tcPr>
          <w:p w14:paraId="66E806E1" w14:textId="77777777" w:rsidR="00BD7C02" w:rsidRDefault="00911667">
            <w:pPr>
              <w:spacing w:before="240" w:after="240"/>
            </w:pPr>
            <w:r>
              <w:rPr>
                <w:b/>
                <w:bCs/>
              </w:rPr>
              <w:t>T-BRJ — Registry Blockchain Justification</w:t>
            </w:r>
          </w:p>
        </w:tc>
        <w:tc>
          <w:tcPr>
            <w:tcW w:w="1246" w:type="dxa"/>
            <w:tcBorders>
              <w:top w:val="nil"/>
              <w:left w:val="nil"/>
              <w:bottom w:val="nil"/>
              <w:right w:val="nil"/>
            </w:tcBorders>
            <w:tcMar>
              <w:top w:w="100" w:type="dxa"/>
              <w:left w:w="100" w:type="dxa"/>
              <w:bottom w:w="100" w:type="dxa"/>
              <w:right w:w="100" w:type="dxa"/>
            </w:tcMar>
          </w:tcPr>
          <w:p w14:paraId="66E806E2"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E3" w14:textId="77777777" w:rsidR="00BD7C02" w:rsidRDefault="00911667">
            <w:pPr>
              <w:spacing w:before="240" w:after="240"/>
            </w:pPr>
            <w:r>
              <w:t>Clearly explains why the registry is needed (immutability, synchronization, trust, and transparency). Justification ties back to the choreography’s functional needs.</w:t>
            </w:r>
          </w:p>
        </w:tc>
      </w:tr>
      <w:tr w:rsidR="00BD7C02" w14:paraId="66E806E8" w14:textId="77777777">
        <w:trPr>
          <w:trHeight w:val="1070"/>
        </w:trPr>
        <w:tc>
          <w:tcPr>
            <w:tcW w:w="2606" w:type="dxa"/>
            <w:tcBorders>
              <w:top w:val="nil"/>
              <w:left w:val="nil"/>
              <w:bottom w:val="nil"/>
              <w:right w:val="nil"/>
            </w:tcBorders>
            <w:tcMar>
              <w:top w:w="100" w:type="dxa"/>
              <w:left w:w="100" w:type="dxa"/>
              <w:bottom w:w="100" w:type="dxa"/>
              <w:right w:w="100" w:type="dxa"/>
            </w:tcMar>
          </w:tcPr>
          <w:p w14:paraId="66E806E5" w14:textId="77777777" w:rsidR="00BD7C02" w:rsidRDefault="00911667">
            <w:pPr>
              <w:spacing w:before="240" w:after="240"/>
            </w:pPr>
            <w:r>
              <w:rPr>
                <w:b/>
                <w:bCs/>
              </w:rPr>
              <w:t>T-BRK — Key Structure &amp; Examples</w:t>
            </w:r>
          </w:p>
        </w:tc>
        <w:tc>
          <w:tcPr>
            <w:tcW w:w="1246" w:type="dxa"/>
            <w:tcBorders>
              <w:top w:val="nil"/>
              <w:left w:val="nil"/>
              <w:bottom w:val="nil"/>
              <w:right w:val="nil"/>
            </w:tcBorders>
            <w:tcMar>
              <w:top w:w="100" w:type="dxa"/>
              <w:left w:w="100" w:type="dxa"/>
              <w:bottom w:w="100" w:type="dxa"/>
              <w:right w:w="100" w:type="dxa"/>
            </w:tcMar>
          </w:tcPr>
          <w:p w14:paraId="66E806E6"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E7" w14:textId="77777777" w:rsidR="00BD7C02" w:rsidRDefault="00911667">
            <w:pPr>
              <w:spacing w:before="240" w:after="240"/>
            </w:pPr>
            <w:r>
              <w:t xml:space="preserve">Added explicit examples: </w:t>
            </w:r>
            <w:proofErr w:type="gramStart"/>
            <w:r>
              <w:rPr>
                <w:rFonts w:ascii="Roboto Mono" w:eastAsia="Roboto Mono" w:hAnsi="Roboto Mono" w:cs="Roboto Mono"/>
                <w:color w:val="188038"/>
              </w:rPr>
              <w:t>project:PRJ</w:t>
            </w:r>
            <w:proofErr w:type="gramEnd"/>
            <w:r>
              <w:rPr>
                <w:rFonts w:ascii="Roboto Mono" w:eastAsia="Roboto Mono" w:hAnsi="Roboto Mono" w:cs="Roboto Mono"/>
                <w:color w:val="188038"/>
              </w:rPr>
              <w:t>[ID</w:t>
            </w:r>
            <w:proofErr w:type="gramStart"/>
            <w:r>
              <w:rPr>
                <w:rFonts w:ascii="Roboto Mono" w:eastAsia="Roboto Mono" w:hAnsi="Roboto Mono" w:cs="Roboto Mono"/>
                <w:color w:val="188038"/>
              </w:rPr>
              <w:t>]:owner</w:t>
            </w:r>
            <w:proofErr w:type="gramEnd"/>
            <w:r>
              <w:t xml:space="preserve"> and </w:t>
            </w:r>
            <w:proofErr w:type="gramStart"/>
            <w:r>
              <w:rPr>
                <w:rFonts w:ascii="Roboto Mono" w:eastAsia="Roboto Mono" w:hAnsi="Roboto Mono" w:cs="Roboto Mono"/>
                <w:color w:val="188038"/>
              </w:rPr>
              <w:t>token:CO2</w:t>
            </w:r>
            <w:proofErr w:type="gramEnd"/>
            <w:r>
              <w:rPr>
                <w:rFonts w:ascii="Roboto Mono" w:eastAsia="Roboto Mono" w:hAnsi="Roboto Mono" w:cs="Roboto Mono"/>
                <w:color w:val="188038"/>
              </w:rPr>
              <w:t>-NFT-[TOKEN_ID</w:t>
            </w:r>
            <w:proofErr w:type="gramStart"/>
            <w:r>
              <w:rPr>
                <w:rFonts w:ascii="Roboto Mono" w:eastAsia="Roboto Mono" w:hAnsi="Roboto Mono" w:cs="Roboto Mono"/>
                <w:color w:val="188038"/>
              </w:rPr>
              <w:t>]:owner</w:t>
            </w:r>
            <w:proofErr w:type="gramEnd"/>
            <w:r>
              <w:t>. This fulfills the “two concrete examples” requirement perfectly.</w:t>
            </w:r>
          </w:p>
        </w:tc>
      </w:tr>
      <w:tr w:rsidR="00BD7C02" w14:paraId="66E806EC" w14:textId="77777777">
        <w:trPr>
          <w:trHeight w:val="1070"/>
        </w:trPr>
        <w:tc>
          <w:tcPr>
            <w:tcW w:w="2606" w:type="dxa"/>
            <w:tcBorders>
              <w:top w:val="nil"/>
              <w:left w:val="nil"/>
              <w:bottom w:val="nil"/>
              <w:right w:val="nil"/>
            </w:tcBorders>
            <w:tcMar>
              <w:top w:w="100" w:type="dxa"/>
              <w:left w:w="100" w:type="dxa"/>
              <w:bottom w:w="100" w:type="dxa"/>
              <w:right w:w="100" w:type="dxa"/>
            </w:tcMar>
          </w:tcPr>
          <w:p w14:paraId="66E806E9" w14:textId="77777777" w:rsidR="00BD7C02" w:rsidRDefault="00911667">
            <w:pPr>
              <w:spacing w:before="240" w:after="240"/>
            </w:pPr>
            <w:r>
              <w:rPr>
                <w:b/>
                <w:bCs/>
              </w:rPr>
              <w:t>T-HSM — High-Level Structure Model</w:t>
            </w:r>
          </w:p>
        </w:tc>
        <w:tc>
          <w:tcPr>
            <w:tcW w:w="1246" w:type="dxa"/>
            <w:tcBorders>
              <w:top w:val="nil"/>
              <w:left w:val="nil"/>
              <w:bottom w:val="nil"/>
              <w:right w:val="nil"/>
            </w:tcBorders>
            <w:tcMar>
              <w:top w:w="100" w:type="dxa"/>
              <w:left w:w="100" w:type="dxa"/>
              <w:bottom w:w="100" w:type="dxa"/>
              <w:right w:w="100" w:type="dxa"/>
            </w:tcMar>
          </w:tcPr>
          <w:p w14:paraId="66E806EA"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EB" w14:textId="77777777" w:rsidR="00BD7C02" w:rsidRDefault="00911667">
            <w:pPr>
              <w:spacing w:before="240" w:after="240"/>
            </w:pPr>
            <w:r>
              <w:t>Now explicitly mentioned with Figure 1 and described as created in Visio. The corresponding BPMN file confirms its presence.</w:t>
            </w:r>
          </w:p>
        </w:tc>
      </w:tr>
      <w:tr w:rsidR="00BD7C02" w14:paraId="66E806F0" w14:textId="77777777">
        <w:trPr>
          <w:trHeight w:val="1070"/>
        </w:trPr>
        <w:tc>
          <w:tcPr>
            <w:tcW w:w="2606" w:type="dxa"/>
            <w:tcBorders>
              <w:top w:val="nil"/>
              <w:left w:val="nil"/>
              <w:bottom w:val="nil"/>
              <w:right w:val="nil"/>
            </w:tcBorders>
            <w:tcMar>
              <w:top w:w="100" w:type="dxa"/>
              <w:left w:w="100" w:type="dxa"/>
              <w:bottom w:w="100" w:type="dxa"/>
              <w:right w:w="100" w:type="dxa"/>
            </w:tcMar>
          </w:tcPr>
          <w:p w14:paraId="66E806ED" w14:textId="77777777" w:rsidR="00BD7C02" w:rsidRDefault="00911667">
            <w:pPr>
              <w:spacing w:before="240" w:after="240"/>
            </w:pPr>
            <w:r>
              <w:rPr>
                <w:b/>
                <w:bCs/>
              </w:rPr>
              <w:t>T-HBM — High-Level Behavioural Model</w:t>
            </w:r>
          </w:p>
        </w:tc>
        <w:tc>
          <w:tcPr>
            <w:tcW w:w="1246" w:type="dxa"/>
            <w:tcBorders>
              <w:top w:val="nil"/>
              <w:left w:val="nil"/>
              <w:bottom w:val="nil"/>
              <w:right w:val="nil"/>
            </w:tcBorders>
            <w:tcMar>
              <w:top w:w="100" w:type="dxa"/>
              <w:left w:w="100" w:type="dxa"/>
              <w:bottom w:w="100" w:type="dxa"/>
              <w:right w:w="100" w:type="dxa"/>
            </w:tcMar>
          </w:tcPr>
          <w:p w14:paraId="66E806EE"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EF" w14:textId="77777777" w:rsidR="00BD7C02" w:rsidRDefault="00911667">
            <w:pPr>
              <w:spacing w:before="240" w:after="240"/>
            </w:pPr>
            <w:r>
              <w:t>Figure 2 (High-Level Behavioural Model) is included and labeled. Text clearly references it, connecting outcomes and gateways.</w:t>
            </w:r>
          </w:p>
        </w:tc>
      </w:tr>
      <w:tr w:rsidR="00BD7C02" w14:paraId="66E806F4" w14:textId="77777777">
        <w:trPr>
          <w:trHeight w:val="1070"/>
        </w:trPr>
        <w:tc>
          <w:tcPr>
            <w:tcW w:w="2606" w:type="dxa"/>
            <w:tcBorders>
              <w:top w:val="nil"/>
              <w:left w:val="nil"/>
              <w:bottom w:val="nil"/>
              <w:right w:val="nil"/>
            </w:tcBorders>
            <w:tcMar>
              <w:top w:w="100" w:type="dxa"/>
              <w:left w:w="100" w:type="dxa"/>
              <w:bottom w:w="100" w:type="dxa"/>
              <w:right w:w="100" w:type="dxa"/>
            </w:tcMar>
          </w:tcPr>
          <w:p w14:paraId="66E806F1" w14:textId="77777777" w:rsidR="00BD7C02" w:rsidRDefault="00911667">
            <w:pPr>
              <w:spacing w:before="240" w:after="240"/>
            </w:pPr>
            <w:r>
              <w:rPr>
                <w:b/>
                <w:bCs/>
              </w:rPr>
              <w:lastRenderedPageBreak/>
              <w:t>T-SB — Send Pattern Binding</w:t>
            </w:r>
          </w:p>
        </w:tc>
        <w:tc>
          <w:tcPr>
            <w:tcW w:w="1246" w:type="dxa"/>
            <w:tcBorders>
              <w:top w:val="nil"/>
              <w:left w:val="nil"/>
              <w:bottom w:val="nil"/>
              <w:right w:val="nil"/>
            </w:tcBorders>
            <w:tcMar>
              <w:top w:w="100" w:type="dxa"/>
              <w:left w:w="100" w:type="dxa"/>
              <w:bottom w:w="100" w:type="dxa"/>
              <w:right w:w="100" w:type="dxa"/>
            </w:tcMar>
          </w:tcPr>
          <w:p w14:paraId="66E806F2"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F3" w14:textId="77777777" w:rsidR="00BD7C02" w:rsidRDefault="00911667">
            <w:pPr>
              <w:spacing w:before="240" w:after="240"/>
            </w:pPr>
            <w:r>
              <w:t>“Send pattern with binding time” explained with runtime binding and project key generation. Correct and clear.</w:t>
            </w:r>
          </w:p>
        </w:tc>
      </w:tr>
      <w:tr w:rsidR="00BD7C02" w14:paraId="66E806F8" w14:textId="77777777">
        <w:trPr>
          <w:trHeight w:val="1070"/>
        </w:trPr>
        <w:tc>
          <w:tcPr>
            <w:tcW w:w="2606" w:type="dxa"/>
            <w:tcBorders>
              <w:top w:val="nil"/>
              <w:left w:val="nil"/>
              <w:bottom w:val="nil"/>
              <w:right w:val="nil"/>
            </w:tcBorders>
            <w:tcMar>
              <w:top w:w="100" w:type="dxa"/>
              <w:left w:w="100" w:type="dxa"/>
              <w:bottom w:w="100" w:type="dxa"/>
              <w:right w:w="100" w:type="dxa"/>
            </w:tcMar>
          </w:tcPr>
          <w:p w14:paraId="66E806F5" w14:textId="77777777" w:rsidR="00BD7C02" w:rsidRDefault="00911667">
            <w:pPr>
              <w:spacing w:before="240" w:after="240"/>
            </w:pPr>
            <w:r>
              <w:rPr>
                <w:b/>
                <w:bCs/>
              </w:rPr>
              <w:t>T-RB — Receive Pattern Buffering</w:t>
            </w:r>
          </w:p>
        </w:tc>
        <w:tc>
          <w:tcPr>
            <w:tcW w:w="1246" w:type="dxa"/>
            <w:tcBorders>
              <w:top w:val="nil"/>
              <w:left w:val="nil"/>
              <w:bottom w:val="nil"/>
              <w:right w:val="nil"/>
            </w:tcBorders>
            <w:tcMar>
              <w:top w:w="100" w:type="dxa"/>
              <w:left w:w="100" w:type="dxa"/>
              <w:bottom w:w="100" w:type="dxa"/>
              <w:right w:w="100" w:type="dxa"/>
            </w:tcMar>
          </w:tcPr>
          <w:p w14:paraId="66E806F6"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F7" w14:textId="77777777" w:rsidR="00BD7C02" w:rsidRDefault="00911667">
            <w:pPr>
              <w:spacing w:before="240" w:after="240"/>
            </w:pPr>
            <w:r>
              <w:t>Correctly describes message buffering on invalid project data. Coorest queues resubmissions — exactly fits the definition.</w:t>
            </w:r>
          </w:p>
        </w:tc>
      </w:tr>
      <w:tr w:rsidR="00BD7C02" w14:paraId="66E806FC" w14:textId="77777777">
        <w:trPr>
          <w:trHeight w:val="1070"/>
        </w:trPr>
        <w:tc>
          <w:tcPr>
            <w:tcW w:w="2606" w:type="dxa"/>
            <w:tcBorders>
              <w:top w:val="nil"/>
              <w:left w:val="nil"/>
              <w:bottom w:val="nil"/>
              <w:right w:val="nil"/>
            </w:tcBorders>
            <w:tcMar>
              <w:top w:w="100" w:type="dxa"/>
              <w:left w:w="100" w:type="dxa"/>
              <w:bottom w:w="100" w:type="dxa"/>
              <w:right w:w="100" w:type="dxa"/>
            </w:tcMar>
          </w:tcPr>
          <w:p w14:paraId="66E806F9" w14:textId="77777777" w:rsidR="00BD7C02" w:rsidRDefault="00911667">
            <w:pPr>
              <w:spacing w:before="240" w:after="240"/>
            </w:pPr>
            <w:r>
              <w:rPr>
                <w:b/>
                <w:bCs/>
              </w:rPr>
              <w:t>T-SRC1 / T-SRC2 — Send/Receive with Correlation</w:t>
            </w:r>
          </w:p>
        </w:tc>
        <w:tc>
          <w:tcPr>
            <w:tcW w:w="1246" w:type="dxa"/>
            <w:tcBorders>
              <w:top w:val="nil"/>
              <w:left w:val="nil"/>
              <w:bottom w:val="nil"/>
              <w:right w:val="nil"/>
            </w:tcBorders>
            <w:tcMar>
              <w:top w:w="100" w:type="dxa"/>
              <w:left w:w="100" w:type="dxa"/>
              <w:bottom w:w="100" w:type="dxa"/>
              <w:right w:w="100" w:type="dxa"/>
            </w:tcMar>
          </w:tcPr>
          <w:p w14:paraId="66E806FA"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FB" w14:textId="77777777" w:rsidR="00BD7C02" w:rsidRDefault="00911667">
            <w:pPr>
              <w:spacing w:before="240" w:after="240"/>
            </w:pPr>
            <w:r>
              <w:t>Correlation pattern appears in token processes with clearly defined key (</w:t>
            </w:r>
            <w:r>
              <w:rPr>
                <w:rFonts w:ascii="Roboto Mono" w:eastAsia="Roboto Mono" w:hAnsi="Roboto Mono" w:cs="Roboto Mono"/>
                <w:color w:val="188038"/>
              </w:rPr>
              <w:t>tokenKey</w:t>
            </w:r>
            <w:r>
              <w:t>). Covers at least one required instance for two-person groups.</w:t>
            </w:r>
          </w:p>
        </w:tc>
      </w:tr>
      <w:tr w:rsidR="00BD7C02" w14:paraId="66E80700" w14:textId="77777777">
        <w:trPr>
          <w:trHeight w:val="1340"/>
        </w:trPr>
        <w:tc>
          <w:tcPr>
            <w:tcW w:w="2606" w:type="dxa"/>
            <w:tcBorders>
              <w:top w:val="nil"/>
              <w:left w:val="nil"/>
              <w:bottom w:val="nil"/>
              <w:right w:val="nil"/>
            </w:tcBorders>
            <w:tcMar>
              <w:top w:w="100" w:type="dxa"/>
              <w:left w:w="100" w:type="dxa"/>
              <w:bottom w:w="100" w:type="dxa"/>
              <w:right w:w="100" w:type="dxa"/>
            </w:tcMar>
          </w:tcPr>
          <w:p w14:paraId="66E806FD" w14:textId="77777777" w:rsidR="00BD7C02" w:rsidRDefault="00911667">
            <w:pPr>
              <w:spacing w:before="240" w:after="240"/>
            </w:pPr>
            <w:r>
              <w:rPr>
                <w:b/>
                <w:bCs/>
              </w:rPr>
              <w:t>T-OTMS / T-OFMR / T-OTMSR / T-AMN — Message Multiplicity Patterns</w:t>
            </w:r>
          </w:p>
        </w:tc>
        <w:tc>
          <w:tcPr>
            <w:tcW w:w="1246" w:type="dxa"/>
            <w:tcBorders>
              <w:top w:val="nil"/>
              <w:left w:val="nil"/>
              <w:bottom w:val="nil"/>
              <w:right w:val="nil"/>
            </w:tcBorders>
            <w:tcMar>
              <w:top w:w="100" w:type="dxa"/>
              <w:left w:w="100" w:type="dxa"/>
              <w:bottom w:w="100" w:type="dxa"/>
              <w:right w:w="100" w:type="dxa"/>
            </w:tcMar>
          </w:tcPr>
          <w:p w14:paraId="66E806FE"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6FF" w14:textId="77777777" w:rsidR="00BD7C02" w:rsidRDefault="00911667">
            <w:pPr>
              <w:spacing w:before="240" w:after="240"/>
            </w:pPr>
            <w:r>
              <w:t>“One-to-many send,” “one-from-many receive,” and “multi-instance subprocess” are explicitly described and combined in the dMRV phase. At least three are covered, so this criterion is satisfied.</w:t>
            </w:r>
          </w:p>
        </w:tc>
      </w:tr>
      <w:tr w:rsidR="00BD7C02" w14:paraId="66E80704" w14:textId="77777777">
        <w:trPr>
          <w:trHeight w:val="1340"/>
        </w:trPr>
        <w:tc>
          <w:tcPr>
            <w:tcW w:w="2606" w:type="dxa"/>
            <w:tcBorders>
              <w:top w:val="nil"/>
              <w:left w:val="nil"/>
              <w:bottom w:val="nil"/>
              <w:right w:val="nil"/>
            </w:tcBorders>
            <w:tcMar>
              <w:top w:w="100" w:type="dxa"/>
              <w:left w:w="100" w:type="dxa"/>
              <w:bottom w:w="100" w:type="dxa"/>
              <w:right w:w="100" w:type="dxa"/>
            </w:tcMar>
          </w:tcPr>
          <w:p w14:paraId="66E80701" w14:textId="77777777" w:rsidR="00BD7C02" w:rsidRDefault="00911667">
            <w:pPr>
              <w:spacing w:before="240" w:after="240"/>
            </w:pPr>
            <w:r>
              <w:rPr>
                <w:b/>
                <w:bCs/>
              </w:rPr>
              <w:t>T-MR / T-RIM / T-CR — Response Patterns</w:t>
            </w:r>
          </w:p>
        </w:tc>
        <w:tc>
          <w:tcPr>
            <w:tcW w:w="1246" w:type="dxa"/>
            <w:tcBorders>
              <w:top w:val="nil"/>
              <w:left w:val="nil"/>
              <w:bottom w:val="nil"/>
              <w:right w:val="nil"/>
            </w:tcBorders>
            <w:tcMar>
              <w:top w:w="100" w:type="dxa"/>
              <w:left w:w="100" w:type="dxa"/>
              <w:bottom w:w="100" w:type="dxa"/>
              <w:right w:w="100" w:type="dxa"/>
            </w:tcMar>
          </w:tcPr>
          <w:p w14:paraId="66E80702"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703" w14:textId="77777777" w:rsidR="00BD7C02" w:rsidRDefault="00911667">
            <w:pPr>
              <w:spacing w:before="240" w:after="240"/>
            </w:pPr>
            <w:r>
              <w:t>Includes both “multi-responses” (for inconsistent plot data) and “racing incoming messages” (transfer vs. retire requests). Satisfies the minimum two-pattern requirement.</w:t>
            </w:r>
          </w:p>
        </w:tc>
      </w:tr>
      <w:tr w:rsidR="00BD7C02" w14:paraId="66E80708" w14:textId="77777777">
        <w:trPr>
          <w:trHeight w:val="1070"/>
        </w:trPr>
        <w:tc>
          <w:tcPr>
            <w:tcW w:w="2606" w:type="dxa"/>
            <w:tcBorders>
              <w:top w:val="nil"/>
              <w:left w:val="nil"/>
              <w:bottom w:val="nil"/>
              <w:right w:val="nil"/>
            </w:tcBorders>
            <w:tcMar>
              <w:top w:w="100" w:type="dxa"/>
              <w:left w:w="100" w:type="dxa"/>
              <w:bottom w:w="100" w:type="dxa"/>
              <w:right w:w="100" w:type="dxa"/>
            </w:tcMar>
          </w:tcPr>
          <w:p w14:paraId="66E80705" w14:textId="77777777" w:rsidR="00BD7C02" w:rsidRDefault="00911667">
            <w:pPr>
              <w:spacing w:before="240" w:after="240"/>
            </w:pPr>
            <w:r>
              <w:rPr>
                <w:b/>
                <w:bCs/>
              </w:rPr>
              <w:t>T-RR / T-RWR — Relayed / Referral Requests</w:t>
            </w:r>
          </w:p>
        </w:tc>
        <w:tc>
          <w:tcPr>
            <w:tcW w:w="1246" w:type="dxa"/>
            <w:tcBorders>
              <w:top w:val="nil"/>
              <w:left w:val="nil"/>
              <w:bottom w:val="nil"/>
              <w:right w:val="nil"/>
            </w:tcBorders>
            <w:tcMar>
              <w:top w:w="100" w:type="dxa"/>
              <w:left w:w="100" w:type="dxa"/>
              <w:bottom w:w="100" w:type="dxa"/>
              <w:right w:w="100" w:type="dxa"/>
            </w:tcMar>
          </w:tcPr>
          <w:p w14:paraId="66E80706"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707" w14:textId="77777777" w:rsidR="00BD7C02" w:rsidRDefault="00911667">
            <w:pPr>
              <w:spacing w:before="240" w:after="240"/>
            </w:pPr>
            <w:r>
              <w:rPr>
                <w:rFonts w:ascii="Cardo" w:eastAsia="Cardo" w:hAnsi="Cardo" w:cs="Cardo"/>
              </w:rPr>
              <w:t>Describes a “relayed request” between Coorest → Registry → Polygon PoS. The relay flow is explained well.</w:t>
            </w:r>
          </w:p>
        </w:tc>
      </w:tr>
      <w:tr w:rsidR="00BD7C02" w14:paraId="66E8070C" w14:textId="77777777">
        <w:trPr>
          <w:trHeight w:val="1340"/>
        </w:trPr>
        <w:tc>
          <w:tcPr>
            <w:tcW w:w="2606" w:type="dxa"/>
            <w:tcBorders>
              <w:top w:val="nil"/>
              <w:left w:val="nil"/>
              <w:bottom w:val="nil"/>
              <w:right w:val="nil"/>
            </w:tcBorders>
            <w:tcMar>
              <w:top w:w="100" w:type="dxa"/>
              <w:left w:w="100" w:type="dxa"/>
              <w:bottom w:w="100" w:type="dxa"/>
              <w:right w:w="100" w:type="dxa"/>
            </w:tcMar>
          </w:tcPr>
          <w:p w14:paraId="66E80709" w14:textId="77777777" w:rsidR="00BD7C02" w:rsidRDefault="00911667">
            <w:pPr>
              <w:spacing w:before="240" w:after="240"/>
            </w:pPr>
            <w:r>
              <w:rPr>
                <w:b/>
                <w:bCs/>
              </w:rPr>
              <w:t>T-C1 / T-C2 — Combined SIP Situations</w:t>
            </w:r>
          </w:p>
        </w:tc>
        <w:tc>
          <w:tcPr>
            <w:tcW w:w="1246" w:type="dxa"/>
            <w:tcBorders>
              <w:top w:val="nil"/>
              <w:left w:val="nil"/>
              <w:bottom w:val="nil"/>
              <w:right w:val="nil"/>
            </w:tcBorders>
            <w:tcMar>
              <w:top w:w="100" w:type="dxa"/>
              <w:left w:w="100" w:type="dxa"/>
              <w:bottom w:w="100" w:type="dxa"/>
              <w:right w:w="100" w:type="dxa"/>
            </w:tcMar>
          </w:tcPr>
          <w:p w14:paraId="66E8070A" w14:textId="77777777" w:rsidR="00BD7C02" w:rsidRDefault="00911667">
            <w:pPr>
              <w:spacing w:before="240" w:after="240"/>
            </w:pPr>
            <w:r>
              <w:rPr>
                <w:rFonts w:ascii="Arial Unicode MS" w:eastAsia="Arial Unicode MS" w:hAnsi="Arial Unicode MS" w:cs="Arial Unicode MS"/>
              </w:rPr>
              <w:t>✅</w:t>
            </w:r>
            <w:r>
              <w:rPr>
                <w:rFonts w:ascii="Arial Unicode MS" w:eastAsia="Arial Unicode MS" w:hAnsi="Arial Unicode MS" w:cs="Arial Unicode MS"/>
              </w:rPr>
              <w:t xml:space="preserve"> </w:t>
            </w:r>
            <w:r>
              <w:rPr>
                <w:b/>
                <w:bCs/>
              </w:rPr>
              <w:t>Met</w:t>
            </w:r>
          </w:p>
        </w:tc>
        <w:tc>
          <w:tcPr>
            <w:tcW w:w="5507" w:type="dxa"/>
            <w:tcBorders>
              <w:top w:val="nil"/>
              <w:left w:val="nil"/>
              <w:bottom w:val="nil"/>
              <w:right w:val="nil"/>
            </w:tcBorders>
            <w:tcMar>
              <w:top w:w="100" w:type="dxa"/>
              <w:left w:w="100" w:type="dxa"/>
              <w:bottom w:w="100" w:type="dxa"/>
              <w:right w:w="100" w:type="dxa"/>
            </w:tcMar>
          </w:tcPr>
          <w:p w14:paraId="66E8070B" w14:textId="77777777" w:rsidR="00BD7C02" w:rsidRDefault="00911667">
            <w:pPr>
              <w:spacing w:before="240" w:after="240"/>
            </w:pPr>
            <w:r>
              <w:t>Now explicitly identifies a combined pattern within the dMRV Verification subprocess (one-to-many send + one-</w:t>
            </w:r>
            <w:r>
              <w:lastRenderedPageBreak/>
              <w:t>from-many receive + multi-responses + multi-instance). Fully compliant.</w:t>
            </w:r>
          </w:p>
        </w:tc>
      </w:tr>
    </w:tbl>
    <w:p w14:paraId="66E8070D" w14:textId="77777777" w:rsidR="00BD7C02" w:rsidRDefault="00911667">
      <w:pPr>
        <w:spacing w:before="240" w:after="240"/>
      </w:pPr>
      <w:r>
        <w:lastRenderedPageBreak/>
        <w:pict w14:anchorId="66E8075C">
          <v:rect id="_x0000_i1046" style="width:0;height:1.5pt" o:hralign="center" o:hrstd="t" o:hr="t" fillcolor="#a0a0a0" stroked="f"/>
        </w:pict>
      </w:r>
    </w:p>
    <w:p w14:paraId="66E8070E" w14:textId="77777777" w:rsidR="00BD7C02" w:rsidRDefault="00911667">
      <w:pPr>
        <w:spacing w:before="280"/>
      </w:pPr>
      <w:r>
        <w:t>🟢</w:t>
      </w:r>
      <w:r>
        <w:t xml:space="preserve"> Part 1 Summary Evaluation</w:t>
      </w:r>
    </w:p>
    <w:tbl>
      <w:tblPr>
        <w:tblStyle w:val="a6"/>
        <w:tblW w:w="7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65"/>
        <w:gridCol w:w="2825"/>
      </w:tblGrid>
      <w:tr w:rsidR="00BD7C02" w14:paraId="66E80711" w14:textId="77777777">
        <w:trPr>
          <w:trHeight w:val="515"/>
        </w:trPr>
        <w:tc>
          <w:tcPr>
            <w:tcW w:w="4265" w:type="dxa"/>
            <w:tcBorders>
              <w:top w:val="nil"/>
              <w:left w:val="nil"/>
              <w:bottom w:val="nil"/>
              <w:right w:val="nil"/>
            </w:tcBorders>
            <w:tcMar>
              <w:top w:w="100" w:type="dxa"/>
              <w:left w:w="100" w:type="dxa"/>
              <w:bottom w:w="100" w:type="dxa"/>
              <w:right w:w="100" w:type="dxa"/>
            </w:tcMar>
          </w:tcPr>
          <w:p w14:paraId="66E8070F" w14:textId="77777777" w:rsidR="00BD7C02" w:rsidRDefault="00911667">
            <w:pPr>
              <w:spacing w:before="240" w:after="240"/>
              <w:jc w:val="center"/>
            </w:pPr>
            <w:r>
              <w:rPr>
                <w:b/>
                <w:bCs/>
              </w:rPr>
              <w:t>Criterion</w:t>
            </w:r>
          </w:p>
        </w:tc>
        <w:tc>
          <w:tcPr>
            <w:tcW w:w="2825" w:type="dxa"/>
            <w:tcBorders>
              <w:top w:val="nil"/>
              <w:left w:val="nil"/>
              <w:bottom w:val="nil"/>
              <w:right w:val="nil"/>
            </w:tcBorders>
            <w:tcMar>
              <w:top w:w="100" w:type="dxa"/>
              <w:left w:w="100" w:type="dxa"/>
              <w:bottom w:w="100" w:type="dxa"/>
              <w:right w:w="100" w:type="dxa"/>
            </w:tcMar>
          </w:tcPr>
          <w:p w14:paraId="66E80710" w14:textId="77777777" w:rsidR="00BD7C02" w:rsidRDefault="00911667">
            <w:pPr>
              <w:spacing w:before="240" w:after="240"/>
              <w:jc w:val="center"/>
            </w:pPr>
            <w:r>
              <w:rPr>
                <w:b/>
                <w:bCs/>
              </w:rPr>
              <w:t>Status</w:t>
            </w:r>
          </w:p>
        </w:tc>
      </w:tr>
      <w:tr w:rsidR="00BD7C02" w14:paraId="66E80714" w14:textId="77777777">
        <w:trPr>
          <w:trHeight w:val="545"/>
        </w:trPr>
        <w:tc>
          <w:tcPr>
            <w:tcW w:w="4265" w:type="dxa"/>
            <w:tcBorders>
              <w:top w:val="nil"/>
              <w:left w:val="nil"/>
              <w:bottom w:val="nil"/>
              <w:right w:val="nil"/>
            </w:tcBorders>
            <w:tcMar>
              <w:top w:w="100" w:type="dxa"/>
              <w:left w:w="100" w:type="dxa"/>
              <w:bottom w:w="100" w:type="dxa"/>
              <w:right w:w="100" w:type="dxa"/>
            </w:tcMar>
          </w:tcPr>
          <w:p w14:paraId="66E80712" w14:textId="77777777" w:rsidR="00BD7C02" w:rsidRDefault="00911667">
            <w:pPr>
              <w:spacing w:before="240" w:after="240"/>
            </w:pPr>
            <w:r>
              <w:t>Objectives, Scope, Participants</w:t>
            </w:r>
          </w:p>
        </w:tc>
        <w:tc>
          <w:tcPr>
            <w:tcW w:w="2825" w:type="dxa"/>
            <w:tcBorders>
              <w:top w:val="nil"/>
              <w:left w:val="nil"/>
              <w:bottom w:val="nil"/>
              <w:right w:val="nil"/>
            </w:tcBorders>
            <w:tcMar>
              <w:top w:w="100" w:type="dxa"/>
              <w:left w:w="100" w:type="dxa"/>
              <w:bottom w:w="100" w:type="dxa"/>
              <w:right w:w="100" w:type="dxa"/>
            </w:tcMar>
          </w:tcPr>
          <w:p w14:paraId="66E80713" w14:textId="77777777" w:rsidR="00BD7C02" w:rsidRDefault="00911667">
            <w:pPr>
              <w:spacing w:before="240" w:after="240"/>
            </w:pPr>
            <w:r>
              <w:rPr>
                <w:rFonts w:ascii="Arial Unicode MS" w:eastAsia="Arial Unicode MS" w:hAnsi="Arial Unicode MS" w:cs="Arial Unicode MS"/>
              </w:rPr>
              <w:t>✅</w:t>
            </w:r>
          </w:p>
        </w:tc>
      </w:tr>
      <w:tr w:rsidR="00BD7C02" w14:paraId="66E80717" w14:textId="77777777">
        <w:trPr>
          <w:trHeight w:val="545"/>
        </w:trPr>
        <w:tc>
          <w:tcPr>
            <w:tcW w:w="4265" w:type="dxa"/>
            <w:tcBorders>
              <w:top w:val="nil"/>
              <w:left w:val="nil"/>
              <w:bottom w:val="nil"/>
              <w:right w:val="nil"/>
            </w:tcBorders>
            <w:tcMar>
              <w:top w:w="100" w:type="dxa"/>
              <w:left w:w="100" w:type="dxa"/>
              <w:bottom w:w="100" w:type="dxa"/>
              <w:right w:w="100" w:type="dxa"/>
            </w:tcMar>
          </w:tcPr>
          <w:p w14:paraId="66E80715" w14:textId="77777777" w:rsidR="00BD7C02" w:rsidRDefault="00911667">
            <w:pPr>
              <w:spacing w:before="240" w:after="240"/>
            </w:pPr>
            <w:r>
              <w:t>Generative AI Declaration</w:t>
            </w:r>
          </w:p>
        </w:tc>
        <w:tc>
          <w:tcPr>
            <w:tcW w:w="2825" w:type="dxa"/>
            <w:tcBorders>
              <w:top w:val="nil"/>
              <w:left w:val="nil"/>
              <w:bottom w:val="nil"/>
              <w:right w:val="nil"/>
            </w:tcBorders>
            <w:tcMar>
              <w:top w:w="100" w:type="dxa"/>
              <w:left w:w="100" w:type="dxa"/>
              <w:bottom w:w="100" w:type="dxa"/>
              <w:right w:w="100" w:type="dxa"/>
            </w:tcMar>
          </w:tcPr>
          <w:p w14:paraId="66E80716" w14:textId="77777777" w:rsidR="00BD7C02" w:rsidRDefault="00911667">
            <w:pPr>
              <w:spacing w:before="240" w:after="240"/>
            </w:pPr>
            <w:r>
              <w:rPr>
                <w:rFonts w:ascii="Arial Unicode MS" w:eastAsia="Arial Unicode MS" w:hAnsi="Arial Unicode MS" w:cs="Arial Unicode MS"/>
              </w:rPr>
              <w:t>✅</w:t>
            </w:r>
          </w:p>
        </w:tc>
      </w:tr>
      <w:tr w:rsidR="00BD7C02" w14:paraId="66E8071A" w14:textId="77777777">
        <w:trPr>
          <w:trHeight w:val="545"/>
        </w:trPr>
        <w:tc>
          <w:tcPr>
            <w:tcW w:w="4265" w:type="dxa"/>
            <w:tcBorders>
              <w:top w:val="nil"/>
              <w:left w:val="nil"/>
              <w:bottom w:val="nil"/>
              <w:right w:val="nil"/>
            </w:tcBorders>
            <w:tcMar>
              <w:top w:w="100" w:type="dxa"/>
              <w:left w:w="100" w:type="dxa"/>
              <w:bottom w:w="100" w:type="dxa"/>
              <w:right w:w="100" w:type="dxa"/>
            </w:tcMar>
          </w:tcPr>
          <w:p w14:paraId="66E80718" w14:textId="77777777" w:rsidR="00BD7C02" w:rsidRDefault="00911667">
            <w:pPr>
              <w:spacing w:before="240" w:after="240"/>
            </w:pPr>
            <w:r>
              <w:t>Resource Classification</w:t>
            </w:r>
          </w:p>
        </w:tc>
        <w:tc>
          <w:tcPr>
            <w:tcW w:w="2825" w:type="dxa"/>
            <w:tcBorders>
              <w:top w:val="nil"/>
              <w:left w:val="nil"/>
              <w:bottom w:val="nil"/>
              <w:right w:val="nil"/>
            </w:tcBorders>
            <w:tcMar>
              <w:top w:w="100" w:type="dxa"/>
              <w:left w:w="100" w:type="dxa"/>
              <w:bottom w:w="100" w:type="dxa"/>
              <w:right w:w="100" w:type="dxa"/>
            </w:tcMar>
          </w:tcPr>
          <w:p w14:paraId="66E80719" w14:textId="77777777" w:rsidR="00BD7C02" w:rsidRDefault="00911667">
            <w:pPr>
              <w:spacing w:before="240" w:after="240"/>
            </w:pPr>
            <w:r>
              <w:t>⚠️ Minor formatting issue</w:t>
            </w:r>
          </w:p>
        </w:tc>
      </w:tr>
      <w:tr w:rsidR="00BD7C02" w14:paraId="66E8071D" w14:textId="77777777">
        <w:trPr>
          <w:trHeight w:val="545"/>
        </w:trPr>
        <w:tc>
          <w:tcPr>
            <w:tcW w:w="4265" w:type="dxa"/>
            <w:tcBorders>
              <w:top w:val="nil"/>
              <w:left w:val="nil"/>
              <w:bottom w:val="nil"/>
              <w:right w:val="nil"/>
            </w:tcBorders>
            <w:tcMar>
              <w:top w:w="100" w:type="dxa"/>
              <w:left w:w="100" w:type="dxa"/>
              <w:bottom w:w="100" w:type="dxa"/>
              <w:right w:w="100" w:type="dxa"/>
            </w:tcMar>
          </w:tcPr>
          <w:p w14:paraId="66E8071B" w14:textId="77777777" w:rsidR="00BD7C02" w:rsidRDefault="00911667">
            <w:pPr>
              <w:spacing w:before="240" w:after="240"/>
            </w:pPr>
            <w:r>
              <w:t>Activity Table</w:t>
            </w:r>
          </w:p>
        </w:tc>
        <w:tc>
          <w:tcPr>
            <w:tcW w:w="2825" w:type="dxa"/>
            <w:tcBorders>
              <w:top w:val="nil"/>
              <w:left w:val="nil"/>
              <w:bottom w:val="nil"/>
              <w:right w:val="nil"/>
            </w:tcBorders>
            <w:tcMar>
              <w:top w:w="100" w:type="dxa"/>
              <w:left w:w="100" w:type="dxa"/>
              <w:bottom w:w="100" w:type="dxa"/>
              <w:right w:w="100" w:type="dxa"/>
            </w:tcMar>
          </w:tcPr>
          <w:p w14:paraId="66E8071C" w14:textId="77777777" w:rsidR="00BD7C02" w:rsidRDefault="00911667">
            <w:pPr>
              <w:spacing w:before="240" w:after="240"/>
            </w:pPr>
            <w:r>
              <w:rPr>
                <w:rFonts w:ascii="Arial Unicode MS" w:eastAsia="Arial Unicode MS" w:hAnsi="Arial Unicode MS" w:cs="Arial Unicode MS"/>
              </w:rPr>
              <w:t>✅</w:t>
            </w:r>
          </w:p>
        </w:tc>
      </w:tr>
      <w:tr w:rsidR="00BD7C02" w14:paraId="66E80720" w14:textId="77777777">
        <w:trPr>
          <w:trHeight w:val="545"/>
        </w:trPr>
        <w:tc>
          <w:tcPr>
            <w:tcW w:w="4265" w:type="dxa"/>
            <w:tcBorders>
              <w:top w:val="nil"/>
              <w:left w:val="nil"/>
              <w:bottom w:val="nil"/>
              <w:right w:val="nil"/>
            </w:tcBorders>
            <w:tcMar>
              <w:top w:w="100" w:type="dxa"/>
              <w:left w:w="100" w:type="dxa"/>
              <w:bottom w:w="100" w:type="dxa"/>
              <w:right w:w="100" w:type="dxa"/>
            </w:tcMar>
          </w:tcPr>
          <w:p w14:paraId="66E8071E" w14:textId="77777777" w:rsidR="00BD7C02" w:rsidRDefault="00911667">
            <w:pPr>
              <w:spacing w:before="240" w:after="240"/>
            </w:pPr>
            <w:r>
              <w:t>Blockchain Justification &amp; Key Examples</w:t>
            </w:r>
          </w:p>
        </w:tc>
        <w:tc>
          <w:tcPr>
            <w:tcW w:w="2825" w:type="dxa"/>
            <w:tcBorders>
              <w:top w:val="nil"/>
              <w:left w:val="nil"/>
              <w:bottom w:val="nil"/>
              <w:right w:val="nil"/>
            </w:tcBorders>
            <w:tcMar>
              <w:top w:w="100" w:type="dxa"/>
              <w:left w:w="100" w:type="dxa"/>
              <w:bottom w:w="100" w:type="dxa"/>
              <w:right w:w="100" w:type="dxa"/>
            </w:tcMar>
          </w:tcPr>
          <w:p w14:paraId="66E8071F" w14:textId="77777777" w:rsidR="00BD7C02" w:rsidRDefault="00911667">
            <w:pPr>
              <w:spacing w:before="240" w:after="240"/>
            </w:pPr>
            <w:r>
              <w:rPr>
                <w:rFonts w:ascii="Arial Unicode MS" w:eastAsia="Arial Unicode MS" w:hAnsi="Arial Unicode MS" w:cs="Arial Unicode MS"/>
              </w:rPr>
              <w:t>✅</w:t>
            </w:r>
          </w:p>
        </w:tc>
      </w:tr>
      <w:tr w:rsidR="00BD7C02" w14:paraId="66E80723" w14:textId="77777777">
        <w:trPr>
          <w:trHeight w:val="545"/>
        </w:trPr>
        <w:tc>
          <w:tcPr>
            <w:tcW w:w="4265" w:type="dxa"/>
            <w:tcBorders>
              <w:top w:val="nil"/>
              <w:left w:val="nil"/>
              <w:bottom w:val="nil"/>
              <w:right w:val="nil"/>
            </w:tcBorders>
            <w:tcMar>
              <w:top w:w="100" w:type="dxa"/>
              <w:left w:w="100" w:type="dxa"/>
              <w:bottom w:w="100" w:type="dxa"/>
              <w:right w:w="100" w:type="dxa"/>
            </w:tcMar>
          </w:tcPr>
          <w:p w14:paraId="66E80721" w14:textId="77777777" w:rsidR="00BD7C02" w:rsidRDefault="00911667">
            <w:pPr>
              <w:spacing w:before="240" w:after="240"/>
            </w:pPr>
            <w:r>
              <w:t>Patterns (Send, Receive, Correlation, etc.)</w:t>
            </w:r>
          </w:p>
        </w:tc>
        <w:tc>
          <w:tcPr>
            <w:tcW w:w="2825" w:type="dxa"/>
            <w:tcBorders>
              <w:top w:val="nil"/>
              <w:left w:val="nil"/>
              <w:bottom w:val="nil"/>
              <w:right w:val="nil"/>
            </w:tcBorders>
            <w:tcMar>
              <w:top w:w="100" w:type="dxa"/>
              <w:left w:w="100" w:type="dxa"/>
              <w:bottom w:w="100" w:type="dxa"/>
              <w:right w:w="100" w:type="dxa"/>
            </w:tcMar>
          </w:tcPr>
          <w:p w14:paraId="66E80722" w14:textId="77777777" w:rsidR="00BD7C02" w:rsidRDefault="00911667">
            <w:pPr>
              <w:spacing w:before="240" w:after="240"/>
            </w:pPr>
            <w:r>
              <w:rPr>
                <w:rFonts w:ascii="Arial Unicode MS" w:eastAsia="Arial Unicode MS" w:hAnsi="Arial Unicode MS" w:cs="Arial Unicode MS"/>
              </w:rPr>
              <w:t>✅</w:t>
            </w:r>
          </w:p>
        </w:tc>
      </w:tr>
      <w:tr w:rsidR="00BD7C02" w14:paraId="66E80726" w14:textId="77777777">
        <w:trPr>
          <w:trHeight w:val="545"/>
        </w:trPr>
        <w:tc>
          <w:tcPr>
            <w:tcW w:w="4265" w:type="dxa"/>
            <w:tcBorders>
              <w:top w:val="nil"/>
              <w:left w:val="nil"/>
              <w:bottom w:val="nil"/>
              <w:right w:val="nil"/>
            </w:tcBorders>
            <w:tcMar>
              <w:top w:w="100" w:type="dxa"/>
              <w:left w:w="100" w:type="dxa"/>
              <w:bottom w:w="100" w:type="dxa"/>
              <w:right w:w="100" w:type="dxa"/>
            </w:tcMar>
          </w:tcPr>
          <w:p w14:paraId="66E80724" w14:textId="77777777" w:rsidR="00BD7C02" w:rsidRDefault="00911667">
            <w:pPr>
              <w:spacing w:before="240" w:after="240"/>
            </w:pPr>
            <w:r>
              <w:t>Combined SIPs</w:t>
            </w:r>
          </w:p>
        </w:tc>
        <w:tc>
          <w:tcPr>
            <w:tcW w:w="2825" w:type="dxa"/>
            <w:tcBorders>
              <w:top w:val="nil"/>
              <w:left w:val="nil"/>
              <w:bottom w:val="nil"/>
              <w:right w:val="nil"/>
            </w:tcBorders>
            <w:tcMar>
              <w:top w:w="100" w:type="dxa"/>
              <w:left w:w="100" w:type="dxa"/>
              <w:bottom w:w="100" w:type="dxa"/>
              <w:right w:w="100" w:type="dxa"/>
            </w:tcMar>
          </w:tcPr>
          <w:p w14:paraId="66E80725" w14:textId="77777777" w:rsidR="00BD7C02" w:rsidRDefault="00911667">
            <w:pPr>
              <w:spacing w:before="240" w:after="240"/>
            </w:pPr>
            <w:r>
              <w:rPr>
                <w:rFonts w:ascii="Arial Unicode MS" w:eastAsia="Arial Unicode MS" w:hAnsi="Arial Unicode MS" w:cs="Arial Unicode MS"/>
              </w:rPr>
              <w:t>✅</w:t>
            </w:r>
          </w:p>
        </w:tc>
      </w:tr>
      <w:tr w:rsidR="00BD7C02" w14:paraId="66E80729" w14:textId="77777777">
        <w:trPr>
          <w:trHeight w:val="545"/>
        </w:trPr>
        <w:tc>
          <w:tcPr>
            <w:tcW w:w="4265" w:type="dxa"/>
            <w:tcBorders>
              <w:top w:val="nil"/>
              <w:left w:val="nil"/>
              <w:bottom w:val="nil"/>
              <w:right w:val="nil"/>
            </w:tcBorders>
            <w:tcMar>
              <w:top w:w="100" w:type="dxa"/>
              <w:left w:w="100" w:type="dxa"/>
              <w:bottom w:w="100" w:type="dxa"/>
              <w:right w:w="100" w:type="dxa"/>
            </w:tcMar>
          </w:tcPr>
          <w:p w14:paraId="66E80727" w14:textId="77777777" w:rsidR="00BD7C02" w:rsidRDefault="00911667">
            <w:pPr>
              <w:spacing w:before="240" w:after="240"/>
            </w:pPr>
            <w:r>
              <w:t>High-Level Models</w:t>
            </w:r>
          </w:p>
        </w:tc>
        <w:tc>
          <w:tcPr>
            <w:tcW w:w="2825" w:type="dxa"/>
            <w:tcBorders>
              <w:top w:val="nil"/>
              <w:left w:val="nil"/>
              <w:bottom w:val="nil"/>
              <w:right w:val="nil"/>
            </w:tcBorders>
            <w:tcMar>
              <w:top w:w="100" w:type="dxa"/>
              <w:left w:w="100" w:type="dxa"/>
              <w:bottom w:w="100" w:type="dxa"/>
              <w:right w:w="100" w:type="dxa"/>
            </w:tcMar>
          </w:tcPr>
          <w:p w14:paraId="66E80728" w14:textId="77777777" w:rsidR="00BD7C02" w:rsidRDefault="00911667">
            <w:pPr>
              <w:spacing w:before="240" w:after="240"/>
            </w:pPr>
            <w:r>
              <w:rPr>
                <w:rFonts w:ascii="Arial Unicode MS" w:eastAsia="Arial Unicode MS" w:hAnsi="Arial Unicode MS" w:cs="Arial Unicode MS"/>
              </w:rPr>
              <w:t>✅</w:t>
            </w:r>
          </w:p>
        </w:tc>
      </w:tr>
    </w:tbl>
    <w:p w14:paraId="66E8072A" w14:textId="77777777" w:rsidR="00BD7C02" w:rsidRDefault="00911667">
      <w:pPr>
        <w:spacing w:before="240" w:after="240"/>
        <w:rPr>
          <w:i/>
          <w:iCs/>
        </w:rPr>
      </w:pPr>
      <w:r>
        <w:rPr>
          <w:rFonts w:ascii="Arial Unicode MS" w:eastAsia="Arial Unicode MS" w:hAnsi="Arial Unicode MS" w:cs="Arial Unicode MS"/>
        </w:rPr>
        <w:lastRenderedPageBreak/>
        <w:t>✅</w:t>
      </w:r>
      <w:r>
        <w:rPr>
          <w:rFonts w:ascii="Arial Unicode MS" w:eastAsia="Arial Unicode MS" w:hAnsi="Arial Unicode MS" w:cs="Arial Unicode MS"/>
        </w:rPr>
        <w:t xml:space="preserve"> </w:t>
      </w:r>
      <w:r>
        <w:rPr>
          <w:b/>
          <w:bCs/>
        </w:rPr>
        <w:t>Overall Assessment:</w:t>
      </w:r>
      <w:r>
        <w:rPr>
          <w:b/>
          <w:bCs/>
        </w:rPr>
        <w:br/>
      </w:r>
      <w:r>
        <w:t xml:space="preserve"> This revision </w:t>
      </w:r>
      <w:r>
        <w:rPr>
          <w:b/>
          <w:bCs/>
        </w:rPr>
        <w:t>fully satisfies all substantive rubric criteria</w:t>
      </w:r>
      <w:r>
        <w:t xml:space="preserve"> for </w:t>
      </w:r>
      <w:r>
        <w:rPr>
          <w:i/>
          <w:iCs/>
        </w:rPr>
        <w:t>Part 1: Textual Description &amp; High-Level Models.</w:t>
      </w:r>
    </w:p>
    <w:p w14:paraId="66E8072B" w14:textId="77777777" w:rsidR="00BD7C02" w:rsidRDefault="00911667">
      <w:pPr>
        <w:spacing w:before="240" w:after="240"/>
      </w:pPr>
      <w:r>
        <w:t xml:space="preserve">Only </w:t>
      </w:r>
      <w:r>
        <w:rPr>
          <w:b/>
          <w:bCs/>
        </w:rPr>
        <w:t>minor presentational refinements</w:t>
      </w:r>
      <w:r>
        <w:t xml:space="preserve"> remain (mainly formatting of the resource classification table and minor table alignment). Conceptually, it’s now </w:t>
      </w:r>
      <w:r>
        <w:rPr>
          <w:b/>
          <w:bCs/>
        </w:rPr>
        <w:t>rubric-perfect</w:t>
      </w:r>
      <w:r>
        <w:t xml:space="preserve"> — every required component (including examples, models, and AI declaration) is present and correctly described.</w:t>
      </w:r>
    </w:p>
    <w:p w14:paraId="66E8072C" w14:textId="77777777" w:rsidR="00BD7C02" w:rsidRDefault="00911667">
      <w:pPr>
        <w:spacing w:before="240" w:after="240"/>
      </w:pPr>
      <w:r>
        <w:pict w14:anchorId="66E8075D">
          <v:rect id="_x0000_i1047" style="width:0;height:1.5pt" o:hralign="center" o:hrstd="t" o:hr="t" fillcolor="#a0a0a0" stroked="f"/>
        </w:pict>
      </w:r>
    </w:p>
    <w:p w14:paraId="66E8072D" w14:textId="77777777" w:rsidR="00BD7C02" w:rsidRDefault="00911667">
      <w:pPr>
        <w:spacing w:before="280"/>
        <w:rPr>
          <w:color w:val="000000"/>
        </w:rPr>
      </w:pPr>
      <w:r>
        <w:rPr>
          <w:color w:val="000000"/>
        </w:rPr>
        <w:t>🧩</w:t>
      </w:r>
      <w:r>
        <w:rPr>
          <w:color w:val="000000"/>
        </w:rPr>
        <w:t xml:space="preserve"> Integration with Model (from </w:t>
      </w:r>
      <w:r>
        <w:rPr>
          <w:rFonts w:ascii="Roboto Mono" w:eastAsia="Roboto Mono" w:hAnsi="Roboto Mono" w:cs="Roboto Mono"/>
          <w:color w:val="188038"/>
        </w:rPr>
        <w:t>G04-ChModel 1.pdf</w:t>
      </w:r>
      <w:r>
        <w:rPr>
          <w:color w:val="000000"/>
        </w:rPr>
        <w:t>)</w:t>
      </w:r>
    </w:p>
    <w:p w14:paraId="66E8072E" w14:textId="77777777" w:rsidR="00BD7C02" w:rsidRDefault="00911667">
      <w:pPr>
        <w:spacing w:before="240" w:after="240"/>
      </w:pPr>
      <w:r>
        <w:t xml:space="preserve">The written description and BPMN model are now </w:t>
      </w:r>
      <w:r>
        <w:rPr>
          <w:b/>
          <w:bCs/>
        </w:rPr>
        <w:t>fully aligned</w:t>
      </w:r>
      <w:r>
        <w:t>:</w:t>
      </w:r>
    </w:p>
    <w:p w14:paraId="66E8072F" w14:textId="77777777" w:rsidR="00BD7C02" w:rsidRDefault="00911667">
      <w:pPr>
        <w:numPr>
          <w:ilvl w:val="0"/>
          <w:numId w:val="10"/>
        </w:numPr>
        <w:spacing w:before="240"/>
      </w:pPr>
      <w:r>
        <w:t>Each SIP pattern described appears in the model annotations.</w:t>
      </w:r>
      <w:r>
        <w:br/>
      </w:r>
    </w:p>
    <w:p w14:paraId="66E80730" w14:textId="77777777" w:rsidR="00BD7C02" w:rsidRDefault="00911667">
      <w:pPr>
        <w:numPr>
          <w:ilvl w:val="0"/>
          <w:numId w:val="10"/>
        </w:numPr>
      </w:pPr>
      <w:r>
        <w:t>Key string examples correspond to functions (</w:t>
      </w:r>
      <w:r>
        <w:rPr>
          <w:rFonts w:ascii="Roboto Mono" w:eastAsia="Roboto Mono" w:hAnsi="Roboto Mono" w:cs="Roboto Mono"/>
          <w:color w:val="188038"/>
        </w:rPr>
        <w:t>register</w:t>
      </w:r>
      <w:r>
        <w:t xml:space="preserve">, </w:t>
      </w:r>
      <w:r>
        <w:rPr>
          <w:rFonts w:ascii="Roboto Mono" w:eastAsia="Roboto Mono" w:hAnsi="Roboto Mono" w:cs="Roboto Mono"/>
          <w:color w:val="188038"/>
        </w:rPr>
        <w:t>transfer</w:t>
      </w:r>
      <w:r>
        <w:t xml:space="preserve">, </w:t>
      </w:r>
      <w:r>
        <w:rPr>
          <w:rFonts w:ascii="Roboto Mono" w:eastAsia="Roboto Mono" w:hAnsi="Roboto Mono" w:cs="Roboto Mono"/>
          <w:color w:val="188038"/>
        </w:rPr>
        <w:t>unregister</w:t>
      </w:r>
      <w:r>
        <w:t>).</w:t>
      </w:r>
      <w:r>
        <w:br/>
      </w:r>
    </w:p>
    <w:p w14:paraId="66E80731" w14:textId="77777777" w:rsidR="00BD7C02" w:rsidRDefault="00911667">
      <w:pPr>
        <w:numPr>
          <w:ilvl w:val="0"/>
          <w:numId w:val="10"/>
        </w:numPr>
        <w:spacing w:after="240"/>
      </w:pPr>
      <w:r>
        <w:t>The two high-level models mentioned in text are visually confirmed in the model file.</w:t>
      </w:r>
      <w:r>
        <w:br/>
      </w:r>
    </w:p>
    <w:p w14:paraId="66E80732" w14:textId="77777777" w:rsidR="00BD7C02" w:rsidRDefault="00911667">
      <w:pPr>
        <w:spacing w:before="240" w:after="240"/>
      </w:pPr>
      <w:r>
        <w:t xml:space="preserve">Thus, together, the report and BPMN model now meet </w:t>
      </w:r>
      <w:r>
        <w:rPr>
          <w:b/>
          <w:bCs/>
        </w:rPr>
        <w:t>both Part 1 and Part 2 rubric requirements</w:t>
      </w:r>
      <w:r>
        <w:t xml:space="preserve"> almost completely.</w:t>
      </w:r>
    </w:p>
    <w:p w14:paraId="66E80733" w14:textId="77777777" w:rsidR="00BD7C02" w:rsidRDefault="00911667">
      <w:pPr>
        <w:spacing w:before="240" w:after="240"/>
      </w:pPr>
      <w:r>
        <w:pict w14:anchorId="66E8075E">
          <v:rect id="_x0000_i1048" style="width:0;height:1.5pt" o:hralign="center" o:hrstd="t" o:hr="t" fillcolor="#a0a0a0" stroked="f"/>
        </w:pict>
      </w:r>
    </w:p>
    <w:p w14:paraId="66E80734" w14:textId="77777777" w:rsidR="00BD7C02" w:rsidRDefault="00911667">
      <w:pPr>
        <w:spacing w:before="280"/>
      </w:pPr>
      <w:r>
        <w:rPr>
          <w:rFonts w:ascii="Arial Unicode MS" w:eastAsia="Arial Unicode MS" w:hAnsi="Arial Unicode MS" w:cs="Arial Unicode MS"/>
        </w:rPr>
        <w:t>✅</w:t>
      </w:r>
      <w:r>
        <w:rPr>
          <w:rFonts w:ascii="Arial Unicode MS" w:eastAsia="Arial Unicode MS" w:hAnsi="Arial Unicode MS" w:cs="Arial Unicode MS"/>
        </w:rPr>
        <w:t xml:space="preserve"> Final Evaluation</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56"/>
        <w:gridCol w:w="1709"/>
        <w:gridCol w:w="4595"/>
      </w:tblGrid>
      <w:tr w:rsidR="00BD7C02" w14:paraId="66E80738" w14:textId="77777777">
        <w:trPr>
          <w:trHeight w:val="785"/>
        </w:trPr>
        <w:tc>
          <w:tcPr>
            <w:tcW w:w="3055" w:type="dxa"/>
            <w:tcBorders>
              <w:top w:val="nil"/>
              <w:left w:val="nil"/>
              <w:bottom w:val="nil"/>
              <w:right w:val="nil"/>
            </w:tcBorders>
            <w:tcMar>
              <w:top w:w="100" w:type="dxa"/>
              <w:left w:w="100" w:type="dxa"/>
              <w:bottom w:w="100" w:type="dxa"/>
              <w:right w:w="100" w:type="dxa"/>
            </w:tcMar>
          </w:tcPr>
          <w:p w14:paraId="66E80735" w14:textId="77777777" w:rsidR="00BD7C02" w:rsidRDefault="00911667">
            <w:pPr>
              <w:spacing w:before="240" w:after="240"/>
              <w:jc w:val="center"/>
            </w:pPr>
            <w:r>
              <w:rPr>
                <w:b/>
                <w:bCs/>
              </w:rPr>
              <w:t>Part</w:t>
            </w:r>
          </w:p>
        </w:tc>
        <w:tc>
          <w:tcPr>
            <w:tcW w:w="1709" w:type="dxa"/>
            <w:tcBorders>
              <w:top w:val="nil"/>
              <w:left w:val="nil"/>
              <w:bottom w:val="nil"/>
              <w:right w:val="nil"/>
            </w:tcBorders>
            <w:tcMar>
              <w:top w:w="100" w:type="dxa"/>
              <w:left w:w="100" w:type="dxa"/>
              <w:bottom w:w="100" w:type="dxa"/>
              <w:right w:w="100" w:type="dxa"/>
            </w:tcMar>
          </w:tcPr>
          <w:p w14:paraId="66E80736" w14:textId="77777777" w:rsidR="00BD7C02" w:rsidRDefault="00911667">
            <w:pPr>
              <w:spacing w:before="240" w:after="240"/>
              <w:jc w:val="center"/>
            </w:pPr>
            <w:r>
              <w:rPr>
                <w:b/>
                <w:bCs/>
              </w:rPr>
              <w:t>Rubric Completion</w:t>
            </w:r>
          </w:p>
        </w:tc>
        <w:tc>
          <w:tcPr>
            <w:tcW w:w="4595" w:type="dxa"/>
            <w:tcBorders>
              <w:top w:val="nil"/>
              <w:left w:val="nil"/>
              <w:bottom w:val="nil"/>
              <w:right w:val="nil"/>
            </w:tcBorders>
            <w:tcMar>
              <w:top w:w="100" w:type="dxa"/>
              <w:left w:w="100" w:type="dxa"/>
              <w:bottom w:w="100" w:type="dxa"/>
              <w:right w:w="100" w:type="dxa"/>
            </w:tcMar>
          </w:tcPr>
          <w:p w14:paraId="66E80737" w14:textId="77777777" w:rsidR="00BD7C02" w:rsidRDefault="00911667">
            <w:pPr>
              <w:spacing w:before="240" w:after="240"/>
              <w:jc w:val="center"/>
            </w:pPr>
            <w:r>
              <w:rPr>
                <w:b/>
                <w:bCs/>
              </w:rPr>
              <w:t>Comments</w:t>
            </w:r>
          </w:p>
        </w:tc>
      </w:tr>
      <w:tr w:rsidR="00BD7C02" w14:paraId="66E8073C" w14:textId="77777777">
        <w:trPr>
          <w:trHeight w:val="1070"/>
        </w:trPr>
        <w:tc>
          <w:tcPr>
            <w:tcW w:w="3055" w:type="dxa"/>
            <w:tcBorders>
              <w:top w:val="nil"/>
              <w:left w:val="nil"/>
              <w:bottom w:val="nil"/>
              <w:right w:val="nil"/>
            </w:tcBorders>
            <w:tcMar>
              <w:top w:w="100" w:type="dxa"/>
              <w:left w:w="100" w:type="dxa"/>
              <w:bottom w:w="100" w:type="dxa"/>
              <w:right w:w="100" w:type="dxa"/>
            </w:tcMar>
          </w:tcPr>
          <w:p w14:paraId="66E80739" w14:textId="77777777" w:rsidR="00BD7C02" w:rsidRDefault="00911667">
            <w:pPr>
              <w:spacing w:before="240" w:after="240"/>
            </w:pPr>
            <w:r>
              <w:rPr>
                <w:b/>
                <w:bCs/>
              </w:rPr>
              <w:t>Part 1 – Textual Description &amp; High-Level Models</w:t>
            </w:r>
          </w:p>
        </w:tc>
        <w:tc>
          <w:tcPr>
            <w:tcW w:w="1709" w:type="dxa"/>
            <w:tcBorders>
              <w:top w:val="nil"/>
              <w:left w:val="nil"/>
              <w:bottom w:val="nil"/>
              <w:right w:val="nil"/>
            </w:tcBorders>
            <w:tcMar>
              <w:top w:w="100" w:type="dxa"/>
              <w:left w:w="100" w:type="dxa"/>
              <w:bottom w:w="100" w:type="dxa"/>
              <w:right w:w="100" w:type="dxa"/>
            </w:tcMar>
          </w:tcPr>
          <w:p w14:paraId="66E8073A" w14:textId="77777777" w:rsidR="00BD7C02" w:rsidRDefault="00911667">
            <w:pPr>
              <w:spacing w:before="240" w:after="240"/>
            </w:pPr>
            <w:r>
              <w:t>98–100%</w:t>
            </w:r>
          </w:p>
        </w:tc>
        <w:tc>
          <w:tcPr>
            <w:tcW w:w="4595" w:type="dxa"/>
            <w:tcBorders>
              <w:top w:val="nil"/>
              <w:left w:val="nil"/>
              <w:bottom w:val="nil"/>
              <w:right w:val="nil"/>
            </w:tcBorders>
            <w:tcMar>
              <w:top w:w="100" w:type="dxa"/>
              <w:left w:w="100" w:type="dxa"/>
              <w:bottom w:w="100" w:type="dxa"/>
              <w:right w:w="100" w:type="dxa"/>
            </w:tcMar>
          </w:tcPr>
          <w:p w14:paraId="66E8073B" w14:textId="77777777" w:rsidR="00BD7C02" w:rsidRDefault="00911667">
            <w:pPr>
              <w:spacing w:before="240" w:after="240"/>
            </w:pPr>
            <w:r>
              <w:t>Only very minor layout adjustments could improve clarity (table structure).</w:t>
            </w:r>
          </w:p>
        </w:tc>
      </w:tr>
      <w:tr w:rsidR="00BD7C02" w14:paraId="66E80740" w14:textId="77777777">
        <w:trPr>
          <w:trHeight w:val="1070"/>
        </w:trPr>
        <w:tc>
          <w:tcPr>
            <w:tcW w:w="3055" w:type="dxa"/>
            <w:tcBorders>
              <w:top w:val="nil"/>
              <w:left w:val="nil"/>
              <w:bottom w:val="nil"/>
              <w:right w:val="nil"/>
            </w:tcBorders>
            <w:tcMar>
              <w:top w:w="100" w:type="dxa"/>
              <w:left w:w="100" w:type="dxa"/>
              <w:bottom w:w="100" w:type="dxa"/>
              <w:right w:w="100" w:type="dxa"/>
            </w:tcMar>
          </w:tcPr>
          <w:p w14:paraId="66E8073D" w14:textId="77777777" w:rsidR="00BD7C02" w:rsidRDefault="00911667">
            <w:pPr>
              <w:spacing w:before="240" w:after="240"/>
            </w:pPr>
            <w:r>
              <w:rPr>
                <w:b/>
                <w:bCs/>
              </w:rPr>
              <w:lastRenderedPageBreak/>
              <w:t>Part 2 – BPMN Choreography Model</w:t>
            </w:r>
          </w:p>
        </w:tc>
        <w:tc>
          <w:tcPr>
            <w:tcW w:w="1709" w:type="dxa"/>
            <w:tcBorders>
              <w:top w:val="nil"/>
              <w:left w:val="nil"/>
              <w:bottom w:val="nil"/>
              <w:right w:val="nil"/>
            </w:tcBorders>
            <w:tcMar>
              <w:top w:w="100" w:type="dxa"/>
              <w:left w:w="100" w:type="dxa"/>
              <w:bottom w:w="100" w:type="dxa"/>
              <w:right w:w="100" w:type="dxa"/>
            </w:tcMar>
          </w:tcPr>
          <w:p w14:paraId="66E8073E" w14:textId="77777777" w:rsidR="00BD7C02" w:rsidRDefault="00911667">
            <w:pPr>
              <w:spacing w:before="240" w:after="240"/>
            </w:pPr>
            <w:r>
              <w:t>95–98%</w:t>
            </w:r>
          </w:p>
        </w:tc>
        <w:tc>
          <w:tcPr>
            <w:tcW w:w="4595" w:type="dxa"/>
            <w:tcBorders>
              <w:top w:val="nil"/>
              <w:left w:val="nil"/>
              <w:bottom w:val="nil"/>
              <w:right w:val="nil"/>
            </w:tcBorders>
            <w:tcMar>
              <w:top w:w="100" w:type="dxa"/>
              <w:left w:w="100" w:type="dxa"/>
              <w:bottom w:w="100" w:type="dxa"/>
              <w:right w:w="100" w:type="dxa"/>
            </w:tcMar>
          </w:tcPr>
          <w:p w14:paraId="66E8073F" w14:textId="77777777" w:rsidR="00BD7C02" w:rsidRDefault="00911667">
            <w:pPr>
              <w:spacing w:before="240" w:after="240"/>
            </w:pPr>
            <w:r>
              <w:t>Excellent SIP annotation and logical consistency; very minor aesthetic/data-object tweaks possible.</w:t>
            </w:r>
          </w:p>
        </w:tc>
      </w:tr>
    </w:tbl>
    <w:p w14:paraId="66E80741" w14:textId="77777777" w:rsidR="00BD7C02" w:rsidRDefault="00911667">
      <w:pPr>
        <w:spacing w:before="240" w:after="240"/>
      </w:pPr>
      <w:r>
        <w:rPr>
          <w:b/>
          <w:bCs/>
        </w:rPr>
        <w:t>Overall projected grade:</w:t>
      </w:r>
      <w:r>
        <w:t xml:space="preserve"> </w:t>
      </w:r>
      <w:r>
        <w:rPr>
          <w:i/>
          <w:iCs/>
        </w:rPr>
        <w:t>A+ / 95–100% range</w:t>
      </w:r>
      <w:r>
        <w:rPr>
          <w:i/>
          <w:iCs/>
        </w:rPr>
        <w:br/>
      </w:r>
      <w:r>
        <w:t xml:space="preserve"> Your submission is polished, cohesive, and rubric-complete.</w:t>
      </w:r>
    </w:p>
    <w:p w14:paraId="66E80742" w14:textId="77777777" w:rsidR="00BD7C02" w:rsidRDefault="00BD7C02">
      <w:pPr>
        <w:spacing w:before="240" w:after="240"/>
      </w:pPr>
    </w:p>
    <w:sectPr w:rsidR="00BD7C02">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80764" w14:textId="77777777" w:rsidR="00911667" w:rsidRDefault="00911667">
      <w:pPr>
        <w:spacing w:line="240" w:lineRule="auto"/>
      </w:pPr>
      <w:r>
        <w:separator/>
      </w:r>
    </w:p>
  </w:endnote>
  <w:endnote w:type="continuationSeparator" w:id="0">
    <w:p w14:paraId="66E80766" w14:textId="77777777" w:rsidR="00911667" w:rsidRDefault="009116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rdo">
    <w:charset w:val="00"/>
    <w:family w:val="auto"/>
    <w:pitch w:val="default"/>
    <w:embedRegular r:id="rId1" w:fontKey="{E241EBF7-4327-49B7-B316-3C4CEBCFAB75}"/>
  </w:font>
  <w:font w:name="Roboto Mono">
    <w:charset w:val="00"/>
    <w:family w:val="modern"/>
    <w:pitch w:val="fixed"/>
    <w:sig w:usb0="E00002FF" w:usb1="1000205B" w:usb2="00000020" w:usb3="00000000" w:csb0="0000019F" w:csb1="00000000"/>
    <w:embedRegular r:id="rId2" w:fontKey="{3701ACEA-65F3-41FF-B10A-C23340DFE520}"/>
  </w:font>
  <w:font w:name="Calibri">
    <w:panose1 w:val="020F0502020204030204"/>
    <w:charset w:val="00"/>
    <w:family w:val="swiss"/>
    <w:pitch w:val="variable"/>
    <w:sig w:usb0="E4002EFF" w:usb1="C200247B" w:usb2="00000009" w:usb3="00000000" w:csb0="000001FF" w:csb1="00000000"/>
    <w:embedRegular r:id="rId3" w:fontKey="{64037D76-49E4-4F36-82F6-2704C1304527}"/>
  </w:font>
  <w:font w:name="Cambria">
    <w:panose1 w:val="02040503050406030204"/>
    <w:charset w:val="00"/>
    <w:family w:val="roman"/>
    <w:pitch w:val="variable"/>
    <w:sig w:usb0="E00006FF" w:usb1="420024FF" w:usb2="02000000" w:usb3="00000000" w:csb0="0000019F" w:csb1="00000000"/>
    <w:embedRegular r:id="rId4" w:fontKey="{688BC0F3-5BDA-4B55-A5C5-B07DBE4F30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8075F" w14:textId="234C0E5A" w:rsidR="00BD7C02" w:rsidRDefault="00911667">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80760" w14:textId="77777777" w:rsidR="00911667" w:rsidRDefault="00911667">
      <w:pPr>
        <w:spacing w:line="240" w:lineRule="auto"/>
      </w:pPr>
      <w:r>
        <w:separator/>
      </w:r>
    </w:p>
  </w:footnote>
  <w:footnote w:type="continuationSeparator" w:id="0">
    <w:p w14:paraId="66E80762" w14:textId="77777777" w:rsidR="00911667" w:rsidRDefault="009116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ED4"/>
    <w:multiLevelType w:val="multilevel"/>
    <w:tmpl w:val="2F3C9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4B59BA"/>
    <w:multiLevelType w:val="multilevel"/>
    <w:tmpl w:val="F7981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5070DF"/>
    <w:multiLevelType w:val="multilevel"/>
    <w:tmpl w:val="C5861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DF7840"/>
    <w:multiLevelType w:val="multilevel"/>
    <w:tmpl w:val="1D5A8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28381C"/>
    <w:multiLevelType w:val="multilevel"/>
    <w:tmpl w:val="78946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7F71BA"/>
    <w:multiLevelType w:val="multilevel"/>
    <w:tmpl w:val="86060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98845D7"/>
    <w:multiLevelType w:val="multilevel"/>
    <w:tmpl w:val="206E8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0D58CF"/>
    <w:multiLevelType w:val="multilevel"/>
    <w:tmpl w:val="8B801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101E58"/>
    <w:multiLevelType w:val="multilevel"/>
    <w:tmpl w:val="D16CA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99224C"/>
    <w:multiLevelType w:val="multilevel"/>
    <w:tmpl w:val="E4264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9784360">
    <w:abstractNumId w:val="8"/>
  </w:num>
  <w:num w:numId="2" w16cid:durableId="944535362">
    <w:abstractNumId w:val="2"/>
  </w:num>
  <w:num w:numId="3" w16cid:durableId="910312976">
    <w:abstractNumId w:val="7"/>
  </w:num>
  <w:num w:numId="4" w16cid:durableId="1477410734">
    <w:abstractNumId w:val="1"/>
  </w:num>
  <w:num w:numId="5" w16cid:durableId="1831561863">
    <w:abstractNumId w:val="9"/>
  </w:num>
  <w:num w:numId="6" w16cid:durableId="1064066183">
    <w:abstractNumId w:val="0"/>
  </w:num>
  <w:num w:numId="7" w16cid:durableId="256597548">
    <w:abstractNumId w:val="3"/>
  </w:num>
  <w:num w:numId="8" w16cid:durableId="1866559242">
    <w:abstractNumId w:val="6"/>
  </w:num>
  <w:num w:numId="9" w16cid:durableId="420419599">
    <w:abstractNumId w:val="5"/>
  </w:num>
  <w:num w:numId="10" w16cid:durableId="497887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C02"/>
    <w:rsid w:val="00911667"/>
    <w:rsid w:val="009A7BAC"/>
    <w:rsid w:val="00BD7C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66E804E7"/>
  <w15:docId w15:val="{FCC66B4F-2D3E-47BB-B539-FD0170526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CA"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4"/>
      <w:szCs w:val="24"/>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4790</Words>
  <Characters>27307</Characters>
  <Application>Microsoft Office Word</Application>
  <DocSecurity>0</DocSecurity>
  <Lines>227</Lines>
  <Paragraphs>64</Paragraphs>
  <ScaleCrop>false</ScaleCrop>
  <Company/>
  <LinksUpToDate>false</LinksUpToDate>
  <CharactersWithSpaces>32033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Perumal</cp:lastModifiedBy>
  <cp:revision>2</cp:revision>
  <dcterms:created xsi:type="dcterms:W3CDTF">2026-01-16T20:17:00Z</dcterms:created>
  <dcterms:modified xsi:type="dcterms:W3CDTF">2026-01-16T20:17:00Z</dcterms:modified>
</cp:coreProperties>
</file>