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SQL SERVER</w:t>
      </w:r>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1.2.6.0</w:t>
      </w:r>
    </w:p>
    <w:p w:rsidR="008715E7" w:rsidRDefault="00000000" w14:paraId="1040CD8E" w14:textId="77777777">
      <w:pPr>
        <w:rPr>
          <w:rFonts w:ascii="Times New Roman" w:hAnsi="Times New Roman"/>
          <w:color w:val="6D6D6D"/>
          <w:sz w:val="30"/>
          <w:szCs w:val="30"/>
        </w:rPr>
      </w:pPr>
      <w:r>
        <w:rPr>
          <w:color w:val="6D6D6D"/>
          <w:sz w:val="30"/>
          <w:szCs w:val="30"/>
        </w:rPr>
        <w:t>Engine Version 28.4.38</w:t>
      </w:r>
    </w:p>
    <w:p w:rsidR="008715E7" w:rsidRDefault="008715E7" w14:paraId="211A85E6" w14:textId="77777777">
      <w:pPr>
        <w:rPr>
          <w:rFonts w:ascii="Times New Roman" w:hAnsi="Times New Roman"/>
        </w:rPr>
      </w:pPr>
    </w:p>
    <w:p w:rsidR="008715E7" w:rsidRDefault="00000000" w14:paraId="118F7CB5" w14:textId="77777777">
      <w:r>
        <w:t>Executed on 17-03-2025 at 12:28:06</w:t>
      </w:r>
    </w:p>
    <w:p w:rsidR="008715E7" w:rsidRDefault="00000000" w14:paraId="48AFEF6A" w14:textId="77777777">
      <w:r>
        <w:t>Conversion Time:  00:00:04</w:t>
      </w:r>
    </w:p>
    <w:p w:rsidR="008715E7" w:rsidRDefault="00000000" w14:paraId="2080902C" w14:textId="77777777">
      <w:r>
        <w:t>Conversion Speed: 12 lines/sec</w:t>
      </w:r>
    </w:p>
    <w:p w:rsidR="008715E7" w:rsidRDefault="008715E7" w14:paraId="7F27B994" w14:textId="77777777">
      <w:pPr>
        <w:rPr>
          <w:rFonts w:ascii="Times New Roman" w:hAnsi="Times New Roman"/>
          <w:color w:val="000000"/>
          <w:sz w:val="24"/>
          <w:szCs w:val="24"/>
        </w:rPr>
      </w:pPr>
    </w:p>
    <w:p w:rsidR="008715E7" w:rsidRDefault="00000000" w14:paraId="32075B8D" w14:textId="77777777">
      <w:pPr>
        <w:jc w:val="both"/>
        <w:rPr>
          <w:rFonts w:ascii="Times New Roman" w:hAnsi="Times New Roman"/>
          <w:color w:val="000000"/>
          <w:sz w:val="24"/>
          <w:szCs w:val="24"/>
        </w:rPr>
      </w:pPr>
      <w:r>
        <w:t>The purpose of this document is to summarize the technical considerations and code analysis in migrating SQL to Snowflake from SQL Server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8715E7" w:rsidRDefault="00000000" w14:paraId="6ABDC093" w14:textId="77777777">
      <w:pPr>
        <w:pStyle w:val="Heading5"/>
      </w:pPr>
      <w:r>
        <w:br w:type="page"/>
      </w:r>
    </w:p>
    <w:p w:rsidR="008715E7" w:rsidRDefault="00000000" w14:paraId="0C91ADAF" w14:textId="77777777">
      <w:pPr>
        <w:pStyle w:val="Heading5"/>
        <w:rPr>
          <w:sz w:val="24"/>
          <w:szCs w:val="24"/>
        </w:rPr>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8715E7" w:rsidRDefault="008715E7" w14:paraId="5FEBB24E" w14:textId="77777777">
      <w:pPr>
        <w:jc w:val="both"/>
      </w:pPr>
    </w:p>
    <w:p w:rsidR="008715E7" w:rsidRDefault="00000000" w14:paraId="70243A77" w14:textId="77777777">
      <w:pPr>
        <w:jc w:val="both"/>
        <w:rPr>
          <w:color w:val="000000"/>
          <w:sz w:val="24"/>
          <w:szCs w:val="24"/>
        </w:rPr>
      </w:pPr>
      <w:r>
        <w:rPr>
          <w:b/>
        </w:rPr>
        <w:t>EXCLUDED SCOPE SUMMARY</w:t>
      </w:r>
    </w:p>
    <w:p w:rsidR="008715E7" w:rsidRDefault="008715E7" w14:paraId="38E3E928" w14:textId="77777777">
      <w:pPr>
        <w:jc w:val="both"/>
        <w:rPr>
          <w:color w:val="000000"/>
          <w:sz w:val="24"/>
          <w:szCs w:val="24"/>
        </w:rPr>
      </w:pPr>
    </w:p>
    <w:p w:rsidR="008715E7" w:rsidRDefault="00000000" w14:paraId="1A747C06" w14:textId="695DEA0E">
      <w:pPr>
        <w:jc w:val="both"/>
        <w:rPr>
          <w:color w:val="000000"/>
          <w:sz w:val="24"/>
          <w:szCs w:val="24"/>
        </w:rPr>
      </w:pPr>
      <w:proofErr w:type="spellStart"/>
      <w:r>
        <w:t>SnowConvert</w:t>
      </w:r>
      <w:proofErr w:type="spellEnd"/>
      <w:r>
        <w:t xml:space="preserve"> only supports </w:t>
      </w:r>
      <w:hyperlink r:id="rId12">
        <w:r w:rsidR="008715E7">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8715E7" w:rsidRDefault="008715E7" w14:paraId="01C6B984"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8715E7" w14:paraId="2E76E318" w14:textId="77777777">
        <w:trPr>
          <w:trHeight w:val="333"/>
          <w:tblHeader/>
        </w:trPr>
        <w:tc>
          <w:tcPr>
            <w:tcW w:w="3150" w:type="dxa"/>
            <w:shd w:val="clear" w:color="auto" w:fill="FFFFFF"/>
            <w:tcMar>
              <w:top w:w="0" w:type="dxa"/>
              <w:left w:w="115" w:type="dxa"/>
              <w:bottom w:w="0" w:type="dxa"/>
              <w:right w:w="115" w:type="dxa"/>
            </w:tcMar>
          </w:tcPr>
          <w:p w:rsidR="008715E7" w:rsidRDefault="00000000" w14:paraId="3FC7AD6F" w14:textId="77777777">
            <w:pPr>
              <w:rPr>
                <w:b/>
                <w:u w:val="single"/>
              </w:rPr>
            </w:pPr>
            <w:r>
              <w:rPr>
                <w:b/>
                <w:u w:val="single"/>
              </w:rPr>
              <w:t>Excluded from Assessment:</w:t>
            </w:r>
            <w:r>
              <w:rPr>
                <w:b/>
                <w:u w:val="single"/>
              </w:rPr>
              <w:br/>
            </w:r>
          </w:p>
          <w:p w:rsidR="008715E7" w:rsidRDefault="00000000" w14:paraId="6A5542CE"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8715E7" w:rsidRDefault="008715E7" w14:paraId="63F0D49E" w14:textId="77777777">
            <w:pPr>
              <w:rPr>
                <w:b/>
              </w:rPr>
            </w:pPr>
          </w:p>
        </w:tc>
        <w:tc>
          <w:tcPr>
            <w:tcW w:w="285" w:type="dxa"/>
            <w:shd w:val="clear" w:color="auto" w:fill="FFFFFF"/>
            <w:tcMar>
              <w:top w:w="0" w:type="dxa"/>
              <w:left w:w="115" w:type="dxa"/>
              <w:bottom w:w="0" w:type="dxa"/>
              <w:right w:w="115" w:type="dxa"/>
            </w:tcMar>
          </w:tcPr>
          <w:p w:rsidR="008715E7" w:rsidRDefault="008715E7" w14:paraId="29198DF0" w14:textId="77777777">
            <w:pPr>
              <w:rPr>
                <w:b/>
              </w:rPr>
            </w:pPr>
          </w:p>
        </w:tc>
        <w:tc>
          <w:tcPr>
            <w:tcW w:w="4170" w:type="dxa"/>
            <w:shd w:val="clear" w:color="auto" w:fill="FFFFFF"/>
            <w:tcMar>
              <w:top w:w="0" w:type="dxa"/>
              <w:left w:w="115" w:type="dxa"/>
              <w:bottom w:w="0" w:type="dxa"/>
              <w:right w:w="115" w:type="dxa"/>
            </w:tcMar>
          </w:tcPr>
          <w:p w:rsidR="008715E7" w:rsidRDefault="00000000" w14:paraId="5466F02D"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8715E7" w:rsidRDefault="008715E7" w14:paraId="0C18CCD6" w14:textId="77777777"/>
        </w:tc>
      </w:tr>
      <w:tr w:rsidR="008715E7" w14:paraId="61D1B477" w14:textId="77777777">
        <w:trPr>
          <w:cantSplit/>
        </w:trPr>
        <w:tc>
          <w:tcPr>
            <w:tcW w:w="3150" w:type="dxa"/>
            <w:shd w:val="clear" w:color="auto" w:fill="FFFFFF"/>
            <w:tcMar>
              <w:top w:w="0" w:type="dxa"/>
              <w:left w:w="115" w:type="dxa"/>
              <w:bottom w:w="0" w:type="dxa"/>
              <w:right w:w="115" w:type="dxa"/>
            </w:tcMar>
          </w:tcPr>
          <w:p w:rsidR="008715E7" w:rsidRDefault="00000000" w14:paraId="21F2CFC9" w14:textId="77777777">
            <w:r>
              <w:t>Unsupported extensions: </w:t>
            </w:r>
          </w:p>
        </w:tc>
        <w:tc>
          <w:tcPr>
            <w:tcW w:w="795" w:type="dxa"/>
            <w:shd w:val="clear" w:color="auto" w:fill="FFFFFF"/>
            <w:tcMar>
              <w:top w:w="0" w:type="dxa"/>
              <w:left w:w="115" w:type="dxa"/>
              <w:bottom w:w="0" w:type="dxa"/>
              <w:right w:w="115" w:type="dxa"/>
            </w:tcMar>
          </w:tcPr>
          <w:p w:rsidR="008715E7" w:rsidRDefault="00000000" w14:paraId="7B1A111B" w14:textId="77777777">
            <w:r>
              <w:t>0</w:t>
            </w:r>
          </w:p>
        </w:tc>
        <w:tc>
          <w:tcPr>
            <w:tcW w:w="285" w:type="dxa"/>
            <w:shd w:val="clear" w:color="auto" w:fill="FFFFFF"/>
            <w:tcMar>
              <w:top w:w="0" w:type="dxa"/>
              <w:left w:w="115" w:type="dxa"/>
              <w:bottom w:w="0" w:type="dxa"/>
              <w:right w:w="115" w:type="dxa"/>
            </w:tcMar>
          </w:tcPr>
          <w:p w:rsidR="008715E7" w:rsidRDefault="008715E7" w14:paraId="320F36C4" w14:textId="77777777"/>
        </w:tc>
        <w:tc>
          <w:tcPr>
            <w:tcW w:w="4170" w:type="dxa"/>
            <w:shd w:val="clear" w:color="auto" w:fill="FFFFFF"/>
            <w:tcMar>
              <w:top w:w="0" w:type="dxa"/>
              <w:left w:w="115" w:type="dxa"/>
              <w:bottom w:w="0" w:type="dxa"/>
              <w:right w:w="115" w:type="dxa"/>
            </w:tcMar>
          </w:tcPr>
          <w:p w:rsidR="008715E7" w:rsidRDefault="00000000" w14:paraId="0CB4BDB8" w14:textId="77777777">
            <w:r>
              <w:t>TRIGGER</w:t>
            </w:r>
          </w:p>
        </w:tc>
        <w:tc>
          <w:tcPr>
            <w:tcW w:w="765" w:type="dxa"/>
            <w:shd w:val="clear" w:color="auto" w:fill="FFFFFF"/>
            <w:tcMar>
              <w:top w:w="0" w:type="dxa"/>
              <w:left w:w="115" w:type="dxa"/>
              <w:bottom w:w="0" w:type="dxa"/>
              <w:right w:w="115" w:type="dxa"/>
            </w:tcMar>
          </w:tcPr>
          <w:p w:rsidR="008715E7" w:rsidRDefault="00000000" w14:paraId="0CDEFE62" w14:textId="77777777">
            <w:r>
              <w:t>0</w:t>
            </w:r>
          </w:p>
        </w:tc>
      </w:tr>
      <w:tr w:rsidR="003873DE" w14:paraId="629EE45B" w14:textId="77777777">
        <w:trPr>
          <w:cantSplit/>
        </w:trPr>
        <w:tc>
          <w:tcPr>
            <w:tcW w:w="3150" w:type="dxa"/>
            <w:shd w:val="clear" w:color="auto" w:fill="FFFFFF"/>
            <w:tcMar>
              <w:top w:w="0" w:type="dxa"/>
              <w:left w:w="115" w:type="dxa"/>
              <w:bottom w:w="0" w:type="dxa"/>
              <w:right w:w="115" w:type="dxa"/>
            </w:tcMar>
          </w:tcPr>
          <w:p w:rsidR="003873DE" w:rsidRDefault="00686B25" w14:paraId="45052248" w14:textId="522BB5CB">
            <w:r>
              <w:t>Unexpected encoding:</w:t>
            </w:r>
          </w:p>
        </w:tc>
        <w:tc>
          <w:tcPr>
            <w:tcW w:w="795" w:type="dxa"/>
            <w:shd w:val="clear" w:color="auto" w:fill="FFFFFF"/>
            <w:tcMar>
              <w:top w:w="0" w:type="dxa"/>
              <w:left w:w="115" w:type="dxa"/>
              <w:bottom w:w="0" w:type="dxa"/>
              <w:right w:w="115" w:type="dxa"/>
            </w:tcMar>
          </w:tcPr>
          <w:p w:rsidR="003873DE" w:rsidRDefault="002E493F" w14:paraId="7100F0F5" w14:textId="0875C847">
            <w:r>
              <w:t>0</w:t>
            </w:r>
          </w:p>
        </w:tc>
        <w:tc>
          <w:tcPr>
            <w:tcW w:w="285" w:type="dxa"/>
            <w:shd w:val="clear" w:color="auto" w:fill="FFFFFF"/>
            <w:tcMar>
              <w:top w:w="0" w:type="dxa"/>
              <w:left w:w="115" w:type="dxa"/>
              <w:bottom w:w="0" w:type="dxa"/>
              <w:right w:w="115" w:type="dxa"/>
            </w:tcMar>
          </w:tcPr>
          <w:p w:rsidR="003873DE" w:rsidRDefault="003873DE" w14:paraId="4C28C7D0" w14:textId="77777777"/>
        </w:tc>
        <w:tc>
          <w:tcPr>
            <w:tcW w:w="4170" w:type="dxa"/>
            <w:shd w:val="clear" w:color="auto" w:fill="FFFFFF"/>
            <w:tcMar>
              <w:top w:w="0" w:type="dxa"/>
              <w:left w:w="115" w:type="dxa"/>
              <w:bottom w:w="0" w:type="dxa"/>
              <w:right w:w="115" w:type="dxa"/>
            </w:tcMar>
          </w:tcPr>
          <w:p w:rsidR="003873DE" w:rsidRDefault="003873DE" w14:paraId="5386441D" w14:textId="77777777">
            <w:r>
              <w:t>GRANT</w:t>
            </w:r>
          </w:p>
          <w:p w:rsidR="003873DE" w:rsidRDefault="003873DE" w14:paraId="60EFE64C" w14:textId="77777777"/>
        </w:tc>
        <w:tc>
          <w:tcPr>
            <w:tcW w:w="765" w:type="dxa"/>
            <w:shd w:val="clear" w:color="auto" w:fill="FFFFFF"/>
            <w:tcMar>
              <w:top w:w="0" w:type="dxa"/>
              <w:left w:w="115" w:type="dxa"/>
              <w:bottom w:w="0" w:type="dxa"/>
              <w:right w:w="115" w:type="dxa"/>
            </w:tcMar>
          </w:tcPr>
          <w:p w:rsidR="003873DE" w:rsidRDefault="003873DE" w14:paraId="6E62E2AC" w14:textId="77777777">
            <w:r>
              <w:t>0</w:t>
            </w:r>
          </w:p>
        </w:tc>
      </w:tr>
    </w:tbl>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5</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5</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90.48%</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63</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5</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7</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6</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8715E7" w:rsidRDefault="00000000" w14:paraId="73CAF828" w14:textId="77777777">
      <w:pPr>
        <w:pStyle w:val="Heading2"/>
      </w:pPr>
      <w:bookmarkStart w:name="_heading=h.30j0zll" w:colFirst="0" w:colLast="0" w:id="1"/>
      <w:bookmarkEnd w:id="1"/>
      <w:r>
        <w:t>TABLE OF CONTENTS</w:t>
      </w:r>
    </w:p>
    <w:p w:rsidR="008715E7" w:rsidRDefault="008715E7" w14:paraId="4C9EFE9B" w14:textId="77777777"/>
    <w:sdt>
      <w:sdtPr>
        <w:id w:val="-39060887"/>
        <w:docPartObj>
          <w:docPartGallery w:val="Table of Contents"/>
          <w:docPartUnique/>
        </w:docPartObj>
      </w:sdtPr>
      <w:sdtContent>
        <w:p w:rsidR="008715E7" w:rsidRDefault="008715E7" w14:paraId="0A9A65B1"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SQL SERVER</w:t>
            </w:r>
            <w:r>
              <w:rPr>
                <w:b/>
                <w:color w:val="000000"/>
              </w:rPr>
              <w:tab/>
              <w:t>1</w:t>
            </w:r>
          </w:hyperlink>
        </w:p>
        <w:p w:rsidR="008715E7" w:rsidRDefault="008715E7" w14:paraId="603BE18F" w14:textId="77777777">
          <w:pPr>
            <w:widowControl w:val="0"/>
            <w:tabs>
              <w:tab w:val="right" w:leader="dot" w:pos="12000"/>
            </w:tabs>
            <w:spacing w:before="60"/>
            <w:ind w:left="360"/>
            <w:rPr>
              <w:color w:val="000000"/>
            </w:rPr>
          </w:pPr>
          <w:hyperlink w:anchor="_heading=h.30j0zll">
            <w:r>
              <w:rPr>
                <w:color w:val="000000"/>
              </w:rPr>
              <w:t>TABLE OF CONTENTS</w:t>
            </w:r>
            <w:r>
              <w:rPr>
                <w:color w:val="000000"/>
              </w:rPr>
              <w:tab/>
              <w:t>4</w:t>
            </w:r>
          </w:hyperlink>
        </w:p>
        <w:p w:rsidR="008715E7" w:rsidRDefault="008715E7" w14:paraId="744915DE" w14:textId="77777777">
          <w:pPr>
            <w:widowControl w:val="0"/>
            <w:tabs>
              <w:tab w:val="right" w:leader="dot" w:pos="12000"/>
            </w:tabs>
            <w:spacing w:before="60"/>
            <w:ind w:left="360"/>
            <w:rPr>
              <w:color w:val="000000"/>
            </w:rPr>
          </w:pPr>
          <w:hyperlink w:anchor="_heading=h.1fob9te">
            <w:r>
              <w:rPr>
                <w:b/>
              </w:rPr>
              <w:t>CONVERSION SETTINGS</w:t>
            </w:r>
            <w:r>
              <w:rPr>
                <w:b/>
              </w:rPr>
              <w:tab/>
              <w:t>5</w:t>
            </w:r>
          </w:hyperlink>
        </w:p>
        <w:p w:rsidR="008715E7" w:rsidRDefault="00000000" w14:paraId="32D8ED92" w14:textId="77777777">
          <w:pPr>
            <w:widowControl w:val="0"/>
            <w:tabs>
              <w:tab w:val="right" w:leader="dot" w:pos="12000"/>
            </w:tabs>
            <w:spacing w:before="60"/>
            <w:ind w:left="360"/>
            <w:rPr>
              <w:color w:val="000000"/>
            </w:rPr>
          </w:pPr>
          <w:r>
            <w:rPr>
              <w:b/>
              <w:color w:val="000000"/>
            </w:rPr>
            <w:t>EXCLUDED</w:t>
          </w:r>
          <w:hyperlink w:anchor="_heading=h.tyjcwt">
            <w:r w:rsidR="008715E7">
              <w:rPr>
                <w:b/>
              </w:rPr>
              <w:t xml:space="preserve"> SCOPE </w:t>
            </w:r>
          </w:hyperlink>
          <w:r>
            <w:rPr>
              <w:b/>
            </w:rPr>
            <w:t>BREAKDOWN</w:t>
          </w:r>
          <w:hyperlink w:anchor="_heading=h.tyjcwt">
            <w:r w:rsidR="008715E7">
              <w:rPr>
                <w:b/>
              </w:rPr>
              <w:tab/>
              <w:t>5</w:t>
            </w:r>
          </w:hyperlink>
        </w:p>
        <w:p w:rsidR="008715E7" w:rsidRDefault="008715E7" w14:paraId="471EC08C" w14:textId="77777777">
          <w:pPr>
            <w:widowControl w:val="0"/>
            <w:tabs>
              <w:tab w:val="right" w:leader="dot" w:pos="12000"/>
            </w:tabs>
            <w:spacing w:before="60"/>
            <w:ind w:left="720"/>
            <w:rPr>
              <w:color w:val="000000"/>
            </w:rPr>
          </w:pPr>
          <w:hyperlink w:anchor="_heading=h.3dy6vkm">
            <w:r>
              <w:t>File Details</w:t>
            </w:r>
            <w:r>
              <w:tab/>
              <w:t>5</w:t>
            </w:r>
          </w:hyperlink>
        </w:p>
        <w:p w:rsidR="008715E7" w:rsidRDefault="008715E7" w14:paraId="01CD91C8" w14:textId="77777777">
          <w:pPr>
            <w:widowControl w:val="0"/>
            <w:tabs>
              <w:tab w:val="right" w:leader="dot" w:pos="12000"/>
            </w:tabs>
            <w:spacing w:before="60"/>
            <w:ind w:left="720"/>
            <w:rPr>
              <w:color w:val="000000"/>
            </w:rPr>
          </w:pPr>
          <w:hyperlink w:anchor="_heading=h.1t3h5sf">
            <w:r>
              <w:t>Code Unit Detail</w:t>
            </w:r>
            <w:r>
              <w:tab/>
              <w:t>5</w:t>
            </w:r>
          </w:hyperlink>
        </w:p>
        <w:p w:rsidR="008715E7" w:rsidRDefault="008715E7" w14:paraId="465E4DBE" w14:textId="77777777">
          <w:pPr>
            <w:widowControl w:val="0"/>
            <w:tabs>
              <w:tab w:val="right" w:leader="dot" w:pos="12000"/>
            </w:tabs>
            <w:spacing w:before="60"/>
            <w:ind w:left="360"/>
            <w:rPr>
              <w:color w:val="000000"/>
            </w:rPr>
          </w:pPr>
          <w:hyperlink w:anchor="_heading=">
            <w:r>
              <w:rPr>
                <w:color w:val="000000"/>
              </w:rPr>
              <w:t>CODE UNITS SUMMARY</w:t>
            </w:r>
            <w:r>
              <w:rPr>
                <w:color w:val="000000"/>
              </w:rPr>
              <w:tab/>
              <w:t>6</w:t>
            </w:r>
          </w:hyperlink>
        </w:p>
        <w:p w:rsidR="008715E7" w:rsidRDefault="008715E7" w14:paraId="2AD952AF" w14:textId="77777777">
          <w:pPr>
            <w:widowControl w:val="0"/>
            <w:tabs>
              <w:tab w:val="right" w:leader="dot" w:pos="12000"/>
            </w:tabs>
            <w:spacing w:before="60"/>
            <w:ind w:left="720"/>
            <w:rPr>
              <w:color w:val="000000"/>
            </w:rPr>
          </w:pPr>
          <w:hyperlink w:anchor="_heading=h.3rdcrjn">
            <w:r>
              <w:t>Top Level Code Units</w:t>
            </w:r>
            <w:r>
              <w:tab/>
              <w:t>6</w:t>
            </w:r>
          </w:hyperlink>
        </w:p>
        <w:p w:rsidR="008715E7" w:rsidRDefault="008715E7" w14:paraId="6E45DA30" w14:textId="77777777">
          <w:pPr>
            <w:widowControl w:val="0"/>
            <w:tabs>
              <w:tab w:val="right" w:leader="dot" w:pos="12000"/>
            </w:tabs>
            <w:spacing w:before="60"/>
            <w:ind w:left="360"/>
            <w:rPr>
              <w:color w:val="000000"/>
            </w:rPr>
          </w:pPr>
          <w:hyperlink w:anchor="_heading=h.26in1rg">
            <w:r>
              <w:rPr>
                <w:b/>
              </w:rPr>
              <w:t>CONVERSION REMARKS DETAIL</w:t>
            </w:r>
            <w:r>
              <w:rPr>
                <w:b/>
              </w:rPr>
              <w:tab/>
              <w:t>6</w:t>
            </w:r>
          </w:hyperlink>
        </w:p>
        <w:p w:rsidR="008715E7" w:rsidRDefault="008715E7" w14:paraId="08D062BF" w14:textId="77777777">
          <w:pPr>
            <w:widowControl w:val="0"/>
            <w:tabs>
              <w:tab w:val="right" w:leader="dot" w:pos="12000"/>
            </w:tabs>
            <w:spacing w:before="60"/>
            <w:ind w:left="720"/>
            <w:rPr>
              <w:color w:val="000000"/>
            </w:rPr>
          </w:pPr>
          <w:hyperlink w:anchor="_heading=h.lnxbz9">
            <w:r>
              <w:t>Functional Difference Messages (FDMs)</w:t>
            </w:r>
            <w:r>
              <w:tab/>
              <w:t>6</w:t>
            </w:r>
          </w:hyperlink>
        </w:p>
        <w:p w:rsidR="008715E7" w:rsidRDefault="008715E7" w14:paraId="3D68DDE1" w14:textId="77777777">
          <w:pPr>
            <w:widowControl w:val="0"/>
            <w:tabs>
              <w:tab w:val="right" w:leader="dot" w:pos="12000"/>
            </w:tabs>
            <w:spacing w:before="60"/>
            <w:ind w:left="720"/>
            <w:rPr>
              <w:color w:val="000000"/>
            </w:rPr>
          </w:pPr>
          <w:hyperlink w:anchor="_heading=h.35nkun2">
            <w:r>
              <w:t>Errors, Warnings, &amp; Issues (EWIs)</w:t>
            </w:r>
            <w:r>
              <w:tab/>
              <w:t>7</w:t>
            </w:r>
          </w:hyperlink>
        </w:p>
        <w:p w:rsidR="008715E7" w:rsidRDefault="008715E7" w14:paraId="7B14C5D2"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8715E7" w:rsidRDefault="008715E7" w14:paraId="66F5F542"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8715E7" w:rsidRDefault="008715E7" w14:paraId="04CEDB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8715E7" w:rsidRDefault="008715E7" w14:paraId="0EC53833" w14:textId="77777777">
          <w:pPr>
            <w:widowControl w:val="0"/>
            <w:tabs>
              <w:tab w:val="right" w:leader="dot" w:pos="12000"/>
            </w:tabs>
            <w:spacing w:before="60"/>
            <w:ind w:left="720"/>
            <w:rPr>
              <w:color w:val="000000"/>
            </w:rPr>
          </w:pPr>
          <w:hyperlink w:anchor="_heading=h.3j2qqm3">
            <w:r>
              <w:t xml:space="preserve">Tables </w:t>
            </w:r>
            <w:r>
              <w:tab/>
              <w:t>10</w:t>
            </w:r>
          </w:hyperlink>
        </w:p>
        <w:p w:rsidR="008715E7" w:rsidRDefault="008715E7" w14:paraId="3F09AE35" w14:textId="77777777">
          <w:pPr>
            <w:widowControl w:val="0"/>
            <w:tabs>
              <w:tab w:val="right" w:leader="dot" w:pos="12000"/>
            </w:tabs>
            <w:spacing w:before="60"/>
            <w:ind w:left="720"/>
            <w:rPr>
              <w:color w:val="000000"/>
            </w:rPr>
          </w:pPr>
          <w:hyperlink w:anchor="_heading=h.1y810tw">
            <w:r>
              <w:t xml:space="preserve">Views </w:t>
            </w:r>
            <w:r>
              <w:tab/>
              <w:t>11</w:t>
            </w:r>
          </w:hyperlink>
        </w:p>
        <w:p w:rsidR="008715E7" w:rsidRDefault="008715E7" w14:paraId="716CEB23" w14:textId="77777777">
          <w:pPr>
            <w:widowControl w:val="0"/>
            <w:tabs>
              <w:tab w:val="right" w:leader="dot" w:pos="12000"/>
            </w:tabs>
            <w:spacing w:before="60"/>
            <w:ind w:left="720"/>
            <w:rPr>
              <w:color w:val="000000"/>
            </w:rPr>
          </w:pPr>
          <w:hyperlink w:anchor="_heading=h.4i7ojhp">
            <w:r>
              <w:t>Materialized Views</w:t>
            </w:r>
            <w:r>
              <w:tab/>
              <w:t>11</w:t>
            </w:r>
          </w:hyperlink>
        </w:p>
        <w:p w:rsidR="008715E7" w:rsidRDefault="008715E7" w14:paraId="7A858D48" w14:textId="77777777">
          <w:pPr>
            <w:widowControl w:val="0"/>
            <w:tabs>
              <w:tab w:val="right" w:leader="dot" w:pos="12000"/>
            </w:tabs>
            <w:spacing w:before="60"/>
            <w:ind w:left="720"/>
            <w:rPr>
              <w:color w:val="000000"/>
            </w:rPr>
          </w:pPr>
          <w:hyperlink w:anchor="_heading=h.2xcytpi">
            <w:r>
              <w:t>Functions</w:t>
            </w:r>
            <w:r>
              <w:tab/>
              <w:t>11</w:t>
            </w:r>
          </w:hyperlink>
        </w:p>
        <w:p w:rsidR="008715E7" w:rsidRDefault="008715E7" w14:paraId="7089EED3" w14:textId="77777777">
          <w:pPr>
            <w:widowControl w:val="0"/>
            <w:tabs>
              <w:tab w:val="right" w:leader="dot" w:pos="12000"/>
            </w:tabs>
            <w:spacing w:before="60"/>
            <w:ind w:left="720"/>
            <w:rPr>
              <w:color w:val="000000"/>
            </w:rPr>
          </w:pPr>
          <w:hyperlink w:anchor="_heading=h.1ci93xb">
            <w:r>
              <w:t xml:space="preserve">Procedures </w:t>
            </w:r>
            <w:r>
              <w:tab/>
              <w:t>12</w:t>
            </w:r>
          </w:hyperlink>
        </w:p>
        <w:p w:rsidR="008715E7" w:rsidRDefault="008715E7" w14:paraId="769C159A"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12</w:t>
            </w:r>
          </w:hyperlink>
        </w:p>
        <w:p w:rsidR="008715E7" w:rsidRDefault="008715E7" w14:paraId="5CF5A603" w14:textId="77777777">
          <w:pPr>
            <w:widowControl w:val="0"/>
            <w:tabs>
              <w:tab w:val="right" w:leader="dot" w:pos="12000"/>
            </w:tabs>
            <w:spacing w:before="60"/>
            <w:ind w:left="720"/>
            <w:rPr>
              <w:color w:val="000000"/>
            </w:rPr>
          </w:pPr>
          <w:hyperlink w:anchor="_heading=h.1pxezwc">
            <w:r>
              <w:t>Subqueries</w:t>
            </w:r>
            <w:r>
              <w:tab/>
              <w:t>12</w:t>
            </w:r>
          </w:hyperlink>
        </w:p>
        <w:p w:rsidR="008715E7" w:rsidRDefault="008715E7" w14:paraId="56EE9EAD" w14:textId="77777777">
          <w:pPr>
            <w:widowControl w:val="0"/>
            <w:tabs>
              <w:tab w:val="right" w:leader="dot" w:pos="12000"/>
            </w:tabs>
            <w:spacing w:before="60"/>
            <w:ind w:left="720"/>
            <w:rPr>
              <w:color w:val="000000"/>
            </w:rPr>
          </w:pPr>
          <w:hyperlink w:anchor="_heading=h.2vhlpabwk2b0">
            <w:r>
              <w:rPr>
                <w:color w:val="000000"/>
              </w:rPr>
              <w:t>Cursors</w:t>
            </w:r>
            <w:r>
              <w:rPr>
                <w:color w:val="000000"/>
              </w:rPr>
              <w:tab/>
              <w:t>13</w:t>
            </w:r>
          </w:hyperlink>
        </w:p>
        <w:p w:rsidR="008715E7" w:rsidRDefault="008715E7" w14:paraId="1B4A27AB" w14:textId="77777777">
          <w:pPr>
            <w:widowControl w:val="0"/>
            <w:tabs>
              <w:tab w:val="right" w:leader="dot" w:pos="12000"/>
            </w:tabs>
            <w:spacing w:before="60"/>
            <w:ind w:left="720"/>
            <w:rPr>
              <w:color w:val="000000"/>
            </w:rPr>
          </w:pPr>
          <w:hyperlink w:anchor="_heading=h.hq7iqqmce63c">
            <w:r>
              <w:rPr>
                <w:color w:val="000000"/>
              </w:rPr>
              <w:t>Statements with usages of dynamic SQL</w:t>
            </w:r>
            <w:r>
              <w:rPr>
                <w:color w:val="000000"/>
              </w:rPr>
              <w:tab/>
              <w:t>14</w:t>
            </w:r>
          </w:hyperlink>
        </w:p>
        <w:p w:rsidR="008715E7" w:rsidRDefault="008715E7" w14:paraId="06E09647" w14:textId="77777777">
          <w:pPr>
            <w:widowControl w:val="0"/>
            <w:tabs>
              <w:tab w:val="right" w:leader="dot" w:pos="12000"/>
            </w:tabs>
            <w:spacing w:before="60"/>
            <w:ind w:left="720"/>
            <w:rPr>
              <w:color w:val="000000"/>
            </w:rPr>
          </w:pPr>
          <w:hyperlink w:anchor="_heading=h.ut9cawm7as1j">
            <w:r>
              <w:rPr>
                <w:color w:val="000000"/>
              </w:rPr>
              <w:t>Transactions</w:t>
            </w:r>
            <w:r>
              <w:rPr>
                <w:color w:val="000000"/>
              </w:rPr>
              <w:tab/>
              <w:t>14</w:t>
            </w:r>
          </w:hyperlink>
        </w:p>
        <w:p w:rsidR="008715E7" w:rsidRDefault="008715E7" w14:paraId="70F1DC62" w14:textId="77777777">
          <w:pPr>
            <w:widowControl w:val="0"/>
            <w:tabs>
              <w:tab w:val="right" w:leader="dot" w:pos="12000"/>
            </w:tabs>
            <w:spacing w:before="60"/>
            <w:ind w:left="360"/>
            <w:rPr>
              <w:color w:val="000000"/>
            </w:rPr>
          </w:pPr>
          <w:hyperlink w:anchor="_heading=h.147n2zr">
            <w:r>
              <w:rPr>
                <w:b/>
              </w:rPr>
              <w:t>GLOSSARY</w:t>
            </w:r>
            <w:r>
              <w:rPr>
                <w:b/>
              </w:rPr>
              <w:tab/>
              <w:t>14</w:t>
            </w:r>
          </w:hyperlink>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008715E7" w:rsidRDefault="00000000" w14:paraId="36B7F115" w14:textId="77777777">
      <w:pPr>
        <w:pStyle w:val="Heading2"/>
      </w:pPr>
      <w:bookmarkStart w:name="_heading=h.m25g2einarpt" w:colFirst="0" w:colLast="0" w:id="3"/>
      <w:bookmarkEnd w:id="3"/>
      <w:r>
        <w:br w:type="page"/>
      </w:r>
    </w:p>
    <w:p w:rsidR="008715E7" w:rsidRDefault="00000000" w14:paraId="49A884FA" w14:textId="77777777">
      <w:pPr>
        <w:pStyle w:val="Heading2"/>
      </w:pPr>
      <w:bookmarkStart w:name="_heading=h.1fob9te" w:colFirst="0" w:colLast="0" w:id="4"/>
      <w:bookmarkEnd w:id="4"/>
      <w:r>
        <w:lastRenderedPageBreak/>
        <w:t>CONVERSION SETTINGS</w:t>
      </w:r>
    </w:p>
    <w:p w:rsidR="008715E7" w:rsidRDefault="008715E7" w14:paraId="61023632" w14:textId="77777777">
      <w:pPr>
        <w:jc w:val="both"/>
      </w:pPr>
    </w:p>
    <w:p w:rsidR="008715E7" w:rsidRDefault="00000000" w14:paraId="2CE61207" w14:textId="77777777">
      <w:pPr>
        <w:jc w:val="both"/>
      </w:pPr>
      <w:proofErr w:type="spellStart"/>
      <w:r>
        <w:t>SnowConvert</w:t>
      </w:r>
      <w:proofErr w:type="spellEnd"/>
      <w:r>
        <w:t xml:space="preserve"> settings which were used to run this assessment/conversion which affect certain behaviors and translations in the conversion engine.</w:t>
      </w:r>
    </w:p>
    <w:p w:rsidR="008715E7" w:rsidRDefault="008715E7" w14:paraId="114E65AC" w14:textId="77777777">
      <w:pPr>
        <w:rPr>
          <w:sz w:val="36"/>
          <w:szCs w:val="36"/>
          <w:shd w:val="clear" w:color="auto" w:fill="FFD966"/>
        </w:rPr>
      </w:pPr>
    </w:p>
    <w:p w:rsidR="008715E7" w:rsidRDefault="008715E7" w14:paraId="079F23C5" w14:textId="77777777"/>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6990"/>
        <w:gridCol w:w="2085"/>
      </w:tblGrid>
      <w:tr w:rsidR="008715E7" w14:paraId="55A73085"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7F2BFD73" w14:textId="77777777">
            <w:pPr>
              <w:rPr>
                <w:b/>
                <w:color w:val="FFFFFF"/>
              </w:rPr>
            </w:pPr>
            <w:r>
              <w:rPr>
                <w:b/>
                <w:color w:val="FFFFFF"/>
              </w:rPr>
              <w:t>General</w:t>
            </w:r>
          </w:p>
        </w:tc>
      </w:tr>
      <w:tr w:rsidR="008715E7" w14:paraId="4064B59F"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9FD2F05" w14:textId="77777777">
            <w:r>
              <w:t>Comment objects with missing dependencies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510177FB" w14:textId="77777777">
            <w:pPr>
              <w:jc w:val="right"/>
            </w:pPr>
            <w:r>
              <w:t>Off</w:t>
            </w:r>
          </w:p>
        </w:tc>
      </w:tr>
      <w:tr w:rsidR="008715E7" w14:paraId="647A6F86" w14:textId="77777777">
        <w:trPr>
          <w:cantSplit/>
          <w:trHeight w:val="390"/>
        </w:trPr>
        <w:tc>
          <w:tcPr>
            <w:tcW w:w="699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72985BA4" w14:textId="77777777">
            <w:r>
              <w:t>Disable EWI comments generation (errors, warnings and issues)</w:t>
            </w:r>
          </w:p>
        </w:tc>
        <w:tc>
          <w:tcPr>
            <w:tcW w:w="208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A009C56" w14:textId="77777777">
            <w:pPr>
              <w:jc w:val="right"/>
            </w:pPr>
            <w:r>
              <w:t>Off</w:t>
            </w:r>
          </w:p>
        </w:tc>
      </w:tr>
      <w:tr w:rsidR="008715E7" w14:paraId="229BA273" w14:textId="77777777">
        <w:trPr>
          <w:cantSplit/>
          <w:trHeight w:val="390"/>
        </w:trPr>
        <w:tc>
          <w:tcPr>
            <w:tcW w:w="699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4815512E" w14:textId="77777777">
            <w:r>
              <w:t>Encoding of the input files</w:t>
            </w:r>
          </w:p>
        </w:tc>
        <w:tc>
          <w:tcPr>
            <w:tcW w:w="208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4D821F5" w14:textId="77777777">
            <w:pPr>
              <w:jc w:val="right"/>
            </w:pPr>
            <w:r>
              <w:t>Unicode (UTF-8)</w:t>
            </w:r>
          </w:p>
        </w:tc>
      </w:tr>
    </w:tbl>
    <w:p w:rsidR="008715E7" w:rsidRDefault="00000000" w14:paraId="47B3E593" w14:textId="77777777">
      <w: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8715E7" w14:paraId="1E09E895"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B7B2366" w14:textId="77777777">
            <w:pPr>
              <w:rPr>
                <w:b/>
                <w:color w:val="FFFFFF"/>
              </w:rPr>
            </w:pPr>
            <w:r>
              <w:rPr>
                <w:b/>
                <w:color w:val="FFFFFF"/>
              </w:rPr>
              <w:t>DB Object Names</w:t>
            </w:r>
          </w:p>
        </w:tc>
      </w:tr>
      <w:tr w:rsidR="008715E7" w14:paraId="78C5CCE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D2C5E83" w14:textId="77777777">
            <w:r>
              <w:t>Schema</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2A32C53F" w14:textId="77777777">
            <w:pPr>
              <w:jc w:val="right"/>
            </w:pPr>
            <w:r>
              <w:t>None</w:t>
            </w:r>
          </w:p>
        </w:tc>
      </w:tr>
      <w:tr w:rsidR="008715E7" w14:paraId="0AFBCE1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575219D9" w14:textId="77777777">
            <w:r>
              <w:t>Database</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03B67D91" w14:textId="77777777">
            <w:pPr>
              <w:jc w:val="right"/>
            </w:pPr>
            <w:r>
              <w:t>None</w:t>
            </w:r>
          </w:p>
        </w:tc>
      </w:tr>
      <w:tr w:rsidR="008715E7" w14:paraId="6741FED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791DF47C"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8715E7" w:rsidRDefault="00000000" w14:paraId="0D3938BA" w14:textId="77777777">
            <w:pPr>
              <w:jc w:val="right"/>
            </w:pPr>
            <w:r>
              <w:t>On</w:t>
            </w:r>
          </w:p>
        </w:tc>
      </w:tr>
      <w:tr w:rsidR="008715E7" w14:paraId="0BAEE85E"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9D9DAE3" w14:textId="77777777">
            <w:pPr>
              <w:rPr>
                <w:rFonts w:ascii="Quattrocento Sans" w:hAnsi="Quattrocento Sans" w:eastAsia="Quattrocento Sans" w:cs="Quattrocento Sans"/>
                <w:color w:val="000000"/>
              </w:rPr>
            </w:pPr>
            <w:r>
              <w:rPr>
                <w:rFonts w:ascii="Quattrocento Sans" w:hAnsi="Quattrocento Sans" w:eastAsia="Quattrocento Sans" w:cs="Quattrocento Sans"/>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8715E7" w:rsidRDefault="00000000" w14:paraId="65AF286E" w14:textId="77777777">
            <w:pPr>
              <w:jc w:val="right"/>
            </w:pPr>
            <w:r>
              <w:t>Off</w:t>
            </w:r>
          </w:p>
        </w:tc>
      </w:tr>
    </w:tbl>
    <w:p w:rsidR="008715E7" w:rsidRDefault="00000000" w14:paraId="501520E9" w14:textId="77777777">
      <w:r>
        <w:t xml:space="preserve"> </w:t>
      </w:r>
    </w:p>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8715E7" w14:paraId="6ADEE531"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8715E7" w:rsidRDefault="00000000" w14:paraId="559C5E6A" w14:textId="77777777">
            <w:pPr>
              <w:rPr>
                <w:b/>
                <w:color w:val="FFFFFF"/>
              </w:rPr>
            </w:pPr>
            <w:r>
              <w:rPr>
                <w:b/>
                <w:color w:val="FFFFFF"/>
              </w:rPr>
              <w:t>Stored procedures target language</w:t>
            </w:r>
          </w:p>
        </w:tc>
      </w:tr>
      <w:tr w:rsidR="008715E7" w14:paraId="460C170B"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040B7D18" w14:textId="77777777">
            <w:r>
              <w:t>Snowflake Scripting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8715E7" w:rsidRDefault="00000000" w14:paraId="47CAB199" w14:textId="77777777">
            <w:pPr>
              <w:jc w:val="right"/>
            </w:pPr>
            <w:r>
              <w:t>On</w:t>
            </w:r>
          </w:p>
        </w:tc>
      </w:tr>
      <w:tr w:rsidR="008715E7" w14:paraId="7CD0F8C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58DCE061" w14:textId="77777777">
            <w:r>
              <w:t>JavaScript</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8715E7" w:rsidRDefault="00000000" w14:paraId="2C98CBD8" w14:textId="77777777">
            <w:pPr>
              <w:jc w:val="right"/>
            </w:pPr>
            <w:r>
              <w:t>Off</w:t>
            </w:r>
          </w:p>
        </w:tc>
      </w:tr>
    </w:tbl>
    <w:p w:rsidR="003A0F6C" w:rsidP="003A0F6C" w:rsidRDefault="003A0F6C" w14:paraId="5D7EA50B" w14:textId="77777777"/>
    <w:tbl>
      <w:tblPr>
        <w:tblStyle w:val="a4"/>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3A0F6C" w:rsidTr="00283931" w14:paraId="1DB60370"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3A0F6C" w:rsidP="00283931" w:rsidRDefault="003A0F6C" w14:paraId="5E8E8CA2" w14:textId="77777777">
            <w:pPr>
              <w:rPr>
                <w:b/>
                <w:color w:val="FFFFFF"/>
              </w:rPr>
            </w:pPr>
            <w:r>
              <w:rPr>
                <w:b/>
                <w:color w:val="FFFFFF"/>
              </w:rPr>
              <w:t>Materialized views</w:t>
            </w:r>
          </w:p>
        </w:tc>
      </w:tr>
      <w:tr w:rsidR="003A0F6C" w:rsidTr="00283931" w14:paraId="52DCA54E"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6AAE9855"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3A0F6C" w:rsidP="00283931" w:rsidRDefault="003A0F6C" w14:paraId="4716DB02" w14:textId="6E4BABEC">
            <w:pPr>
              <w:jc w:val="right"/>
            </w:pPr>
            <w:r>
              <w:t>1 day</w:t>
            </w:r>
          </w:p>
        </w:tc>
      </w:tr>
      <w:tr w:rsidR="003A0F6C" w:rsidTr="00283931" w14:paraId="0929136F"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75BE8969" w14:textId="77777777">
            <w:r>
              <w:t>Warehouse</w:t>
            </w:r>
          </w:p>
        </w:tc>
        <w:tc>
          <w:tcPr>
            <w:tcW w:w="234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tcPr>
          <w:p w:rsidR="003A0F6C" w:rsidP="00283931" w:rsidRDefault="003A0F6C" w14:paraId="29AA6673" w14:textId="0B47F444">
            <w:pPr>
              <w:jc w:val="right"/>
            </w:pPr>
            <w:r>
              <w:t>UPDATE_DUMMY_WAREHOUSE</w:t>
            </w:r>
          </w:p>
        </w:tc>
      </w:tr>
    </w:tbl>
    <w:p w:rsidR="008715E7" w:rsidRDefault="008715E7" w14:paraId="77E5E0C8" w14:textId="77777777">
      <w:pPr>
        <w:rPr>
          <w:sz w:val="36"/>
          <w:szCs w:val="36"/>
          <w:shd w:val="clear" w:color="auto" w:fill="FF9900"/>
        </w:rPr>
      </w:pPr>
    </w:p>
    <w:p w:rsidR="008715E7" w:rsidRDefault="008715E7" w14:paraId="48ED52B7" w14:textId="77777777"/>
    <w:p w:rsidR="008715E7" w:rsidRDefault="00000000" w14:paraId="538B0C46" w14:textId="77777777">
      <w:pPr>
        <w:pStyle w:val="Heading2"/>
      </w:pPr>
      <w:bookmarkStart w:name="_heading=h.hrn3cv9qsm59" w:colFirst="0" w:colLast="0" w:id="5"/>
      <w:bookmarkEnd w:id="5"/>
      <w:r>
        <w:br w:type="page"/>
      </w:r>
    </w:p>
    <w:p w:rsidR="008715E7" w:rsidRDefault="00000000" w14:paraId="1862B272" w14:textId="77777777">
      <w:pPr>
        <w:pStyle w:val="Heading2"/>
        <w:rPr>
          <w:rFonts w:ascii="Arial Black" w:hAnsi="Arial Black" w:eastAsia="Arial Black" w:cs="Arial Black"/>
          <w:color w:val="29B5E8"/>
        </w:rPr>
      </w:pPr>
      <w:bookmarkStart w:name="_heading=h.tyjcwt" w:colFirst="0" w:colLast="0" w:id="6"/>
      <w:bookmarkEnd w:id="6"/>
      <w:r>
        <w:lastRenderedPageBreak/>
        <w:t>EXCLUDED SCOPE BREAKDOWN</w:t>
      </w:r>
    </w:p>
    <w:p w:rsidR="008715E7" w:rsidRDefault="008715E7" w14:paraId="1D64912A" w14:textId="77777777">
      <w:pPr>
        <w:jc w:val="both"/>
      </w:pPr>
    </w:p>
    <w:p w:rsidR="008715E7" w:rsidRDefault="00000000" w14:paraId="3621B241" w14:textId="42BE424F">
      <w:pPr>
        <w:jc w:val="both"/>
      </w:pPr>
      <w:r>
        <w:t xml:space="preserve">This section contains details on the scope which was submitted but was not assessed or converted by </w:t>
      </w:r>
      <w:proofErr w:type="spellStart"/>
      <w:r>
        <w:t>SnowConvert</w:t>
      </w:r>
      <w:proofErr w:type="spellEnd"/>
      <w:r>
        <w:t xml:space="preserve">. </w:t>
      </w:r>
      <w:hyperlink r:id="rId13">
        <w:r w:rsidR="008715E7">
          <w:rPr>
            <w:rFonts w:ascii="Arial" w:hAnsi="Arial" w:eastAsia="Arial" w:cs="Arial"/>
            <w:color w:val="1155CC"/>
            <w:u w:val="single"/>
          </w:rPr>
          <w:t xml:space="preserve">See the </w:t>
        </w:r>
        <w:proofErr w:type="spellStart"/>
        <w:r w:rsidR="008715E7">
          <w:rPr>
            <w:rFonts w:ascii="Arial" w:hAnsi="Arial" w:eastAsia="Arial" w:cs="Arial"/>
            <w:color w:val="1155CC"/>
            <w:u w:val="single"/>
          </w:rPr>
          <w:t>SnowConvert</w:t>
        </w:r>
        <w:proofErr w:type="spellEnd"/>
        <w:r w:rsidR="008715E7">
          <w:rPr>
            <w:rFonts w:ascii="Arial" w:hAnsi="Arial" w:eastAsia="Arial" w:cs="Arial"/>
            <w:color w:val="1155CC"/>
            <w:u w:val="single"/>
          </w:rPr>
          <w:t xml:space="preserve"> Documentation for more detail</w:t>
        </w:r>
      </w:hyperlink>
      <w:hyperlink r:id="rId14">
        <w:r w:rsidR="008715E7">
          <w:rPr>
            <w:rFonts w:ascii="Arial" w:hAnsi="Arial" w:eastAsia="Arial" w:cs="Arial"/>
            <w:color w:val="1155CC"/>
            <w:u w:val="single"/>
          </w:rPr>
          <w:t>.</w:t>
        </w:r>
      </w:hyperlink>
    </w:p>
    <w:p w:rsidR="008715E7" w:rsidRDefault="008715E7" w14:paraId="45C031B8" w14:textId="77777777">
      <w:pPr>
        <w:pStyle w:val="Heading5"/>
      </w:pPr>
    </w:p>
    <w:p w:rsidR="008715E7" w:rsidRDefault="00000000" w14:paraId="79402BF8" w14:textId="77777777">
      <w:pPr>
        <w:pStyle w:val="Heading3"/>
      </w:pPr>
      <w:bookmarkStart w:name="_heading=h.3dy6vkm" w:colFirst="0" w:colLast="0" w:id="7"/>
      <w:bookmarkEnd w:id="7"/>
      <w:r>
        <w:t>Excluded from Assessment</w:t>
      </w:r>
    </w:p>
    <w:p w:rsidR="008715E7" w:rsidRDefault="008715E7" w14:paraId="2DE3B7EA" w14:textId="77777777"/>
    <w:p w:rsidR="008715E7" w:rsidRDefault="00000000" w14:paraId="1413585D" w14:textId="77777777">
      <w:pPr>
        <w:pStyle w:val="Heading5"/>
        <w:jc w:val="both"/>
      </w:pPr>
      <w:bookmarkStart w:name="_heading=h.rbk6w3o4ccfx" w:colFirst="0" w:colLast="0" w:id="8"/>
      <w:bookmarkEnd w:id="8"/>
      <w:r>
        <w:t>File Details</w:t>
      </w:r>
    </w:p>
    <w:p w:rsidR="008715E7" w:rsidRDefault="008715E7" w14:paraId="45319EC8" w14:textId="77777777"/>
    <w:tbl>
      <w:tblPr>
        <w:tblStyle w:val="a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8715E7" w14:paraId="1CB38FBE" w14:textId="77777777">
        <w:trPr>
          <w:tblHeader/>
        </w:trPr>
        <w:tc>
          <w:tcPr>
            <w:tcW w:w="5265" w:type="dxa"/>
            <w:shd w:val="clear" w:color="auto" w:fill="A6A6A6"/>
            <w:tcMar>
              <w:top w:w="58" w:type="dxa"/>
              <w:left w:w="58" w:type="dxa"/>
              <w:bottom w:w="58" w:type="dxa"/>
              <w:right w:w="58" w:type="dxa"/>
            </w:tcMar>
          </w:tcPr>
          <w:p w:rsidR="008715E7" w:rsidRDefault="00000000" w14:paraId="1BA544F0"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8715E7" w:rsidRDefault="00000000" w14:paraId="2E525C5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8715E7" w:rsidRDefault="00000000" w14:paraId="28AD5571" w14:textId="77777777">
            <w:pPr>
              <w:rPr>
                <w:b/>
                <w:color w:val="FFFFFF"/>
              </w:rPr>
            </w:pPr>
            <w:r>
              <w:rPr>
                <w:b/>
                <w:color w:val="FFFFFF"/>
              </w:rPr>
              <w:t>Reason</w:t>
            </w:r>
          </w:p>
        </w:tc>
      </w:tr>
      <w:tr w:rsidR="008715E7" w14:paraId="5D97220F" w14:textId="77777777">
        <w:trPr>
          <w:cantSplit/>
        </w:trPr>
        <w:tc>
          <w:tcPr>
            <w:tcW w:w="5265" w:type="dxa"/>
            <w:shd w:val="clear" w:color="auto" w:fill="F2F2F2"/>
            <w:tcMar>
              <w:top w:w="58" w:type="dxa"/>
              <w:left w:w="58" w:type="dxa"/>
              <w:bottom w:w="58" w:type="dxa"/>
              <w:right w:w="58" w:type="dxa"/>
            </w:tcMar>
          </w:tcPr>
          <w:p w:rsidR="008715E7" w:rsidRDefault="00000000" w14:paraId="2F9E2EA3" w14:textId="77777777">
            <w:r>
              <w:t>N/A</w:t>
            </w:r>
          </w:p>
        </w:tc>
        <w:tc>
          <w:tcPr>
            <w:tcW w:w="1575" w:type="dxa"/>
            <w:shd w:val="clear" w:color="auto" w:fill="F2F2F2"/>
            <w:tcMar>
              <w:top w:w="58" w:type="dxa"/>
              <w:left w:w="58" w:type="dxa"/>
              <w:bottom w:w="58" w:type="dxa"/>
              <w:right w:w="58" w:type="dxa"/>
            </w:tcMar>
          </w:tcPr>
          <w:p w:rsidR="008715E7" w:rsidRDefault="00000000" w14:paraId="626FE90C" w14:textId="77777777">
            <w:r>
              <w:t>N/A</w:t>
            </w:r>
          </w:p>
        </w:tc>
        <w:tc>
          <w:tcPr>
            <w:tcW w:w="2475" w:type="dxa"/>
            <w:shd w:val="clear" w:color="auto" w:fill="F2F2F2"/>
            <w:tcMar>
              <w:top w:w="58" w:type="dxa"/>
              <w:left w:w="58" w:type="dxa"/>
              <w:bottom w:w="58" w:type="dxa"/>
              <w:right w:w="58" w:type="dxa"/>
            </w:tcMar>
          </w:tcPr>
          <w:p w:rsidR="008715E7" w:rsidRDefault="00000000" w14:paraId="7A4C5649" w14:textId="77777777">
            <w:r>
              <w:t>N/A</w:t>
            </w:r>
          </w:p>
        </w:tc>
      </w:tr>
    </w:tbl>
    <w:p w:rsidR="008715E7" w:rsidRDefault="008715E7" w14:paraId="0A0276BD" w14:textId="77777777">
      <w:pPr>
        <w:pStyle w:val="Heading3"/>
      </w:pPr>
      <w:bookmarkStart w:name="_heading=h.qn611hhlk1cf" w:colFirst="0" w:colLast="0" w:id="9"/>
      <w:bookmarkEnd w:id="9"/>
    </w:p>
    <w:p w:rsidR="008715E7" w:rsidRDefault="00000000" w14:paraId="1B91E99C" w14:textId="77777777">
      <w:pPr>
        <w:pStyle w:val="Heading3"/>
      </w:pPr>
      <w:bookmarkStart w:name="_heading=h.1t3h5sf" w:colFirst="0" w:colLast="0" w:id="10"/>
      <w:bookmarkEnd w:id="10"/>
      <w:r>
        <w:t>Excluded from Conversion</w:t>
      </w:r>
    </w:p>
    <w:p w:rsidR="008715E7" w:rsidRDefault="008715E7" w14:paraId="47BBBAF2" w14:textId="77777777"/>
    <w:p w:rsidR="008715E7" w:rsidRDefault="00000000" w14:paraId="07FFB560" w14:textId="77777777">
      <w:pPr>
        <w:pStyle w:val="Heading5"/>
        <w:jc w:val="both"/>
      </w:pPr>
      <w:bookmarkStart w:name="_heading=h.9kxcdom3x96q" w:colFirst="0" w:colLast="0" w:id="11"/>
      <w:bookmarkEnd w:id="11"/>
      <w:r>
        <w:t>Code Unit Detail</w:t>
      </w:r>
    </w:p>
    <w:p w:rsidR="008715E7" w:rsidRDefault="008715E7" w14:paraId="77DDE715" w14:textId="77777777"/>
    <w:tbl>
      <w:tblPr>
        <w:tblStyle w:val="a6"/>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8715E7" w14:paraId="364700AA" w14:textId="77777777">
        <w:trPr>
          <w:tblHeader/>
        </w:trPr>
        <w:tc>
          <w:tcPr>
            <w:tcW w:w="3918" w:type="dxa"/>
            <w:shd w:val="clear" w:color="auto" w:fill="A6A6A6"/>
            <w:tcMar>
              <w:top w:w="58" w:type="dxa"/>
              <w:left w:w="58" w:type="dxa"/>
              <w:bottom w:w="58" w:type="dxa"/>
              <w:right w:w="58" w:type="dxa"/>
            </w:tcMar>
          </w:tcPr>
          <w:p w:rsidR="008715E7" w:rsidRDefault="00000000" w14:paraId="16F70E36"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8715E7" w:rsidRDefault="00000000" w14:paraId="1EE8F194"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8715E7" w:rsidRDefault="00000000" w14:paraId="69888AF0" w14:textId="77777777">
            <w:pPr>
              <w:rPr>
                <w:b/>
                <w:color w:val="FFFFFF"/>
              </w:rPr>
            </w:pPr>
            <w:r>
              <w:rPr>
                <w:b/>
                <w:color w:val="FFFFFF"/>
              </w:rPr>
              <w:t>Lines of Code</w:t>
            </w:r>
          </w:p>
        </w:tc>
      </w:tr>
      <w:tr w:rsidR="008715E7" w14:paraId="3EC1A592" w14:textId="77777777">
        <w:trPr>
          <w:cantSplit/>
        </w:trPr>
        <w:tc>
          <w:tcPr>
            <w:tcW w:w="3918" w:type="dxa"/>
            <w:shd w:val="clear" w:color="auto" w:fill="F2F2F2"/>
            <w:tcMar>
              <w:top w:w="58" w:type="dxa"/>
              <w:left w:w="58" w:type="dxa"/>
              <w:bottom w:w="58" w:type="dxa"/>
              <w:right w:w="58" w:type="dxa"/>
            </w:tcMar>
          </w:tcPr>
          <w:p w:rsidR="008715E7" w:rsidRDefault="00000000" w14:paraId="5CF14DAD" w14:textId="77777777">
            <w:r>
              <w:t>Grant</w:t>
            </w:r>
          </w:p>
        </w:tc>
        <w:tc>
          <w:tcPr>
            <w:tcW w:w="3152" w:type="dxa"/>
            <w:shd w:val="clear" w:color="auto" w:fill="F2F2F2"/>
            <w:tcMar>
              <w:top w:w="58" w:type="dxa"/>
              <w:left w:w="58" w:type="dxa"/>
              <w:bottom w:w="58" w:type="dxa"/>
              <w:right w:w="58" w:type="dxa"/>
            </w:tcMar>
          </w:tcPr>
          <w:p w:rsidR="008715E7" w:rsidRDefault="00000000" w14:paraId="303DD079" w14:textId="77777777">
            <w:pPr>
              <w:jc w:val="right"/>
            </w:pPr>
            <w:r>
              <w:t>0</w:t>
            </w:r>
          </w:p>
        </w:tc>
        <w:tc>
          <w:tcPr>
            <w:tcW w:w="2290" w:type="dxa"/>
            <w:shd w:val="clear" w:color="auto" w:fill="F2F2F2"/>
            <w:tcMar>
              <w:top w:w="58" w:type="dxa"/>
              <w:left w:w="58" w:type="dxa"/>
              <w:bottom w:w="58" w:type="dxa"/>
              <w:right w:w="58" w:type="dxa"/>
            </w:tcMar>
          </w:tcPr>
          <w:p w:rsidR="008715E7" w:rsidRDefault="00000000" w14:paraId="4E7377A4" w14:textId="77777777">
            <w:pPr>
              <w:jc w:val="right"/>
            </w:pPr>
            <w:r>
              <w:t>0</w:t>
            </w:r>
          </w:p>
        </w:tc>
      </w:tr>
      <w:tr w:rsidR="008715E7" w14:paraId="1631E309" w14:textId="77777777">
        <w:trPr>
          <w:cantSplit/>
        </w:trPr>
        <w:tc>
          <w:tcPr>
            <w:tcW w:w="3918" w:type="dxa"/>
            <w:tcMar>
              <w:top w:w="58" w:type="dxa"/>
              <w:left w:w="58" w:type="dxa"/>
              <w:bottom w:w="58" w:type="dxa"/>
              <w:right w:w="58" w:type="dxa"/>
            </w:tcMar>
          </w:tcPr>
          <w:p w:rsidR="008715E7" w:rsidRDefault="00000000" w14:paraId="25F9A776" w14:textId="77777777">
            <w:r>
              <w:t>Trigger</w:t>
            </w:r>
          </w:p>
        </w:tc>
        <w:tc>
          <w:tcPr>
            <w:tcW w:w="3152" w:type="dxa"/>
            <w:tcMar>
              <w:top w:w="58" w:type="dxa"/>
              <w:left w:w="58" w:type="dxa"/>
              <w:bottom w:w="58" w:type="dxa"/>
              <w:right w:w="58" w:type="dxa"/>
            </w:tcMar>
          </w:tcPr>
          <w:p w:rsidR="008715E7" w:rsidRDefault="00000000" w14:paraId="759A100A" w14:textId="77777777">
            <w:pPr>
              <w:jc w:val="right"/>
            </w:pPr>
            <w:r>
              <w:t>0</w:t>
            </w:r>
          </w:p>
        </w:tc>
        <w:tc>
          <w:tcPr>
            <w:tcW w:w="2290" w:type="dxa"/>
            <w:tcMar>
              <w:top w:w="58" w:type="dxa"/>
              <w:left w:w="58" w:type="dxa"/>
              <w:bottom w:w="58" w:type="dxa"/>
              <w:right w:w="58" w:type="dxa"/>
            </w:tcMar>
          </w:tcPr>
          <w:p w:rsidR="008715E7" w:rsidRDefault="00000000" w14:paraId="326635FC" w14:textId="77777777">
            <w:pPr>
              <w:jc w:val="right"/>
            </w:pPr>
            <w:r>
              <w:t>0</w:t>
            </w:r>
          </w:p>
        </w:tc>
      </w:tr>
    </w:tbl>
    <w:p w:rsidR="008715E7" w:rsidRDefault="008715E7" w14:paraId="12DF859F" w14:textId="77777777">
      <w:pPr>
        <w:pStyle w:val="Heading5"/>
        <w:rPr>
          <w:shd w:val="clear" w:color="auto" w:fill="FF9900"/>
        </w:rPr>
      </w:pPr>
    </w:p>
    <w:p w:rsidR="008715E7" w:rsidRDefault="008715E7" w14:paraId="2415E4D4" w14:textId="77777777">
      <w:pPr>
        <w:pStyle w:val="Heading2"/>
      </w:pPr>
      <w:bookmarkStart w:name="_heading=h.17dp8vu" w:colFirst="0" w:colLast="0" w:id="12"/>
      <w:bookmarkEnd w:id="12"/>
    </w:p>
    <w:p w:rsidR="008715E7" w:rsidRDefault="00000000" w14:paraId="76F8581A" w14:textId="77777777">
      <w:pPr>
        <w:pStyle w:val="Heading2"/>
      </w:pPr>
      <w:r>
        <w:br w:type="page"/>
      </w:r>
    </w:p>
    <w:p w:rsidR="008715E7" w:rsidRDefault="00000000" w14:paraId="3058DB67" w14:textId="77777777">
      <w:pPr>
        <w:pStyle w:val="Heading2"/>
      </w:pPr>
      <w:r>
        <w:lastRenderedPageBreak/>
        <w:t xml:space="preserve">CODE </w:t>
      </w:r>
      <w:proofErr w:type="gramStart"/>
      <w:r>
        <w:t>UNITS</w:t>
      </w:r>
      <w:proofErr w:type="gramEnd"/>
      <w:r>
        <w:t xml:space="preserve"> SUMMARY</w:t>
      </w:r>
    </w:p>
    <w:p w:rsidR="008715E7" w:rsidRDefault="008715E7" w14:paraId="5BE5BEEE" w14:textId="77777777"/>
    <w:p w:rsidR="008715E7" w:rsidRDefault="00000000" w14:paraId="17DA995D" w14:textId="77777777">
      <w:pPr>
        <w:pStyle w:val="Heading3"/>
      </w:pPr>
      <w:bookmarkStart w:name="_heading=h.3rdcrjn" w:colFirst="0" w:colLast="0" w:id="13"/>
      <w:bookmarkEnd w:id="13"/>
      <w:r>
        <w:t>Top Level Code Units</w:t>
      </w:r>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5">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6">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14"/>
      <w:bookmarkEnd w:id="14"/>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xmlns:w14="http://schemas.microsoft.com/office/word/2010/wordml" xmlns:w="http://schemas.openxmlformats.org/wordprocessingml/2006/main" w:rsidR="008715E7" w14:paraId="3B4CB03D" w14:textId="77777777">
        <w:trPr>
          <w:cantSplit/>
        </w:trPr>
        <w:tc>
          <w:tcPr>
            <w:tcW w:w="1485" w:type="dxa"/>
            <w:shd w:fill="f2f2f2"/>
            <w:tcMar>
              <w:top w:w="58" w:type="dxa"/>
              <w:left w:w="58" w:type="dxa"/>
              <w:bottom w:w="58" w:type="dxa"/>
              <w:right w:w="58" w:type="dxa"/>
            </w:tcMar>
          </w:tcPr>
          <w:p w:rsidR="008715E7" w:rsidRDefault="00000000" w14:paraId="51A17397" w14:textId="77777777">
            <w:pPr>
              <w:rPr>
                <w:sz w:val="20"/>
                <w:szCs w:val="20"/>
              </w:rPr>
            </w:pPr>
            <w:r>
              <w:rPr>
                <w:sz w:val="20"/>
                <w:szCs w:val="20"/>
              </w:rPr>
              <w:t>PROCEDURE</w:t>
            </w:r>
          </w:p>
        </w:tc>
        <w:tc>
          <w:tcPr>
            <w:tcW w:w="2190" w:type="dxa"/>
            <w:shd w:fill="f2f2f2"/>
            <w:tcMar>
              <w:top w:w="58" w:type="dxa"/>
              <w:left w:w="58" w:type="dxa"/>
              <w:bottom w:w="58" w:type="dxa"/>
              <w:right w:w="58" w:type="dxa"/>
            </w:tcMar>
          </w:tcPr>
          <w:p w:rsidR="008715E7" w:rsidRDefault="00000000" w14:paraId="39DC407F" w14:textId="77777777">
            <w:pPr>
              <w:rPr>
                <w:sz w:val="20"/>
                <w:szCs w:val="20"/>
              </w:rPr>
            </w:pPr>
            <w:r>
              <w:rPr>
                <w:sz w:val="20"/>
                <w:szCs w:val="20"/>
              </w:rPr>
              <w:t>CREATE PROCEDURE</w:t>
            </w:r>
          </w:p>
        </w:tc>
        <w:tc>
          <w:tcPr>
            <w:tcW w:w="1320" w:type="dxa"/>
            <w:shd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0 %</w:t>
            </w:r>
          </w:p>
        </w:tc>
        <w:tc>
          <w:tcPr>
            <w:tcW w:w="1065" w:type="dxa"/>
            <w:shd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90.48 %</w:t>
            </w:r>
          </w:p>
        </w:tc>
        <w:tc>
          <w:tcPr>
            <w:tcW w:w="930" w:type="dxa"/>
            <w:shd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5</w:t>
            </w:r>
          </w:p>
        </w:tc>
        <w:tc>
          <w:tcPr>
            <w:tcW w:w="840" w:type="dxa"/>
            <w:shd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63</w:t>
            </w:r>
          </w:p>
        </w:tc>
        <w:tc>
          <w:tcPr>
            <w:tcW w:w="945" w:type="dxa"/>
            <w:shd w:fill="f2f2f2"/>
          </w:tcPr>
          <w:p w:rsidR="008715E7" w:rsidRDefault="00000000" w14:paraId="011B504B" w14:textId="77777777">
            <w:pPr>
              <w:jc w:val="right"/>
              <w:rPr>
                <w:sz w:val="20"/>
                <w:szCs w:val="20"/>
              </w:rPr>
            </w:pPr>
            <w:r>
              <w:rPr>
                <w:sz w:val="20"/>
                <w:szCs w:val="20"/>
              </w:rPr>
              <w:t>0</w:t>
            </w:r>
          </w:p>
        </w:tc>
        <w:tc>
          <w:tcPr>
            <w:tcW w:w="945" w:type="dxa"/>
            <w:shd w:fill="f2f2f2"/>
          </w:tcPr>
          <w:p w:rsidR="008715E7" w:rsidRDefault="00000000" w14:paraId="0FE41029" w14:textId="77777777">
            <w:pPr>
              <w:jc w:val="right"/>
              <w:rPr>
                <w:sz w:val="20"/>
                <w:szCs w:val="20"/>
              </w:rPr>
            </w:pPr>
            <w:r>
              <w:rPr>
                <w:sz w:val="20"/>
                <w:szCs w:val="20"/>
              </w:rPr>
              <w:t>6</w:t>
            </w:r>
          </w:p>
        </w:tc>
      </w:tr>
    </w:tbl>
    <w:p w:rsidR="008715E7" w:rsidRDefault="008715E7" w14:paraId="0811F41C" w14:textId="77777777">
      <w:pPr>
        <w:pStyle w:val="Heading2"/>
      </w:pPr>
      <w:bookmarkStart w:name="_heading=h.nrvcg85qxspc" w:colFirst="0" w:colLast="0" w:id="15"/>
      <w:bookmarkEnd w:id="15"/>
    </w:p>
    <w:p w:rsidR="008715E7" w:rsidRDefault="008715E7" w14:paraId="33CE8D2C" w14:textId="77777777">
      <w:pPr>
        <w:pStyle w:val="Heading2"/>
      </w:pPr>
      <w:bookmarkStart w:name="_heading=h.3dcgl5gpx08f" w:colFirst="0" w:colLast="0" w:id="16"/>
      <w:bookmarkEnd w:id="16"/>
    </w:p>
    <w:p w:rsidR="008715E7" w:rsidRDefault="00000000" w14:paraId="160A90E7" w14:textId="77777777">
      <w:pPr>
        <w:pStyle w:val="Heading2"/>
        <w:rPr>
          <w:rFonts w:ascii="Times New Roman" w:hAnsi="Times New Roman"/>
          <w:color w:val="000000"/>
          <w:sz w:val="48"/>
          <w:szCs w:val="48"/>
        </w:rPr>
      </w:pPr>
      <w:bookmarkStart w:name="_heading=h.26in1rg" w:colFirst="0" w:colLast="0" w:id="17"/>
      <w:bookmarkEnd w:id="17"/>
      <w:r>
        <w:t>CONVERSION REMARKS DETAIL</w:t>
      </w:r>
    </w:p>
    <w:p w:rsidR="008715E7" w:rsidRDefault="008715E7" w14:paraId="2E659F13" w14:textId="77777777">
      <w:pPr>
        <w:pStyle w:val="Heading5"/>
      </w:pPr>
    </w:p>
    <w:p w:rsidR="008715E7" w:rsidRDefault="00000000" w14:paraId="0B945560" w14:textId="77777777">
      <w:pPr>
        <w:pStyle w:val="Heading3"/>
      </w:pPr>
      <w:bookmarkStart w:name="_heading=h.lnxbz9" w:colFirst="0" w:colLast="0" w:id="18"/>
      <w:bookmarkEnd w:id="18"/>
      <w:r>
        <w:t>Functional Difference Messages (FDMs)</w:t>
      </w:r>
    </w:p>
    <w:p w:rsidR="008715E7" w:rsidRDefault="008715E7" w14:paraId="549C0390" w14:textId="77777777"/>
    <w:p w:rsidR="008715E7" w:rsidRDefault="00000000" w14:paraId="0041944B" w14:textId="77777777">
      <w:pPr>
        <w:jc w:val="both"/>
      </w:pPr>
      <w:r>
        <w:t xml:space="preserve">In the course of converting your legacy platform code to Snowflake, it is essential to acknowledge that SQL Server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008715E7" w:rsidRDefault="00000000" w14:paraId="60C4A476" w14:textId="77777777">
      <w:pPr>
        <w:pStyle w:val="Heading5"/>
        <w:jc w:val="both"/>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5</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1</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xmlns:w14="http://schemas.microsoft.com/office/word/2010/wordml" xmlns:w="http://schemas.openxmlformats.org/wordprocessingml/2006/main" w:rsidR="008715E7" w14:paraId="65ADB4F9" w14:textId="77777777">
        <w:trPr>
          <w:cantSplit/>
        </w:trPr>
        <w:tc>
          <w:tcPr>
            <w:tcW w:w="1545" w:type="dxa"/>
            <w:shd w:fill="f2f2f2"/>
            <w:tcMar>
              <w:top w:w="58" w:type="dxa"/>
              <w:left w:w="58" w:type="dxa"/>
              <w:bottom w:w="58" w:type="dxa"/>
              <w:right w:w="58" w:type="dxa"/>
            </w:tcMar>
          </w:tcPr>
          <w:p w:rsidR="008715E7" w:rsidRDefault="008715E7" w14:paraId="36790A2B" w14:textId="77777777">
            <w:hyperlink xmlns:r="http://schemas.openxmlformats.org/officeDocument/2006/relationships" r:id="R05f52c6d82ac4653">
              <w:r>
                <w:rPr>
                  <w:color w:val="1155CC"/>
                  <w:u w:val="single"/>
                </w:rPr>
                <w:t>SSC-FDM-0007</w:t>
              </w:r>
            </w:hyperlink>
          </w:p>
        </w:tc>
        <w:tc>
          <w:tcPr>
            <w:tcW w:w="6600" w:type="dxa"/>
            <w:shd w:fill="f2f2f2"/>
            <w:tcMar>
              <w:top w:w="58" w:type="dxa"/>
              <w:left w:w="58" w:type="dxa"/>
              <w:bottom w:w="58" w:type="dxa"/>
              <w:right w:w="58" w:type="dxa"/>
            </w:tcMar>
          </w:tcPr>
          <w:p w:rsidR="008715E7" w:rsidRDefault="00000000" w14:paraId="5C87E90A" w14:textId="77777777">
            <w:r>
              <w:t>Element with missing dependencies</w:t>
            </w:r>
          </w:p>
        </w:tc>
        <w:tc>
          <w:tcPr>
            <w:tcW w:w="1200" w:type="dxa"/>
            <w:shd w:fill="f2f2f2"/>
            <w:tcMar>
              <w:top w:w="58" w:type="dxa"/>
              <w:left w:w="58" w:type="dxa"/>
              <w:bottom w:w="58" w:type="dxa"/>
              <w:right w:w="58" w:type="dxa"/>
            </w:tcMar>
          </w:tcPr>
          <w:p w:rsidR="008715E7" w:rsidRDefault="00000000" w14:paraId="6504012B" w14:textId="77777777">
            <w:pPr>
              <w:jc w:val="right"/>
            </w:pPr>
            <w:r>
              <w:t>5</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bookmarkStart w:name="_heading=h.35nkun2" w:colFirst="0" w:colLast="0" w:id="19"/>
      <w:bookmarkEnd w:id="19"/>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20"/>
      <w:bookmarkEnd w:id="20"/>
      <w:r>
        <w:lastRenderedPageBreak/>
        <w:t>Errors, Warnings, &amp; Issues (EWIs)</w:t>
      </w:r>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8">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9">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5</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1</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1</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1</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xmlns:w14="http://schemas.microsoft.com/office/word/2010/wordml" xmlns:w="http://schemas.openxmlformats.org/wordprocessingml/2006/main" w:rsidR="008715E7" w14:paraId="7F3857A2" w14:textId="77777777">
        <w:trPr>
          <w:cantSplit/>
          <w:trHeight w:val="230"/>
        </w:trPr>
        <w:tc>
          <w:tcPr>
            <w:tcW w:w="1380" w:type="dxa"/>
            <w:shd w:fill="f2f2f2"/>
            <w:tcMar>
              <w:top w:w="58" w:type="dxa"/>
              <w:left w:w="58" w:type="dxa"/>
              <w:bottom w:w="58" w:type="dxa"/>
              <w:right w:w="58" w:type="dxa"/>
            </w:tcMar>
          </w:tcPr>
          <w:p w:rsidR="008715E7" w:rsidRDefault="008715E7" w14:paraId="08C02A0C" w14:textId="77777777">
            <w:hyperlink xmlns:r="http://schemas.openxmlformats.org/officeDocument/2006/relationships" r:id="R36860637e1f44e3b">
              <w:r>
                <w:rPr>
                  <w:color w:val="1155CC"/>
                  <w:u w:val="single"/>
                </w:rPr>
                <w:t>SSC-EWI-0073</w:t>
              </w:r>
            </w:hyperlink>
          </w:p>
        </w:tc>
        <w:tc>
          <w:tcPr>
            <w:tcW w:w="4605" w:type="dxa"/>
            <w:shd w:fill="f2f2f2"/>
            <w:tcMar>
              <w:top w:w="58" w:type="dxa"/>
              <w:left w:w="58" w:type="dxa"/>
              <w:bottom w:w="58" w:type="dxa"/>
              <w:right w:w="58" w:type="dxa"/>
            </w:tcMar>
          </w:tcPr>
          <w:p w:rsidR="008715E7" w:rsidRDefault="00000000" w14:paraId="4F19C8CE" w14:textId="77777777">
            <w:r>
              <w:t>Pending Functional Equivalence Review</w:t>
            </w:r>
          </w:p>
        </w:tc>
        <w:tc>
          <w:tcPr>
            <w:tcW w:w="1590" w:type="dxa"/>
            <w:shd w:fill="f2f2f2"/>
            <w:tcMar>
              <w:top w:w="58" w:type="dxa"/>
              <w:left w:w="58" w:type="dxa"/>
              <w:bottom w:w="58" w:type="dxa"/>
              <w:right w:w="58" w:type="dxa"/>
            </w:tcMar>
          </w:tcPr>
          <w:p w:rsidR="008715E7" w:rsidRDefault="00000000" w14:paraId="2B395463" w14:textId="77777777">
            <w:pPr>
              <w:jc w:val="right"/>
            </w:pPr>
            <w:r>
              <w:t>1</w:t>
            </w:r>
          </w:p>
        </w:tc>
        <w:tc>
          <w:tcPr>
            <w:tcW w:w="1740" w:type="dxa"/>
            <w:shd w:fill="FFCC66"/>
            <w:tcMar>
              <w:top w:w="58" w:type="dxa"/>
              <w:left w:w="58" w:type="dxa"/>
              <w:bottom w:w="58" w:type="dxa"/>
              <w:right w:w="58" w:type="dxa"/>
            </w:tcMar>
          </w:tcPr>
          <w:p w:rsidR="008715E7" w:rsidRDefault="00000000" w14:paraId="516733BA" w14:textId="77777777">
            <w:pPr>
              <w:rPr>
                <w:color w:val="000000"/>
              </w:rPr>
            </w:pPr>
            <w:r>
              <w:t>Medium</w:t>
            </w:r>
          </w:p>
        </w:tc>
      </w:tr>
      <w:tr xmlns:w14="http://schemas.microsoft.com/office/word/2010/wordml" xmlns:w="http://schemas.openxmlformats.org/wordprocessingml/2006/main" w:rsidR="008715E7" w14:paraId="7F3857A2" w14:textId="77777777">
        <w:trPr>
          <w:cantSplit/>
          <w:trHeight w:val="230"/>
        </w:trPr>
        <w:tc>
          <w:tcPr>
            <w:tcW w:w="1380" w:type="dxa"/>
            <w:shd w:fill="fff"/>
            <w:tcMar>
              <w:top w:w="58" w:type="dxa"/>
              <w:left w:w="58" w:type="dxa"/>
              <w:bottom w:w="58" w:type="dxa"/>
              <w:right w:w="58" w:type="dxa"/>
            </w:tcMar>
          </w:tcPr>
          <w:p w:rsidR="008715E7" w:rsidRDefault="008715E7" w14:paraId="08C02A0C" w14:textId="77777777">
            <w:hyperlink xmlns:r="http://schemas.openxmlformats.org/officeDocument/2006/relationships" r:id="R9db1c06accc44647">
              <w:r>
                <w:rPr>
                  <w:color w:val="1155CC"/>
                  <w:u w:val="single"/>
                </w:rPr>
                <w:t>SSC-EWI-0040</w:t>
              </w:r>
            </w:hyperlink>
          </w:p>
        </w:tc>
        <w:tc>
          <w:tcPr>
            <w:tcW w:w="4605" w:type="dxa"/>
            <w:shd w:fill="fff"/>
            <w:tcMar>
              <w:top w:w="58" w:type="dxa"/>
              <w:left w:w="58" w:type="dxa"/>
              <w:bottom w:w="58" w:type="dxa"/>
              <w:right w:w="58" w:type="dxa"/>
            </w:tcMar>
          </w:tcPr>
          <w:p w:rsidR="008715E7" w:rsidRDefault="00000000" w14:paraId="4F19C8CE" w14:textId="77777777">
            <w:r>
              <w:t>Statement Not Supported</w:t>
            </w:r>
          </w:p>
        </w:tc>
        <w:tc>
          <w:tcPr>
            <w:tcW w:w="1590" w:type="dxa"/>
            <w:shd w:fill="fff"/>
            <w:tcMar>
              <w:top w:w="58" w:type="dxa"/>
              <w:left w:w="58" w:type="dxa"/>
              <w:bottom w:w="58" w:type="dxa"/>
              <w:right w:w="58" w:type="dxa"/>
            </w:tcMar>
          </w:tcPr>
          <w:p w:rsidR="008715E7" w:rsidRDefault="00000000" w14:paraId="2B395463" w14:textId="77777777">
            <w:pPr>
              <w:jc w:val="right"/>
            </w:pPr>
            <w:r>
              <w:t>5</w:t>
            </w:r>
          </w:p>
        </w:tc>
        <w:tc>
          <w:tcPr>
            <w:tcW w:w="1740" w:type="dxa"/>
            <w:shd w:fill="FFFFCC"/>
            <w:tcMar>
              <w:top w:w="58" w:type="dxa"/>
              <w:left w:w="58" w:type="dxa"/>
              <w:bottom w:w="58" w:type="dxa"/>
              <w:right w:w="58" w:type="dxa"/>
            </w:tcMar>
          </w:tcPr>
          <w:p w:rsidR="008715E7" w:rsidRDefault="00000000" w14:paraId="516733BA" w14:textId="77777777">
            <w:pPr>
              <w:rPr>
                <w:color w:val="000000"/>
              </w:rPr>
            </w:pPr>
            <w:r>
              <w:t>Low</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21"/>
      <w:bookmarkEnd w:id="21"/>
    </w:p>
    <w:p w:rsidR="008715E7" w:rsidRDefault="00000000" w14:paraId="458CA482" w14:textId="77777777">
      <w:pPr>
        <w:pStyle w:val="Heading3"/>
      </w:pPr>
      <w:r>
        <w:t>Missing Dependent Objects (MDOs)</w:t>
      </w:r>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13</w:t>
      </w:r>
    </w:p>
    <w:p w:rsidR="008715E7" w:rsidRDefault="00000000" w14:paraId="0FE9432F" w14:textId="77777777">
      <w:pPr>
        <w:ind w:left="720"/>
      </w:pPr>
      <w:r>
        <w:t>Unique Missing Object References       7</w:t>
      </w:r>
    </w:p>
    <w:p w:rsidR="008715E7" w:rsidRDefault="008715E7" w14:paraId="02C323CA" w14:textId="77777777"/>
    <w:p w:rsidR="008715E7" w:rsidRDefault="008715E7" w14:paraId="1340BB53" w14:textId="77777777">
      <w:pPr>
        <w:pStyle w:val="Heading3"/>
      </w:pPr>
      <w:bookmarkStart w:name="_heading=h.44sinio" w:colFirst="0" w:colLast="0" w:id="22"/>
      <w:bookmarkEnd w:id="22"/>
    </w:p>
    <w:p w:rsidR="008715E7" w:rsidRDefault="00000000" w14:paraId="355F28CF" w14:textId="77777777">
      <w:pPr>
        <w:pStyle w:val="Heading3"/>
      </w:pPr>
      <w:r>
        <w:t>Performance Reviews (PRFs)</w:t>
      </w:r>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21">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75F16A63" w14:textId="77777777">
      <w:pPr>
        <w:pStyle w:val="Heading2"/>
      </w:pPr>
    </w:p>
    <w:p w:rsidR="008715E7" w:rsidRDefault="00000000" w14:paraId="498B614F" w14:textId="77777777">
      <w:pPr>
        <w:pStyle w:val="Heading2"/>
        <w:rPr>
          <w:rFonts w:ascii="Times New Roman" w:hAnsi="Times New Roman"/>
          <w:color w:val="000000"/>
          <w:sz w:val="48"/>
          <w:szCs w:val="48"/>
        </w:rPr>
      </w:pPr>
      <w:bookmarkStart w:name="_heading=h.2jxsxqh" w:colFirst="0" w:colLast="0" w:id="23"/>
      <w:bookmarkEnd w:id="23"/>
      <w:r>
        <w:t>CODE UNIT CONSIDERATIONS DETAIL</w:t>
      </w:r>
    </w:p>
    <w:p w:rsidR="008715E7" w:rsidRDefault="008715E7" w14:paraId="0320EB9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20FADC2B" w14:textId="77777777">
      <w:pPr>
        <w:spacing w:before="60" w:after="60"/>
        <w:jc w:val="both"/>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8715E7" w:rsidRDefault="008715E7" w14:paraId="52DD2F12" w14:textId="77777777">
      <w:pPr>
        <w:spacing w:before="60" w:after="60"/>
        <w:jc w:val="both"/>
      </w:pPr>
    </w:p>
    <w:p w:rsidR="008715E7" w:rsidRDefault="00000000" w14:paraId="0A63A108"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8715E7" w:rsidRDefault="008715E7" w14:paraId="2B255B11" w14:textId="77777777">
      <w:pPr>
        <w:pStyle w:val="Heading3"/>
      </w:pPr>
    </w:p>
    <w:p w:rsidR="008715E7" w:rsidRDefault="008715E7" w14:paraId="532366A1" w14:textId="77777777"/>
    <w:p w:rsidR="008715E7" w:rsidRDefault="00000000" w14:paraId="102504F5" w14:textId="77777777">
      <w:pPr>
        <w:pStyle w:val="Heading3"/>
      </w:pPr>
      <w:bookmarkStart w:name="_heading=h.3j2qqm3" w:colFirst="0" w:colLast="0" w:id="24"/>
      <w:bookmarkEnd w:id="24"/>
      <w:r>
        <w:t>Tables </w:t>
      </w:r>
    </w:p>
    <w:p w:rsidR="008715E7" w:rsidRDefault="008715E7" w14:paraId="773BF601" w14:textId="77777777"/>
    <w:p w:rsidR="008715E7" w:rsidRDefault="00000000" w14:paraId="52597DBF" w14:textId="77777777">
      <w:pPr>
        <w:ind w:left="720"/>
      </w:pPr>
      <w:r>
        <w:t>Code Unit Conversion Rate:  - %</w:t>
      </w:r>
    </w:p>
    <w:p w:rsidR="008715E7" w:rsidRDefault="00000000" w14:paraId="4E39EC1E" w14:textId="77777777">
      <w:pPr>
        <w:ind w:left="720"/>
      </w:pPr>
      <w:r>
        <w:t>Lines of Code Conversion Rate:  - %</w:t>
      </w:r>
    </w:p>
    <w:p w:rsidR="008715E7" w:rsidRDefault="00000000" w14:paraId="1F240BAC" w14:textId="77777777">
      <w:pPr>
        <w:ind w:left="720"/>
      </w:pPr>
      <w:r>
        <w:t>Number of Tables:  -</w:t>
      </w:r>
    </w:p>
    <w:p w:rsidR="008715E7" w:rsidRDefault="00000000" w14:paraId="44E097FB" w14:textId="77777777">
      <w:pPr>
        <w:ind w:left="720"/>
      </w:pPr>
      <w:r>
        <w:t>Lines of Code:  -</w:t>
      </w:r>
    </w:p>
    <w:p w:rsidR="008715E7" w:rsidRDefault="00000000" w14:paraId="7733517F" w14:textId="77777777">
      <w:pPr>
        <w:ind w:left="720"/>
      </w:pPr>
      <w:r>
        <w:t>Total Parsing Errors:  -</w:t>
      </w:r>
    </w:p>
    <w:p w:rsidR="008715E7" w:rsidRDefault="008715E7" w14:paraId="06CA62C3" w14:textId="77777777"/>
    <w:p w:rsidR="008715E7" w:rsidRDefault="00000000" w14:paraId="1D3B7C6D" w14:textId="77777777">
      <w:pPr>
        <w:jc w:val="both"/>
      </w:pPr>
      <w:r>
        <w:rPr>
          <w:rFonts w:eastAsia="Lato" w:cs="Lato"/>
          <w:b/>
          <w:color w:val="000000"/>
        </w:rPr>
        <w:t>Table types</w:t>
      </w:r>
      <w:r>
        <w:t xml:space="preserve"> – Table properties may not perfectly line up between Snowflake and your source code platform. Here are some key type differences between Snowflake and your source language. </w:t>
      </w:r>
    </w:p>
    <w:p w:rsidR="008715E7" w:rsidRDefault="008715E7" w14:paraId="0E21342C" w14:textId="77777777">
      <w:pPr>
        <w:pBdr>
          <w:top w:val="nil"/>
          <w:left w:val="nil"/>
          <w:bottom w:val="nil"/>
          <w:right w:val="nil"/>
          <w:between w:val="nil"/>
        </w:pBdr>
        <w:rPr>
          <w:rFonts w:ascii="Times New Roman" w:hAnsi="Times New Roman"/>
          <w:color w:val="000000"/>
          <w:sz w:val="24"/>
          <w:szCs w:val="24"/>
        </w:rPr>
      </w:pPr>
    </w:p>
    <w:tbl>
      <w:tblPr>
        <w:tblStyle w:val="af1"/>
        <w:tblW w:w="9368"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75"/>
        <w:gridCol w:w="1427"/>
        <w:gridCol w:w="2252"/>
        <w:gridCol w:w="2414"/>
      </w:tblGrid>
      <w:tr w:rsidR="008715E7" w14:paraId="4126E1C5" w14:textId="77777777">
        <w:trPr>
          <w:trHeight w:val="318"/>
          <w:tblHeader/>
        </w:trPr>
        <w:tc>
          <w:tcPr>
            <w:tcW w:w="3275" w:type="dxa"/>
            <w:shd w:val="clear" w:color="auto" w:fill="A6A6A6"/>
            <w:tcMar>
              <w:top w:w="0" w:type="dxa"/>
              <w:left w:w="115" w:type="dxa"/>
              <w:bottom w:w="0" w:type="dxa"/>
              <w:right w:w="115" w:type="dxa"/>
            </w:tcMar>
            <w:vAlign w:val="center"/>
          </w:tcPr>
          <w:p w:rsidR="008715E7" w:rsidRDefault="00000000" w14:paraId="2ADB35E8" w14:textId="77777777">
            <w:pPr>
              <w:rPr>
                <w:b/>
                <w:color w:val="FFFFFF"/>
              </w:rPr>
            </w:pPr>
            <w:r>
              <w:rPr>
                <w:b/>
                <w:color w:val="FFFFFF"/>
              </w:rPr>
              <w:t>Table types</w:t>
            </w:r>
          </w:p>
        </w:tc>
        <w:tc>
          <w:tcPr>
            <w:tcW w:w="1427" w:type="dxa"/>
            <w:shd w:val="clear" w:color="auto" w:fill="A6A6A6"/>
            <w:tcMar>
              <w:top w:w="0" w:type="dxa"/>
              <w:left w:w="115" w:type="dxa"/>
              <w:bottom w:w="0" w:type="dxa"/>
              <w:right w:w="115" w:type="dxa"/>
            </w:tcMar>
            <w:vAlign w:val="center"/>
          </w:tcPr>
          <w:p w:rsidR="008715E7" w:rsidRDefault="00000000" w14:paraId="36AFC86B" w14:textId="77777777">
            <w:pPr>
              <w:rPr>
                <w:b/>
                <w:color w:val="FFFFFF"/>
              </w:rPr>
            </w:pPr>
            <w:r>
              <w:rPr>
                <w:b/>
                <w:color w:val="FFFFFF"/>
              </w:rPr>
              <w:t>Instances</w:t>
            </w:r>
          </w:p>
        </w:tc>
        <w:tc>
          <w:tcPr>
            <w:tcW w:w="2252" w:type="dxa"/>
            <w:shd w:val="clear" w:color="auto" w:fill="A6A6A6"/>
            <w:tcMar>
              <w:top w:w="0" w:type="dxa"/>
              <w:left w:w="115" w:type="dxa"/>
              <w:bottom w:w="0" w:type="dxa"/>
              <w:right w:w="115" w:type="dxa"/>
            </w:tcMar>
            <w:vAlign w:val="center"/>
          </w:tcPr>
          <w:p w:rsidR="008715E7" w:rsidRDefault="00000000" w14:paraId="10A8811F" w14:textId="77777777">
            <w:pPr>
              <w:rPr>
                <w:b/>
                <w:color w:val="FFFFFF"/>
              </w:rPr>
            </w:pPr>
            <w:r>
              <w:rPr>
                <w:b/>
                <w:color w:val="FFFFFF"/>
              </w:rPr>
              <w:t>Tables Impacted</w:t>
            </w:r>
          </w:p>
        </w:tc>
        <w:tc>
          <w:tcPr>
            <w:tcW w:w="2414" w:type="dxa"/>
            <w:shd w:val="clear" w:color="auto" w:fill="A6A6A6"/>
            <w:tcMar>
              <w:top w:w="0" w:type="dxa"/>
              <w:left w:w="115" w:type="dxa"/>
              <w:bottom w:w="0" w:type="dxa"/>
              <w:right w:w="115" w:type="dxa"/>
            </w:tcMar>
            <w:vAlign w:val="center"/>
          </w:tcPr>
          <w:p w:rsidR="008715E7" w:rsidRDefault="00000000" w14:paraId="2B6E4A58" w14:textId="77777777">
            <w:pPr>
              <w:rPr>
                <w:b/>
                <w:color w:val="FFFFFF"/>
              </w:rPr>
            </w:pPr>
            <w:r>
              <w:rPr>
                <w:b/>
                <w:color w:val="FFFFFF"/>
              </w:rPr>
              <w:t>Percent Impacted</w:t>
            </w:r>
          </w:p>
        </w:tc>
      </w:tr>
      <w:tr w:rsidR="008715E7" w14:paraId="33BB422E" w14:textId="77777777">
        <w:trPr>
          <w:cantSplit/>
          <w:trHeight w:val="388"/>
        </w:trPr>
        <w:tc>
          <w:tcPr>
            <w:tcW w:w="3275" w:type="dxa"/>
            <w:shd w:val="clear" w:color="auto" w:fill="F2F2F2"/>
            <w:tcMar>
              <w:top w:w="0" w:type="dxa"/>
              <w:left w:w="115" w:type="dxa"/>
              <w:bottom w:w="0" w:type="dxa"/>
              <w:right w:w="115" w:type="dxa"/>
            </w:tcMar>
            <w:vAlign w:val="center"/>
          </w:tcPr>
          <w:p w:rsidR="008715E7" w:rsidRDefault="00000000" w14:paraId="0BB00734" w14:textId="77777777">
            <w:r>
              <w:t>Temporary Tables</w:t>
            </w:r>
          </w:p>
        </w:tc>
        <w:tc>
          <w:tcPr>
            <w:tcW w:w="1427" w:type="dxa"/>
            <w:shd w:val="clear" w:color="auto" w:fill="F2F2F2"/>
            <w:tcMar>
              <w:top w:w="0" w:type="dxa"/>
              <w:left w:w="115" w:type="dxa"/>
              <w:bottom w:w="0" w:type="dxa"/>
              <w:right w:w="115" w:type="dxa"/>
            </w:tcMar>
            <w:vAlign w:val="center"/>
          </w:tcPr>
          <w:p w:rsidR="008715E7" w:rsidRDefault="00000000" w14:paraId="7B11180D" w14:textId="77777777">
            <w:pPr>
              <w:jc w:val="right"/>
            </w:pPr>
            <w:r>
              <w:t>0</w:t>
            </w:r>
          </w:p>
        </w:tc>
        <w:tc>
          <w:tcPr>
            <w:tcW w:w="2252" w:type="dxa"/>
            <w:shd w:val="clear" w:color="auto" w:fill="F2F2F2"/>
            <w:tcMar>
              <w:top w:w="0" w:type="dxa"/>
              <w:left w:w="115" w:type="dxa"/>
              <w:bottom w:w="0" w:type="dxa"/>
              <w:right w:w="115" w:type="dxa"/>
            </w:tcMar>
            <w:vAlign w:val="center"/>
          </w:tcPr>
          <w:p w:rsidR="008715E7" w:rsidRDefault="00000000" w14:paraId="59D49379" w14:textId="77777777">
            <w:pPr>
              <w:jc w:val="right"/>
            </w:pPr>
            <w:r>
              <w:t>0/-</w:t>
            </w:r>
          </w:p>
        </w:tc>
        <w:tc>
          <w:tcPr>
            <w:tcW w:w="2414" w:type="dxa"/>
            <w:shd w:val="clear" w:color="auto" w:fill="F2F2F2"/>
            <w:tcMar>
              <w:top w:w="0" w:type="dxa"/>
              <w:left w:w="115" w:type="dxa"/>
              <w:bottom w:w="0" w:type="dxa"/>
              <w:right w:w="115" w:type="dxa"/>
            </w:tcMar>
            <w:vAlign w:val="center"/>
          </w:tcPr>
          <w:p w:rsidR="008715E7" w:rsidRDefault="00000000" w14:paraId="4B2A6040" w14:textId="77777777">
            <w:pPr>
              <w:jc w:val="right"/>
            </w:pPr>
            <w:r>
              <w:t>0%</w:t>
            </w:r>
          </w:p>
        </w:tc>
      </w:tr>
      <w:tr w:rsidR="008715E7" w14:paraId="7E79C8C8" w14:textId="77777777">
        <w:trPr>
          <w:cantSplit/>
          <w:trHeight w:val="388"/>
        </w:trPr>
        <w:tc>
          <w:tcPr>
            <w:tcW w:w="3275" w:type="dxa"/>
            <w:shd w:val="clear" w:color="auto" w:fill="FFFFFF"/>
            <w:tcMar>
              <w:top w:w="0" w:type="dxa"/>
              <w:left w:w="115" w:type="dxa"/>
              <w:bottom w:w="0" w:type="dxa"/>
              <w:right w:w="115" w:type="dxa"/>
            </w:tcMar>
            <w:vAlign w:val="center"/>
          </w:tcPr>
          <w:p w:rsidR="008715E7" w:rsidRDefault="00000000" w14:paraId="31E6AAC4" w14:textId="77777777">
            <w:r>
              <w:t>Global Temporary Tables</w:t>
            </w:r>
          </w:p>
        </w:tc>
        <w:tc>
          <w:tcPr>
            <w:tcW w:w="1427" w:type="dxa"/>
            <w:shd w:val="clear" w:color="auto" w:fill="FFFFFF"/>
            <w:tcMar>
              <w:top w:w="0" w:type="dxa"/>
              <w:left w:w="115" w:type="dxa"/>
              <w:bottom w:w="0" w:type="dxa"/>
              <w:right w:w="115" w:type="dxa"/>
            </w:tcMar>
            <w:vAlign w:val="center"/>
          </w:tcPr>
          <w:p w:rsidR="008715E7" w:rsidRDefault="00000000" w14:paraId="7931E2B0" w14:textId="77777777">
            <w:pPr>
              <w:jc w:val="right"/>
            </w:pPr>
            <w:r>
              <w:t>0</w:t>
            </w:r>
          </w:p>
        </w:tc>
        <w:tc>
          <w:tcPr>
            <w:tcW w:w="2252" w:type="dxa"/>
            <w:shd w:val="clear" w:color="auto" w:fill="FFFFFF"/>
            <w:tcMar>
              <w:top w:w="0" w:type="dxa"/>
              <w:left w:w="115" w:type="dxa"/>
              <w:bottom w:w="0" w:type="dxa"/>
              <w:right w:w="115" w:type="dxa"/>
            </w:tcMar>
            <w:vAlign w:val="center"/>
          </w:tcPr>
          <w:p w:rsidR="008715E7" w:rsidRDefault="00000000" w14:paraId="09D270B4" w14:textId="77777777">
            <w:pPr>
              <w:jc w:val="right"/>
            </w:pPr>
            <w:r>
              <w:t>0/-</w:t>
            </w:r>
          </w:p>
        </w:tc>
        <w:tc>
          <w:tcPr>
            <w:tcW w:w="2414" w:type="dxa"/>
            <w:shd w:val="clear" w:color="auto" w:fill="FFFFFF"/>
            <w:tcMar>
              <w:top w:w="0" w:type="dxa"/>
              <w:left w:w="115" w:type="dxa"/>
              <w:bottom w:w="0" w:type="dxa"/>
              <w:right w:w="115" w:type="dxa"/>
            </w:tcMar>
            <w:vAlign w:val="center"/>
          </w:tcPr>
          <w:p w:rsidR="008715E7" w:rsidRDefault="00000000" w14:paraId="693A591E" w14:textId="77777777">
            <w:pPr>
              <w:jc w:val="right"/>
            </w:pPr>
            <w:r>
              <w:t>0%</w:t>
            </w:r>
          </w:p>
        </w:tc>
      </w:tr>
    </w:tbl>
    <w:p w:rsidR="008715E7" w:rsidRDefault="00000000" w14:paraId="2118AEA6" w14:textId="77777777">
      <w:pPr>
        <w:rPr>
          <w:sz w:val="20"/>
          <w:szCs w:val="20"/>
        </w:rPr>
      </w:pPr>
      <w:r>
        <w:rPr>
          <w:sz w:val="20"/>
          <w:szCs w:val="20"/>
        </w:rPr>
        <w:t>If a hyphen (‘</w:t>
      </w:r>
      <w:proofErr w:type="gramStart"/>
      <w:r>
        <w:rPr>
          <w:sz w:val="20"/>
          <w:szCs w:val="20"/>
        </w:rPr>
        <w:t>-‘</w:t>
      </w:r>
      <w:proofErr w:type="gramEnd"/>
      <w:r>
        <w:rPr>
          <w:sz w:val="20"/>
          <w:szCs w:val="20"/>
        </w:rPr>
        <w:t>) is listed in the table above, it means no objects of that kind were found on the input folder.</w:t>
      </w:r>
    </w:p>
    <w:p w:rsidR="008715E7" w:rsidRDefault="008715E7" w14:paraId="4AF0D1DF" w14:textId="77777777"/>
    <w:p w:rsidR="008715E7" w:rsidRDefault="008715E7" w14:paraId="13B0415D" w14:textId="77777777">
      <w:pPr>
        <w:pBdr>
          <w:top w:val="nil"/>
          <w:left w:val="nil"/>
          <w:bottom w:val="nil"/>
          <w:right w:val="nil"/>
          <w:between w:val="nil"/>
        </w:pBdr>
        <w:jc w:val="both"/>
        <w:rPr>
          <w:rFonts w:ascii="Quattrocento Sans" w:hAnsi="Quattrocento Sans" w:eastAsia="Quattrocento Sans" w:cs="Quattrocento Sans"/>
          <w:i/>
          <w:color w:val="000000"/>
          <w:u w:val="single"/>
        </w:rPr>
      </w:pPr>
    </w:p>
    <w:p w:rsidR="008715E7" w:rsidRDefault="00000000" w14:paraId="6BC84F18" w14:textId="77777777">
      <w:pPr>
        <w:jc w:val="both"/>
      </w:pPr>
      <w:r>
        <w:rPr>
          <w:rFonts w:eastAsia="Lato" w:cs="Lato"/>
          <w:b/>
          <w:color w:val="000000"/>
        </w:rPr>
        <w:t>Unique Conversion Elements</w:t>
      </w:r>
      <w:r>
        <w:t xml:space="preserve"> – Other elements that may not explicitly fit into one of the previous categories that have significance in a migration.</w:t>
      </w:r>
    </w:p>
    <w:p w:rsidR="008715E7" w:rsidRDefault="008715E7" w14:paraId="7E8F4267" w14:textId="77777777"/>
    <w:tbl>
      <w:tblPr>
        <w:tblStyle w:val="af2"/>
        <w:tblW w:w="937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221"/>
        <w:gridCol w:w="1441"/>
        <w:gridCol w:w="2274"/>
        <w:gridCol w:w="2437"/>
      </w:tblGrid>
      <w:tr w:rsidR="008715E7" w14:paraId="62BFAD92" w14:textId="77777777">
        <w:trPr>
          <w:trHeight w:val="297"/>
          <w:tblHeader/>
        </w:trPr>
        <w:tc>
          <w:tcPr>
            <w:tcW w:w="3222" w:type="dxa"/>
            <w:shd w:val="clear" w:color="auto" w:fill="A6A6A6"/>
            <w:tcMar>
              <w:top w:w="0" w:type="dxa"/>
              <w:left w:w="115" w:type="dxa"/>
              <w:bottom w:w="0" w:type="dxa"/>
              <w:right w:w="115" w:type="dxa"/>
            </w:tcMar>
          </w:tcPr>
          <w:p w:rsidR="008715E7" w:rsidRDefault="00000000" w14:paraId="58F35ED4" w14:textId="77777777">
            <w:pPr>
              <w:rPr>
                <w:b/>
                <w:color w:val="FFFFFF"/>
              </w:rPr>
            </w:pPr>
            <w:r>
              <w:rPr>
                <w:b/>
                <w:color w:val="FFFFFF"/>
              </w:rPr>
              <w:t>Data Types</w:t>
            </w:r>
          </w:p>
        </w:tc>
        <w:tc>
          <w:tcPr>
            <w:tcW w:w="1441" w:type="dxa"/>
            <w:shd w:val="clear" w:color="auto" w:fill="A6A6A6"/>
            <w:tcMar>
              <w:top w:w="0" w:type="dxa"/>
              <w:left w:w="115" w:type="dxa"/>
              <w:bottom w:w="0" w:type="dxa"/>
              <w:right w:w="115" w:type="dxa"/>
            </w:tcMar>
          </w:tcPr>
          <w:p w:rsidR="008715E7" w:rsidRDefault="00000000" w14:paraId="0B89DD23" w14:textId="77777777">
            <w:pPr>
              <w:rPr>
                <w:b/>
                <w:color w:val="FFFFFF"/>
              </w:rPr>
            </w:pPr>
            <w:r>
              <w:rPr>
                <w:b/>
                <w:color w:val="FFFFFF"/>
              </w:rPr>
              <w:t>Instances</w:t>
            </w:r>
          </w:p>
        </w:tc>
        <w:tc>
          <w:tcPr>
            <w:tcW w:w="2274" w:type="dxa"/>
            <w:shd w:val="clear" w:color="auto" w:fill="A6A6A6"/>
            <w:tcMar>
              <w:top w:w="0" w:type="dxa"/>
              <w:left w:w="115" w:type="dxa"/>
              <w:bottom w:w="0" w:type="dxa"/>
              <w:right w:w="115" w:type="dxa"/>
            </w:tcMar>
          </w:tcPr>
          <w:p w:rsidR="008715E7" w:rsidRDefault="00000000" w14:paraId="42F52D54" w14:textId="77777777">
            <w:pPr>
              <w:rPr>
                <w:b/>
                <w:color w:val="FFFFFF"/>
              </w:rPr>
            </w:pPr>
            <w:r>
              <w:rPr>
                <w:b/>
                <w:color w:val="FFFFFF"/>
              </w:rPr>
              <w:t>Tables Impacted</w:t>
            </w:r>
          </w:p>
        </w:tc>
        <w:tc>
          <w:tcPr>
            <w:tcW w:w="2437" w:type="dxa"/>
            <w:shd w:val="clear" w:color="auto" w:fill="A6A6A6"/>
            <w:tcMar>
              <w:top w:w="0" w:type="dxa"/>
              <w:left w:w="115" w:type="dxa"/>
              <w:bottom w:w="0" w:type="dxa"/>
              <w:right w:w="115" w:type="dxa"/>
            </w:tcMar>
          </w:tcPr>
          <w:p w:rsidR="008715E7" w:rsidRDefault="00000000" w14:paraId="52D8D066" w14:textId="77777777">
            <w:pPr>
              <w:rPr>
                <w:b/>
                <w:color w:val="FFFFFF"/>
              </w:rPr>
            </w:pPr>
            <w:r>
              <w:rPr>
                <w:b/>
                <w:color w:val="FFFFFF"/>
              </w:rPr>
              <w:t>Percent Impacted</w:t>
            </w:r>
          </w:p>
        </w:tc>
      </w:tr>
      <w:tr w:rsidR="008715E7" w14:paraId="387E30A7" w14:textId="77777777">
        <w:trPr>
          <w:cantSplit/>
          <w:trHeight w:val="279"/>
        </w:trPr>
        <w:tc>
          <w:tcPr>
            <w:tcW w:w="3222" w:type="dxa"/>
            <w:shd w:val="clear" w:color="auto" w:fill="F2F2F2"/>
            <w:tcMar>
              <w:top w:w="0" w:type="dxa"/>
              <w:left w:w="115" w:type="dxa"/>
              <w:bottom w:w="0" w:type="dxa"/>
              <w:right w:w="115" w:type="dxa"/>
            </w:tcMar>
          </w:tcPr>
          <w:p w:rsidR="008715E7" w:rsidRDefault="00000000" w14:paraId="6E72B60B" w14:textId="77777777">
            <w:r>
              <w:t>Case insensitive collation</w:t>
            </w:r>
          </w:p>
        </w:tc>
        <w:tc>
          <w:tcPr>
            <w:tcW w:w="1441" w:type="dxa"/>
            <w:shd w:val="clear" w:color="auto" w:fill="F2F2F2"/>
            <w:tcMar>
              <w:top w:w="0" w:type="dxa"/>
              <w:left w:w="115" w:type="dxa"/>
              <w:bottom w:w="0" w:type="dxa"/>
              <w:right w:w="115" w:type="dxa"/>
            </w:tcMar>
          </w:tcPr>
          <w:p w:rsidR="008715E7" w:rsidRDefault="00000000" w14:paraId="41BEB570" w14:textId="77777777">
            <w:pPr>
              <w:jc w:val="right"/>
            </w:pPr>
            <w:r>
              <w:t>0</w:t>
            </w:r>
          </w:p>
        </w:tc>
        <w:tc>
          <w:tcPr>
            <w:tcW w:w="2274" w:type="dxa"/>
            <w:shd w:val="clear" w:color="auto" w:fill="F2F2F2"/>
            <w:tcMar>
              <w:top w:w="0" w:type="dxa"/>
              <w:left w:w="115" w:type="dxa"/>
              <w:bottom w:w="0" w:type="dxa"/>
              <w:right w:w="115" w:type="dxa"/>
            </w:tcMar>
          </w:tcPr>
          <w:p w:rsidR="008715E7" w:rsidRDefault="00000000" w14:paraId="4C4363AD" w14:textId="77777777">
            <w:pPr>
              <w:jc w:val="right"/>
            </w:pPr>
            <w:r>
              <w:t>0/-</w:t>
            </w:r>
          </w:p>
        </w:tc>
        <w:tc>
          <w:tcPr>
            <w:tcW w:w="2437" w:type="dxa"/>
            <w:shd w:val="clear" w:color="auto" w:fill="F2F2F2"/>
            <w:tcMar>
              <w:top w:w="0" w:type="dxa"/>
              <w:left w:w="115" w:type="dxa"/>
              <w:bottom w:w="0" w:type="dxa"/>
              <w:right w:w="115" w:type="dxa"/>
            </w:tcMar>
          </w:tcPr>
          <w:p w:rsidR="008715E7" w:rsidRDefault="00000000" w14:paraId="5053C375" w14:textId="77777777">
            <w:pPr>
              <w:jc w:val="right"/>
            </w:pPr>
            <w:r>
              <w:t>0%</w:t>
            </w:r>
          </w:p>
        </w:tc>
      </w:tr>
    </w:tbl>
    <w:p w:rsidR="008715E7" w:rsidRDefault="00000000" w14:paraId="5C1D45A4" w14:textId="77777777">
      <w:pPr>
        <w:jc w:val="both"/>
      </w:pPr>
      <w:r>
        <w:rPr>
          <w:sz w:val="21"/>
          <w:szCs w:val="21"/>
        </w:rPr>
        <w:t>If a hyphen (‘-’) is listed in the table above, it means no objects of that kind were found in the input folder.</w:t>
      </w:r>
    </w:p>
    <w:p w:rsidR="008715E7" w:rsidRDefault="008715E7" w14:paraId="6A058FA6" w14:textId="77777777"/>
    <w:p w:rsidR="008715E7" w:rsidRDefault="00000000" w14:paraId="7264C2CC" w14:textId="77777777">
      <w:pPr>
        <w:rPr>
          <w:b/>
        </w:rPr>
      </w:pPr>
      <w:r>
        <w:br w:type="page"/>
      </w:r>
    </w:p>
    <w:p w:rsidR="008715E7" w:rsidRDefault="00000000" w14:paraId="1E91F0BE" w14:textId="77777777">
      <w:pPr>
        <w:rPr>
          <w:b/>
        </w:rPr>
      </w:pPr>
      <w:r>
        <w:rPr>
          <w:b/>
        </w:rPr>
        <w:lastRenderedPageBreak/>
        <w:t>Notes:</w:t>
      </w:r>
    </w:p>
    <w:p w:rsidR="008715E7" w:rsidRDefault="00000000" w14:paraId="5FCD5A66" w14:textId="77777777">
      <w:pPr>
        <w:numPr>
          <w:ilvl w:val="0"/>
          <w:numId w:val="4"/>
        </w:numPr>
        <w:pBdr>
          <w:top w:val="nil"/>
          <w:left w:val="nil"/>
          <w:bottom w:val="nil"/>
          <w:right w:val="nil"/>
          <w:between w:val="nil"/>
        </w:pBdr>
        <w:jc w:val="both"/>
      </w:pPr>
      <w:r>
        <w:rPr>
          <w:rFonts w:eastAsia="Lato" w:cs="Lato"/>
        </w:rPr>
        <w:t>Case insensitive collation – This collation setting can cause performance degradation in Snowflake when executing queries. Its use should be analyzed to decide if removing the collation is needed or not.</w:t>
      </w:r>
    </w:p>
    <w:p w:rsidR="008715E7" w:rsidRDefault="008715E7" w14:paraId="6411EFCB" w14:textId="77777777"/>
    <w:p w:rsidR="008715E7" w:rsidRDefault="00000000" w14:paraId="1F291870" w14:textId="77777777">
      <w:pPr>
        <w:pStyle w:val="Heading3"/>
      </w:pPr>
      <w:bookmarkStart w:name="_heading=h.1y810tw" w:colFirst="0" w:colLast="0" w:id="25"/>
      <w:bookmarkEnd w:id="25"/>
      <w:r>
        <w:t>Views </w:t>
      </w:r>
    </w:p>
    <w:p w:rsidR="008715E7" w:rsidRDefault="008715E7" w14:paraId="069B446D" w14:textId="77777777">
      <w:pPr>
        <w:ind w:left="720"/>
      </w:pPr>
    </w:p>
    <w:p w:rsidR="008715E7" w:rsidRDefault="00000000" w14:paraId="0D9CC4DF" w14:textId="77777777">
      <w:pPr>
        <w:ind w:left="720"/>
      </w:pPr>
      <w:r>
        <w:t>Code Unit Conversion Rate:  - %</w:t>
      </w:r>
    </w:p>
    <w:p w:rsidR="008715E7" w:rsidRDefault="00000000" w14:paraId="52394620" w14:textId="77777777">
      <w:pPr>
        <w:ind w:left="720"/>
      </w:pPr>
      <w:r>
        <w:t>Lines of Code Conversion Rate: - %</w:t>
      </w:r>
      <w:r>
        <w:rPr>
          <w:rFonts w:ascii="Quattrocento Sans" w:hAnsi="Quattrocento Sans" w:eastAsia="Quattrocento Sans" w:cs="Quattrocento Sans"/>
          <w:color w:val="000000"/>
        </w:rPr>
        <w:tab/>
      </w:r>
    </w:p>
    <w:p w:rsidR="008715E7" w:rsidRDefault="00000000" w14:paraId="7A440C6B" w14:textId="77777777">
      <w:pPr>
        <w:ind w:left="720"/>
      </w:pPr>
      <w:r>
        <w:t>Number of Views:  -</w:t>
      </w:r>
    </w:p>
    <w:p w:rsidR="008715E7" w:rsidRDefault="00000000" w14:paraId="1F9D5A10" w14:textId="77777777">
      <w:pPr>
        <w:ind w:left="720"/>
      </w:pPr>
      <w:r>
        <w:t>Number of Views created with only SELECT * FROM: 0</w:t>
      </w:r>
    </w:p>
    <w:p w:rsidR="008715E7" w:rsidRDefault="00000000" w14:paraId="7294CE95" w14:textId="77777777">
      <w:pPr>
        <w:ind w:left="720"/>
      </w:pPr>
      <w:r>
        <w:t>Lines of Code:  -</w:t>
      </w:r>
    </w:p>
    <w:p w:rsidR="008715E7" w:rsidRDefault="00000000" w14:paraId="51C621DD" w14:textId="77777777">
      <w:pPr>
        <w:ind w:left="720"/>
      </w:pPr>
      <w:r>
        <w:t>Total Parsing Errors:  -</w:t>
      </w:r>
    </w:p>
    <w:p w:rsidR="008715E7" w:rsidRDefault="008715E7" w14:paraId="390DFF2A" w14:textId="77777777">
      <w:pPr>
        <w:pStyle w:val="Heading3"/>
      </w:pPr>
    </w:p>
    <w:p w:rsidR="008715E7" w:rsidRDefault="008715E7" w14:paraId="6902CCF7" w14:textId="77777777"/>
    <w:p w:rsidR="008715E7" w:rsidRDefault="00000000" w14:paraId="2B7E1059" w14:textId="77777777">
      <w:pPr>
        <w:pStyle w:val="Heading3"/>
      </w:pPr>
      <w:bookmarkStart w:name="_heading=h.4i7ojhp" w:colFirst="0" w:colLast="0" w:id="26"/>
      <w:bookmarkEnd w:id="26"/>
      <w:r>
        <w:t>Materialized Views</w:t>
      </w:r>
    </w:p>
    <w:p w:rsidR="008715E7" w:rsidRDefault="008715E7" w14:paraId="1E460066" w14:textId="77777777"/>
    <w:p w:rsidR="008715E7" w:rsidRDefault="00000000" w14:paraId="7E8A0944" w14:textId="77777777">
      <w:pPr>
        <w:jc w:val="both"/>
      </w:pPr>
      <w:r>
        <w:t>Materialized views are converted to dynamic tables in Snowflake.  How materialized views are refreshed is a consideration that must be made outside of the automated conversion process.</w:t>
      </w:r>
    </w:p>
    <w:p w:rsidR="008715E7" w:rsidRDefault="00000000" w14:paraId="10926919" w14:textId="77777777">
      <w:pPr>
        <w:ind w:left="720"/>
      </w:pPr>
      <w:r>
        <w:t>Code Unit Conversion Rate:  - %</w:t>
      </w:r>
    </w:p>
    <w:p w:rsidR="008715E7" w:rsidRDefault="00000000" w14:paraId="5BD68D11" w14:textId="77777777">
      <w:pPr>
        <w:ind w:left="720"/>
      </w:pPr>
      <w:r>
        <w:t>Lines of Code Conversion Rate: - %</w:t>
      </w:r>
      <w:r>
        <w:rPr>
          <w:rFonts w:ascii="Quattrocento Sans" w:hAnsi="Quattrocento Sans" w:eastAsia="Quattrocento Sans" w:cs="Quattrocento Sans"/>
          <w:color w:val="000000"/>
        </w:rPr>
        <w:tab/>
      </w:r>
      <w:r>
        <w:rPr>
          <w:rFonts w:ascii="Quattrocento Sans" w:hAnsi="Quattrocento Sans" w:eastAsia="Quattrocento Sans" w:cs="Quattrocento Sans"/>
          <w:color w:val="000000"/>
        </w:rPr>
        <w:tab/>
      </w:r>
    </w:p>
    <w:p w:rsidR="008715E7" w:rsidRDefault="00000000" w14:paraId="50EEACBA" w14:textId="77777777">
      <w:pPr>
        <w:ind w:left="720"/>
      </w:pPr>
      <w:r>
        <w:t>Number of Views:  -</w:t>
      </w:r>
    </w:p>
    <w:p w:rsidR="008715E7" w:rsidRDefault="00000000" w14:paraId="6F653675" w14:textId="77777777">
      <w:pPr>
        <w:ind w:left="720"/>
      </w:pPr>
      <w:r>
        <w:t>Lines of Code:  -</w:t>
      </w:r>
    </w:p>
    <w:p w:rsidR="008715E7" w:rsidRDefault="00000000" w14:paraId="18E70D02" w14:textId="77777777">
      <w:pPr>
        <w:ind w:left="720"/>
      </w:pPr>
      <w:r>
        <w:t>Total Parsing Errors:  -</w:t>
      </w:r>
    </w:p>
    <w:p w:rsidR="008715E7" w:rsidRDefault="00000000" w14:paraId="72EACBC8" w14:textId="77777777">
      <w:pPr>
        <w:ind w:left="720"/>
      </w:pPr>
      <w:r>
        <w:t>Number of Materialized Views referencing multiple objects: -</w:t>
      </w:r>
    </w:p>
    <w:p w:rsidR="008715E7" w:rsidRDefault="008715E7" w14:paraId="3498B17E" w14:textId="77777777">
      <w:pPr>
        <w:pStyle w:val="Heading3"/>
      </w:pPr>
    </w:p>
    <w:p w:rsidR="008715E7" w:rsidRDefault="008715E7" w14:paraId="60DDEF96" w14:textId="77777777">
      <w:pPr>
        <w:pStyle w:val="Heading3"/>
      </w:pPr>
    </w:p>
    <w:p w:rsidR="008715E7" w:rsidRDefault="00000000" w14:paraId="3D3D2BE7" w14:textId="77777777">
      <w:pPr>
        <w:pStyle w:val="Heading3"/>
      </w:pPr>
      <w:bookmarkStart w:name="_heading=h.2xcytpi" w:colFirst="0" w:colLast="0" w:id="27"/>
      <w:bookmarkEnd w:id="27"/>
      <w:r>
        <w:t>Functions</w:t>
      </w:r>
    </w:p>
    <w:p w:rsidR="008715E7" w:rsidRDefault="008715E7" w14:paraId="6ECA11A9" w14:textId="77777777">
      <w:pPr>
        <w:rPr>
          <w:b/>
          <w:shd w:val="clear" w:color="auto" w:fill="FF9900"/>
        </w:rPr>
      </w:pPr>
    </w:p>
    <w:p w:rsidR="008715E7" w:rsidRDefault="00000000" w14:paraId="59146AF1" w14:textId="77777777">
      <w:pPr>
        <w:jc w:val="both"/>
      </w:pPr>
      <w: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these kinds of functions cannot be called from queries due to the procedure’s behavior. These functions are currently transformed to dummy user-defined functions.</w:t>
      </w:r>
    </w:p>
    <w:p w:rsidR="008715E7" w:rsidRDefault="008715E7" w14:paraId="7F5784A0" w14:textId="77777777"/>
    <w:p w:rsidR="008715E7" w:rsidRDefault="00000000" w14:paraId="5B87EF9A" w14:textId="77777777">
      <w:pPr>
        <w:ind w:left="720"/>
      </w:pPr>
      <w:r>
        <w:t>Code Unit Conversion Rate:  - %</w:t>
      </w:r>
    </w:p>
    <w:p w:rsidR="008715E7" w:rsidRDefault="00000000" w14:paraId="08FFBBFE" w14:textId="77777777">
      <w:pPr>
        <w:ind w:left="720"/>
      </w:pPr>
      <w:r>
        <w:t>Lines of Code Conversion Rate:  - %</w:t>
      </w:r>
    </w:p>
    <w:p w:rsidR="008715E7" w:rsidRDefault="00000000" w14:paraId="55DBB8F8" w14:textId="77777777">
      <w:pPr>
        <w:ind w:left="720"/>
      </w:pPr>
      <w:r>
        <w:t>Number of Scalar Functions:  0</w:t>
      </w:r>
    </w:p>
    <w:p w:rsidR="008715E7" w:rsidRDefault="00000000" w14:paraId="6953D6B0" w14:textId="77777777">
      <w:pPr>
        <w:ind w:left="720"/>
      </w:pPr>
      <w:r>
        <w:t>Number of Single Statement Scalar Functions: 0</w:t>
      </w:r>
    </w:p>
    <w:p w:rsidR="008715E7" w:rsidRDefault="00000000" w14:paraId="505FFA8C" w14:textId="77777777">
      <w:pPr>
        <w:ind w:left="720"/>
      </w:pPr>
      <w:r>
        <w:t>Number of Single Statement Table-Valued Functions: 0</w:t>
      </w:r>
    </w:p>
    <w:p w:rsidR="008715E7" w:rsidRDefault="00000000" w14:paraId="0D1BBA2F" w14:textId="77777777">
      <w:pPr>
        <w:ind w:left="720"/>
      </w:pPr>
      <w:r>
        <w:t>Number of Multi-Statement Table-Valued Functions: 0</w:t>
      </w:r>
    </w:p>
    <w:p w:rsidR="008715E7" w:rsidRDefault="00000000" w14:paraId="7BC25112" w14:textId="77777777">
      <w:pPr>
        <w:ind w:left="720"/>
      </w:pPr>
      <w:r>
        <w:t>Number of Multi-Statement Scalar Functions: 0</w:t>
      </w:r>
    </w:p>
    <w:p w:rsidR="008715E7" w:rsidRDefault="00000000" w14:paraId="68AD21FD" w14:textId="77777777">
      <w:pPr>
        <w:ind w:left="720"/>
      </w:pPr>
      <w:r>
        <w:t>Scalar Function lines of code: 0</w:t>
      </w:r>
    </w:p>
    <w:p w:rsidR="008715E7" w:rsidRDefault="00000000" w14:paraId="54FDC9E4" w14:textId="77777777">
      <w:pPr>
        <w:ind w:left="720"/>
      </w:pPr>
      <w:r>
        <w:t>Table-Valued Function lines of code: 0</w:t>
      </w:r>
    </w:p>
    <w:p w:rsidR="008715E7" w:rsidRDefault="00000000" w14:paraId="273707A5" w14:textId="77777777">
      <w:pPr>
        <w:ind w:left="720"/>
      </w:pPr>
      <w:r>
        <w:t>Lines of Code: -</w:t>
      </w:r>
    </w:p>
    <w:p w:rsidR="008715E7" w:rsidRDefault="00000000" w14:paraId="052D1A4A" w14:textId="77777777">
      <w:pPr>
        <w:ind w:left="720"/>
      </w:pPr>
      <w:r>
        <w:t>Total Parsing Errors: -</w:t>
      </w:r>
    </w:p>
    <w:p w:rsidR="008715E7" w:rsidRDefault="00000000" w14:paraId="2E563817" w14:textId="77777777">
      <w:pPr>
        <w:ind w:left="720"/>
      </w:pPr>
      <w:r>
        <w:t>Total Functions: -</w:t>
      </w:r>
    </w:p>
    <w:p w:rsidR="008715E7" w:rsidRDefault="008715E7" w14:paraId="3CB28E77" w14:textId="77777777"/>
    <w:p w:rsidR="008715E7" w:rsidRDefault="00000000" w14:paraId="29104958" w14:textId="77777777">
      <w:pPr>
        <w:pStyle w:val="Heading5"/>
        <w:spacing w:line="276" w:lineRule="auto"/>
        <w:jc w:val="both"/>
      </w:pPr>
      <w:bookmarkStart w:name="_heading=h.5htab6lirbv9" w:colFirst="0" w:colLast="0" w:id="28"/>
      <w:bookmarkEnd w:id="28"/>
      <w:r>
        <w:rPr>
          <w:i/>
        </w:rPr>
        <w:lastRenderedPageBreak/>
        <w:t>Note</w:t>
      </w:r>
      <w:r>
        <w:t xml:space="preserve"> </w:t>
      </w:r>
    </w:p>
    <w:p w:rsidR="008715E7" w:rsidRDefault="00000000" w14:paraId="70DA6DD6" w14:textId="77777777">
      <w:pPr>
        <w:spacing w:line="276" w:lineRule="auto"/>
        <w:jc w:val="both"/>
      </w:pPr>
      <w:r>
        <w:t xml:space="preserve">Only functions written by SQL are evaluated by </w:t>
      </w:r>
      <w:proofErr w:type="spellStart"/>
      <w:r>
        <w:t>SnowConvert</w:t>
      </w:r>
      <w:proofErr w:type="spellEnd"/>
      <w:r>
        <w:t xml:space="preserve"> and appear in the code conversion rate, number of functions, lines of code, and total parsing errors listed above.</w:t>
      </w:r>
    </w:p>
    <w:p w:rsidR="008715E7" w:rsidRDefault="008715E7" w14:paraId="06B4A5C7" w14:textId="77777777"/>
    <w:p w:rsidR="008715E7" w:rsidRDefault="00000000" w14:paraId="5B488082" w14:textId="77777777">
      <w:pPr>
        <w:pStyle w:val="Heading5"/>
        <w:spacing w:line="276" w:lineRule="auto"/>
      </w:pPr>
      <w:bookmarkStart w:name="_heading=h.k5p31q82x2mz" w:colFirst="0" w:colLast="0" w:id="29"/>
      <w:bookmarkEnd w:id="29"/>
      <w:r>
        <w:t>SQL Function Conversion Breakdown</w:t>
      </w:r>
    </w:p>
    <w:p w:rsidR="008715E7" w:rsidRDefault="00000000" w14:paraId="0776E46E" w14:textId="77777777">
      <w:pPr>
        <w:spacing w:line="276" w:lineRule="auto"/>
        <w:ind w:left="720"/>
      </w:pPr>
      <w:r>
        <w:t>Function calls inside DML: 0</w:t>
      </w:r>
    </w:p>
    <w:p w:rsidR="008715E7" w:rsidRDefault="00000000" w14:paraId="77260455" w14:textId="77777777">
      <w:pPr>
        <w:spacing w:line="276" w:lineRule="auto"/>
        <w:ind w:left="720"/>
      </w:pPr>
      <w:r>
        <w:t>Function calls inside DDL: 0</w:t>
      </w:r>
    </w:p>
    <w:p w:rsidR="008715E7" w:rsidRDefault="008715E7" w14:paraId="08812FD0" w14:textId="77777777"/>
    <w:p w:rsidR="008715E7" w:rsidRDefault="00000000" w14:paraId="5F13E67F" w14:textId="391E82C0">
      <w:pPr>
        <w:spacing w:line="276" w:lineRule="auto"/>
        <w:rPr>
          <w:color w:val="0000FF"/>
          <w:u w:val="single"/>
        </w:rPr>
      </w:pPr>
      <w:r>
        <w:t xml:space="preserve">If you want to know more about this transformation you can follow </w:t>
      </w:r>
      <w:hyperlink r:id="rId22">
        <w:r w:rsidR="008715E7">
          <w:rPr>
            <w:color w:val="1155CC"/>
            <w:u w:val="single"/>
          </w:rPr>
          <w:t>this link</w:t>
        </w:r>
      </w:hyperlink>
      <w:hyperlink r:id="rId23">
        <w:r w:rsidR="008715E7">
          <w:t xml:space="preserve"> </w:t>
        </w:r>
      </w:hyperlink>
    </w:p>
    <w:p w:rsidR="008715E7" w:rsidRDefault="008715E7" w14:paraId="197E8F39" w14:textId="77777777"/>
    <w:p w:rsidR="008715E7" w:rsidRDefault="008715E7" w14:paraId="27494591" w14:textId="77777777">
      <w:pPr>
        <w:rPr>
          <w:b/>
          <w:shd w:val="clear" w:color="auto" w:fill="FF9900"/>
        </w:rPr>
      </w:pPr>
    </w:p>
    <w:p w:rsidR="008715E7" w:rsidRDefault="00000000" w14:paraId="40FE8692" w14:textId="77777777">
      <w:pPr>
        <w:pStyle w:val="Heading3"/>
      </w:pPr>
      <w:bookmarkStart w:name="_heading=h.1ci93xb" w:colFirst="0" w:colLast="0" w:id="30"/>
      <w:bookmarkEnd w:id="30"/>
      <w:r>
        <w:t>Procedures </w:t>
      </w:r>
    </w:p>
    <w:p w:rsidR="008715E7" w:rsidRDefault="008715E7" w14:paraId="7F7D6008" w14:textId="77777777">
      <w:pPr>
        <w:pBdr>
          <w:top w:val="nil"/>
          <w:left w:val="nil"/>
          <w:bottom w:val="nil"/>
          <w:right w:val="nil"/>
          <w:between w:val="nil"/>
        </w:pBdr>
        <w:rPr>
          <w:rFonts w:ascii="Quattrocento Sans" w:hAnsi="Quattrocento Sans" w:eastAsia="Quattrocento Sans" w:cs="Quattrocento Sans"/>
          <w:color w:val="000000"/>
        </w:rPr>
      </w:pPr>
    </w:p>
    <w:p w:rsidR="008715E7" w:rsidRDefault="00000000" w14:paraId="07DA20AD" w14:textId="77777777">
      <w:pPr>
        <w:ind w:left="720"/>
      </w:pPr>
      <w:r>
        <w:t>Code Unit Conversion Rate:  0 %</w:t>
      </w:r>
    </w:p>
    <w:p w:rsidR="008715E7" w:rsidRDefault="00000000" w14:paraId="5624336F" w14:textId="77777777">
      <w:pPr>
        <w:ind w:left="720"/>
      </w:pPr>
      <w:r>
        <w:t>Lines of Code Conversion Rate: 90.48 %</w:t>
      </w:r>
    </w:p>
    <w:p w:rsidR="008715E7" w:rsidRDefault="00000000" w14:paraId="45D61811" w14:textId="77777777">
      <w:pPr>
        <w:ind w:left="720"/>
      </w:pPr>
      <w:r>
        <w:t>Number of Procedures:  5</w:t>
      </w:r>
    </w:p>
    <w:p w:rsidR="008715E7" w:rsidRDefault="00000000" w14:paraId="41662FD9" w14:textId="77777777">
      <w:pPr>
        <w:ind w:left="720"/>
      </w:pPr>
      <w:r>
        <w:t>Lines of Code:  63</w:t>
      </w:r>
    </w:p>
    <w:p w:rsidR="008715E7" w:rsidRDefault="00000000" w14:paraId="08467259" w14:textId="77777777">
      <w:pPr>
        <w:ind w:left="720"/>
      </w:pPr>
      <w:r>
        <w:t>Total Parsing Errors:  0</w:t>
      </w:r>
    </w:p>
    <w:p w:rsidR="008715E7" w:rsidRDefault="008715E7" w14:paraId="119D83FF" w14:textId="77777777"/>
    <w:p w:rsidR="008715E7" w:rsidRDefault="008715E7" w14:paraId="62DD81EF" w14:textId="77777777"/>
    <w:p w:rsidR="008715E7" w:rsidRDefault="008715E7" w14:paraId="66CEA5C8" w14:textId="77777777">
      <w:pPr>
        <w:pStyle w:val="Heading2"/>
      </w:pPr>
    </w:p>
    <w:p w:rsidR="008715E7" w:rsidRDefault="00000000" w14:paraId="20BAE271" w14:textId="77777777">
      <w:pPr>
        <w:pStyle w:val="Heading2"/>
        <w:rPr>
          <w:rFonts w:ascii="Times New Roman" w:hAnsi="Times New Roman"/>
          <w:color w:val="000000"/>
          <w:sz w:val="48"/>
          <w:szCs w:val="48"/>
        </w:rPr>
      </w:pPr>
      <w:bookmarkStart w:name="_heading=h.3as4poj" w:colFirst="0" w:colLast="0" w:id="31"/>
      <w:bookmarkEnd w:id="31"/>
      <w:r>
        <w:t>COMPLEX CODE PATTERNS </w:t>
      </w:r>
    </w:p>
    <w:p w:rsidR="008715E7" w:rsidRDefault="008715E7" w14:paraId="3C8DDB66" w14:textId="77777777">
      <w:pPr>
        <w:pStyle w:val="Heading3"/>
      </w:pPr>
    </w:p>
    <w:p w:rsidR="008715E7" w:rsidRDefault="00000000" w14:paraId="2926A36F" w14:textId="77777777">
      <w:pPr>
        <w:pStyle w:val="Heading3"/>
      </w:pPr>
      <w:bookmarkStart w:name="_heading=h.1pxezwc" w:colFirst="0" w:colLast="0" w:id="32"/>
      <w:bookmarkEnd w:id="32"/>
      <w:r>
        <w:t>Subqueries</w:t>
      </w:r>
    </w:p>
    <w:p w:rsidR="008715E7" w:rsidRDefault="008715E7" w14:paraId="4A58A8D3" w14:textId="77777777"/>
    <w:tbl>
      <w:tblPr>
        <w:tblStyle w:val="a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8715E7" w14:paraId="33B3F1E7" w14:textId="77777777">
        <w:trPr>
          <w:tblHeader/>
        </w:trPr>
        <w:tc>
          <w:tcPr>
            <w:tcW w:w="2115" w:type="dxa"/>
            <w:shd w:val="clear" w:color="auto" w:fill="A6A6A6"/>
            <w:tcMar>
              <w:top w:w="58" w:type="dxa"/>
              <w:left w:w="58" w:type="dxa"/>
              <w:bottom w:w="58" w:type="dxa"/>
              <w:right w:w="58" w:type="dxa"/>
            </w:tcMar>
          </w:tcPr>
          <w:p w:rsidR="008715E7" w:rsidRDefault="00000000" w14:paraId="465175C7" w14:textId="77777777">
            <w:pPr>
              <w:rPr>
                <w:rFonts w:ascii="Times New Roman" w:hAnsi="Times New Roman"/>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8715E7" w:rsidRDefault="00000000" w14:paraId="3E2025F0" w14:textId="77777777">
            <w:pPr>
              <w:rPr>
                <w:rFonts w:ascii="Times New Roman" w:hAnsi="Times New Roman"/>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8715E7" w:rsidRDefault="00000000" w14:paraId="725C4F70" w14:textId="77777777">
            <w:pPr>
              <w:rPr>
                <w:rFonts w:ascii="Times New Roman" w:hAnsi="Times New Roman"/>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8715E7" w:rsidRDefault="00000000" w14:paraId="5A606110" w14:textId="77777777">
            <w:pPr>
              <w:rPr>
                <w:rFonts w:ascii="Times New Roman" w:hAnsi="Times New Roman"/>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8715E7" w:rsidRDefault="00000000" w14:paraId="3E7899E0" w14:textId="77777777">
            <w:pPr>
              <w:rPr>
                <w:rFonts w:ascii="Times New Roman" w:hAnsi="Times New Roman"/>
                <w:b/>
                <w:color w:val="FFFFFF"/>
                <w:sz w:val="24"/>
                <w:szCs w:val="24"/>
              </w:rPr>
            </w:pPr>
            <w:r>
              <w:rPr>
                <w:b/>
                <w:color w:val="FFFFFF"/>
              </w:rPr>
              <w:t>Functions Impacted</w:t>
            </w:r>
          </w:p>
        </w:tc>
      </w:tr>
      <w:tr w:rsidR="008715E7" w14:paraId="0D93269C" w14:textId="77777777">
        <w:trPr>
          <w:cantSplit/>
        </w:trPr>
        <w:tc>
          <w:tcPr>
            <w:tcW w:w="2115" w:type="dxa"/>
            <w:shd w:val="clear" w:color="auto" w:fill="F2F2F2"/>
            <w:tcMar>
              <w:top w:w="58" w:type="dxa"/>
              <w:left w:w="58" w:type="dxa"/>
              <w:bottom w:w="58" w:type="dxa"/>
              <w:right w:w="58" w:type="dxa"/>
            </w:tcMar>
          </w:tcPr>
          <w:p w:rsidR="008715E7" w:rsidRDefault="00000000" w14:paraId="1954085B" w14:textId="77777777">
            <w:pPr>
              <w:rPr>
                <w:rFonts w:ascii="Times New Roman" w:hAnsi="Times New Roman"/>
                <w:color w:val="000000"/>
                <w:sz w:val="24"/>
                <w:szCs w:val="24"/>
              </w:rPr>
            </w:pPr>
            <w:r>
              <w:t>Subquery clause</w:t>
            </w:r>
          </w:p>
        </w:tc>
        <w:tc>
          <w:tcPr>
            <w:tcW w:w="1071" w:type="dxa"/>
            <w:shd w:val="clear" w:color="auto" w:fill="F2F2F2"/>
            <w:tcMar>
              <w:top w:w="58" w:type="dxa"/>
              <w:left w:w="58" w:type="dxa"/>
              <w:bottom w:w="58" w:type="dxa"/>
              <w:right w:w="58" w:type="dxa"/>
            </w:tcMar>
          </w:tcPr>
          <w:p w:rsidR="008715E7" w:rsidRDefault="00000000" w14:paraId="47D151F1" w14:textId="77777777">
            <w:pPr>
              <w:rPr>
                <w:rFonts w:ascii="Times New Roman" w:hAnsi="Times New Roman"/>
                <w:color w:val="000000"/>
                <w:sz w:val="24"/>
                <w:szCs w:val="24"/>
              </w:rPr>
            </w:pPr>
            <w:r>
              <w:t>0</w:t>
            </w:r>
          </w:p>
        </w:tc>
        <w:tc>
          <w:tcPr>
            <w:tcW w:w="1706" w:type="dxa"/>
            <w:shd w:val="clear" w:color="auto" w:fill="F2F2F2"/>
            <w:tcMar>
              <w:top w:w="58" w:type="dxa"/>
              <w:left w:w="58" w:type="dxa"/>
              <w:bottom w:w="58" w:type="dxa"/>
              <w:right w:w="58" w:type="dxa"/>
            </w:tcMar>
          </w:tcPr>
          <w:p w:rsidR="008715E7" w:rsidRDefault="00000000" w14:paraId="44415DF2" w14:textId="77777777">
            <w:pPr>
              <w:rPr>
                <w:rFonts w:ascii="Times New Roman" w:hAnsi="Times New Roman"/>
                <w:color w:val="000000"/>
                <w:sz w:val="24"/>
                <w:szCs w:val="24"/>
              </w:rPr>
            </w:pPr>
            <w:r>
              <w:t>0/-</w:t>
            </w:r>
          </w:p>
        </w:tc>
        <w:tc>
          <w:tcPr>
            <w:tcW w:w="2250" w:type="dxa"/>
            <w:shd w:val="clear" w:color="auto" w:fill="F2F2F2"/>
            <w:tcMar>
              <w:top w:w="58" w:type="dxa"/>
              <w:left w:w="58" w:type="dxa"/>
              <w:bottom w:w="58" w:type="dxa"/>
              <w:right w:w="58" w:type="dxa"/>
            </w:tcMar>
          </w:tcPr>
          <w:p w:rsidR="008715E7" w:rsidRDefault="00000000" w14:paraId="1ABDED20" w14:textId="77777777">
            <w:pPr>
              <w:rPr>
                <w:rFonts w:ascii="Times New Roman" w:hAnsi="Times New Roman"/>
                <w:color w:val="000000"/>
                <w:sz w:val="24"/>
                <w:szCs w:val="24"/>
              </w:rPr>
            </w:pPr>
            <w:r>
              <w:t>0/5</w:t>
            </w:r>
          </w:p>
        </w:tc>
        <w:tc>
          <w:tcPr>
            <w:tcW w:w="2088" w:type="dxa"/>
            <w:shd w:val="clear" w:color="auto" w:fill="F2F2F2"/>
            <w:tcMar>
              <w:top w:w="58" w:type="dxa"/>
              <w:left w:w="58" w:type="dxa"/>
              <w:bottom w:w="58" w:type="dxa"/>
              <w:right w:w="58" w:type="dxa"/>
            </w:tcMar>
          </w:tcPr>
          <w:p w:rsidR="008715E7" w:rsidRDefault="00000000" w14:paraId="033EA0CC" w14:textId="77777777">
            <w:r>
              <w:t>0/-</w:t>
            </w:r>
          </w:p>
          <w:p w:rsidR="008715E7" w:rsidRDefault="008715E7" w14:paraId="14AB601E" w14:textId="77777777"/>
        </w:tc>
      </w:tr>
      <w:tr w:rsidR="008715E7" w14:paraId="1AC9237F" w14:textId="77777777">
        <w:trPr>
          <w:cantSplit/>
        </w:trPr>
        <w:tc>
          <w:tcPr>
            <w:tcW w:w="2115" w:type="dxa"/>
            <w:shd w:val="clear" w:color="auto" w:fill="FFFFFF"/>
            <w:tcMar>
              <w:top w:w="58" w:type="dxa"/>
              <w:left w:w="58" w:type="dxa"/>
              <w:bottom w:w="58" w:type="dxa"/>
              <w:right w:w="58" w:type="dxa"/>
            </w:tcMar>
          </w:tcPr>
          <w:p w:rsidR="008715E7" w:rsidRDefault="00000000" w14:paraId="613CF2A1" w14:textId="77777777">
            <w:pPr>
              <w:rPr>
                <w:rFonts w:ascii="Times New Roman" w:hAnsi="Times New Roman"/>
                <w:color w:val="000000"/>
                <w:sz w:val="24"/>
                <w:szCs w:val="24"/>
              </w:rPr>
            </w:pPr>
            <w:r>
              <w:t>Correlated subquery</w:t>
            </w:r>
          </w:p>
        </w:tc>
        <w:tc>
          <w:tcPr>
            <w:tcW w:w="1071" w:type="dxa"/>
            <w:shd w:val="clear" w:color="auto" w:fill="FFFFFF"/>
            <w:tcMar>
              <w:top w:w="58" w:type="dxa"/>
              <w:left w:w="58" w:type="dxa"/>
              <w:bottom w:w="58" w:type="dxa"/>
              <w:right w:w="58" w:type="dxa"/>
            </w:tcMar>
          </w:tcPr>
          <w:p w:rsidR="008715E7" w:rsidRDefault="00000000" w14:paraId="7A350106" w14:textId="77777777">
            <w:pPr>
              <w:rPr>
                <w:rFonts w:ascii="Times New Roman" w:hAnsi="Times New Roman"/>
                <w:color w:val="000000"/>
                <w:sz w:val="24"/>
                <w:szCs w:val="24"/>
              </w:rPr>
            </w:pPr>
            <w:r>
              <w:t>0</w:t>
            </w:r>
          </w:p>
        </w:tc>
        <w:tc>
          <w:tcPr>
            <w:tcW w:w="1706" w:type="dxa"/>
            <w:shd w:val="clear" w:color="auto" w:fill="FFFFFF"/>
            <w:tcMar>
              <w:top w:w="58" w:type="dxa"/>
              <w:left w:w="58" w:type="dxa"/>
              <w:bottom w:w="58" w:type="dxa"/>
              <w:right w:w="58" w:type="dxa"/>
            </w:tcMar>
          </w:tcPr>
          <w:p w:rsidR="008715E7" w:rsidRDefault="00000000" w14:paraId="5E752AA7" w14:textId="77777777">
            <w:pPr>
              <w:rPr>
                <w:rFonts w:ascii="Times New Roman" w:hAnsi="Times New Roman"/>
                <w:color w:val="000000"/>
                <w:sz w:val="24"/>
                <w:szCs w:val="24"/>
              </w:rPr>
            </w:pPr>
            <w:r>
              <w:t>0/-</w:t>
            </w:r>
          </w:p>
        </w:tc>
        <w:tc>
          <w:tcPr>
            <w:tcW w:w="2250" w:type="dxa"/>
            <w:shd w:val="clear" w:color="auto" w:fill="FFFFFF"/>
            <w:tcMar>
              <w:top w:w="58" w:type="dxa"/>
              <w:left w:w="58" w:type="dxa"/>
              <w:bottom w:w="58" w:type="dxa"/>
              <w:right w:w="58" w:type="dxa"/>
            </w:tcMar>
          </w:tcPr>
          <w:p w:rsidR="008715E7" w:rsidRDefault="00000000" w14:paraId="4FF24306" w14:textId="77777777">
            <w:pPr>
              <w:rPr>
                <w:rFonts w:ascii="Times New Roman" w:hAnsi="Times New Roman"/>
                <w:color w:val="000000"/>
                <w:sz w:val="24"/>
                <w:szCs w:val="24"/>
              </w:rPr>
            </w:pPr>
            <w:r>
              <w:t>0/5</w:t>
            </w:r>
          </w:p>
        </w:tc>
        <w:tc>
          <w:tcPr>
            <w:tcW w:w="2088" w:type="dxa"/>
            <w:shd w:val="clear" w:color="auto" w:fill="FFFFFF"/>
            <w:tcMar>
              <w:top w:w="58" w:type="dxa"/>
              <w:left w:w="58" w:type="dxa"/>
              <w:bottom w:w="58" w:type="dxa"/>
              <w:right w:w="58" w:type="dxa"/>
            </w:tcMar>
          </w:tcPr>
          <w:p w:rsidR="008715E7" w:rsidRDefault="00000000" w14:paraId="1C022EC6" w14:textId="77777777">
            <w:pPr>
              <w:rPr>
                <w:rFonts w:ascii="Times New Roman" w:hAnsi="Times New Roman"/>
                <w:color w:val="000000"/>
                <w:sz w:val="24"/>
                <w:szCs w:val="24"/>
              </w:rPr>
            </w:pPr>
            <w:r>
              <w:t>0/-</w:t>
            </w:r>
          </w:p>
        </w:tc>
      </w:tr>
    </w:tbl>
    <w:p w:rsidR="008715E7" w:rsidRDefault="008715E7" w14:paraId="31637024" w14:textId="77777777"/>
    <w:p w:rsidR="008715E7" w:rsidRDefault="008715E7" w14:paraId="4ED1E6F9" w14:textId="77777777"/>
    <w:p w:rsidR="008715E7" w:rsidRDefault="00000000" w14:paraId="6596CCC0" w14:textId="77777777">
      <w:pPr>
        <w:pStyle w:val="Heading5"/>
        <w:jc w:val="both"/>
      </w:pPr>
      <w:bookmarkStart w:name="_heading=h.m3n8uyqnwl0d" w:colFirst="0" w:colLast="0" w:id="33"/>
      <w:bookmarkEnd w:id="33"/>
      <w:r>
        <w:t xml:space="preserve">Unsupported subqueries </w:t>
      </w:r>
    </w:p>
    <w:p w:rsidR="008715E7" w:rsidRDefault="00000000" w14:paraId="6539C9F9" w14:textId="77777777">
      <w:pPr>
        <w:jc w:val="both"/>
      </w:pPr>
      <w:r>
        <w:t>To determine if a subquery is supported, Snowflake considers two characteristics of the subquery: if it is correlated and if it is scalar.</w:t>
      </w:r>
    </w:p>
    <w:p w:rsidR="008715E7" w:rsidRDefault="00000000" w14:paraId="750648B2"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8715E7" w:rsidRDefault="00000000" w14:paraId="0D1FBC71" w14:textId="77777777">
      <w:pPr>
        <w:jc w:val="both"/>
      </w:pPr>
      <w:r>
        <w:t xml:space="preserve"> </w:t>
      </w:r>
    </w:p>
    <w:p w:rsidR="008715E7" w:rsidRDefault="00000000" w14:paraId="158D048F" w14:textId="77777777">
      <w:pPr>
        <w:jc w:val="both"/>
      </w:pPr>
      <w:r>
        <w:t xml:space="preserve">According to the </w:t>
      </w:r>
      <w:hyperlink w:anchor="types-supported-by-snowflake" r:id="rId24">
        <w:r w:rsidR="008715E7">
          <w:rPr>
            <w:color w:val="1155CC"/>
            <w:u w:val="single"/>
          </w:rPr>
          <w:t>Snowflake documentation</w:t>
        </w:r>
      </w:hyperlink>
      <w:r>
        <w:t>, the supported subqueries are:</w:t>
      </w:r>
    </w:p>
    <w:p w:rsidR="008715E7" w:rsidRDefault="00000000" w14:paraId="5DF49CB1" w14:textId="77777777">
      <w:pPr>
        <w:numPr>
          <w:ilvl w:val="0"/>
          <w:numId w:val="3"/>
        </w:numPr>
        <w:jc w:val="both"/>
      </w:pPr>
      <w:r>
        <w:t>Uncorrelated scalar subqueries in any place that a value expression can be used.</w:t>
      </w:r>
    </w:p>
    <w:p w:rsidR="008715E7" w:rsidRDefault="00000000" w14:paraId="0C2C1BBA" w14:textId="77777777">
      <w:pPr>
        <w:numPr>
          <w:ilvl w:val="0"/>
          <w:numId w:val="2"/>
        </w:numPr>
        <w:jc w:val="both"/>
      </w:pPr>
      <w:r>
        <w:t xml:space="preserve">Correlated scalar subqueries in </w:t>
      </w:r>
      <w:proofErr w:type="gramStart"/>
      <w:r>
        <w:t>WHERE</w:t>
      </w:r>
      <w:proofErr w:type="gramEnd"/>
      <w:r>
        <w:t xml:space="preserve"> clauses.</w:t>
      </w:r>
    </w:p>
    <w:p w:rsidR="008715E7" w:rsidRDefault="00000000" w14:paraId="133077DA" w14:textId="77777777">
      <w:pPr>
        <w:numPr>
          <w:ilvl w:val="0"/>
          <w:numId w:val="1"/>
        </w:numPr>
        <w:jc w:val="both"/>
      </w:pPr>
      <w:r>
        <w:t>EXISTS, ANY / ALL, and IN subqueries. These subqueries can be correlated or uncorrelated.</w:t>
      </w:r>
    </w:p>
    <w:p w:rsidR="008715E7" w:rsidRDefault="00000000" w14:paraId="4572B266" w14:textId="77777777">
      <w:pPr>
        <w:jc w:val="both"/>
      </w:pPr>
      <w:r>
        <w:lastRenderedPageBreak/>
        <w:t>The above list is not extensive, meaning there would be cases that do not comply with any of the list conditions but are still valid.</w:t>
      </w:r>
    </w:p>
    <w:p w:rsidR="008715E7" w:rsidRDefault="00000000" w14:paraId="5C32C27A" w14:textId="77777777">
      <w:pPr>
        <w:jc w:val="both"/>
      </w:pPr>
      <w:r>
        <w:t xml:space="preserve"> </w:t>
      </w:r>
    </w:p>
    <w:p w:rsidR="008715E7" w:rsidRDefault="00000000" w14:paraId="225BB0D7" w14:textId="77777777">
      <w:pPr>
        <w:jc w:val="both"/>
      </w:pPr>
      <w:r>
        <w:t>The following table shows a set of subquery patterns found in the input code that normally invalidate subqueries in Snowflake.</w:t>
      </w:r>
    </w:p>
    <w:p w:rsidR="008715E7" w:rsidRDefault="008715E7" w14:paraId="329BFEE0" w14:textId="77777777"/>
    <w:p w:rsidR="008715E7" w:rsidRDefault="008715E7" w14:paraId="258D97E4" w14:textId="77777777">
      <w:pPr>
        <w:rPr>
          <w:rFonts w:ascii="Times New Roman" w:hAnsi="Times New Roman"/>
          <w:color w:val="000000"/>
          <w:sz w:val="24"/>
          <w:szCs w:val="24"/>
        </w:rPr>
      </w:pPr>
    </w:p>
    <w:tbl>
      <w:tblPr>
        <w:tblStyle w:val="a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8715E7" w14:paraId="5AD35269" w14:textId="77777777">
        <w:trPr>
          <w:tblHeader/>
        </w:trPr>
        <w:tc>
          <w:tcPr>
            <w:tcW w:w="3844" w:type="dxa"/>
            <w:shd w:val="clear" w:color="auto" w:fill="A6A6A6"/>
            <w:tcMar>
              <w:top w:w="58" w:type="dxa"/>
              <w:left w:w="58" w:type="dxa"/>
              <w:bottom w:w="58" w:type="dxa"/>
              <w:right w:w="58" w:type="dxa"/>
            </w:tcMar>
          </w:tcPr>
          <w:p w:rsidR="008715E7" w:rsidRDefault="00000000" w14:paraId="4408C85D" w14:textId="77777777">
            <w:pPr>
              <w:rPr>
                <w:rFonts w:ascii="Times New Roman" w:hAnsi="Times New Roman"/>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8715E7" w:rsidRDefault="00000000" w14:paraId="1FFB7D04" w14:textId="77777777">
            <w:pPr>
              <w:rPr>
                <w:rFonts w:ascii="Times New Roman" w:hAnsi="Times New Roman"/>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8715E7" w:rsidRDefault="00000000" w14:paraId="0DF7C525" w14:textId="77777777">
            <w:pPr>
              <w:rPr>
                <w:rFonts w:ascii="Times New Roman" w:hAnsi="Times New Roman"/>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8715E7" w:rsidRDefault="00000000" w14:paraId="7552C2E0" w14:textId="77777777">
            <w:pPr>
              <w:rPr>
                <w:rFonts w:ascii="Times New Roman" w:hAnsi="Times New Roman"/>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8715E7" w:rsidRDefault="00000000" w14:paraId="030B128D" w14:textId="77777777">
            <w:pPr>
              <w:rPr>
                <w:rFonts w:ascii="Times New Roman" w:hAnsi="Times New Roman"/>
                <w:b/>
                <w:color w:val="FFFFFF"/>
                <w:sz w:val="24"/>
                <w:szCs w:val="24"/>
              </w:rPr>
            </w:pPr>
            <w:r>
              <w:rPr>
                <w:b/>
                <w:color w:val="FFFFFF"/>
              </w:rPr>
              <w:t>Functions Impacted</w:t>
            </w:r>
          </w:p>
        </w:tc>
      </w:tr>
      <w:tr w:rsidR="008715E7" w14:paraId="37FEE4AD" w14:textId="77777777">
        <w:trPr>
          <w:cantSplit/>
        </w:trPr>
        <w:tc>
          <w:tcPr>
            <w:tcW w:w="3844" w:type="dxa"/>
            <w:shd w:val="clear" w:color="auto" w:fill="F2F2F2"/>
            <w:tcMar>
              <w:top w:w="58" w:type="dxa"/>
              <w:left w:w="58" w:type="dxa"/>
              <w:bottom w:w="58" w:type="dxa"/>
              <w:right w:w="58" w:type="dxa"/>
            </w:tcMar>
          </w:tcPr>
          <w:p w:rsidR="008715E7" w:rsidRDefault="00000000" w14:paraId="780D5FE8" w14:textId="77777777">
            <w:r>
              <w:t>More than one item in the query column list</w:t>
            </w:r>
          </w:p>
        </w:tc>
        <w:tc>
          <w:tcPr>
            <w:tcW w:w="1071" w:type="dxa"/>
            <w:shd w:val="clear" w:color="auto" w:fill="F2F2F2"/>
            <w:tcMar>
              <w:top w:w="58" w:type="dxa"/>
              <w:left w:w="58" w:type="dxa"/>
              <w:bottom w:w="58" w:type="dxa"/>
              <w:right w:w="58" w:type="dxa"/>
            </w:tcMar>
          </w:tcPr>
          <w:p w:rsidR="008715E7" w:rsidRDefault="00000000" w14:paraId="34254F5A" w14:textId="77777777">
            <w:pPr>
              <w:rPr>
                <w:rFonts w:ascii="Times New Roman" w:hAnsi="Times New Roman"/>
                <w:color w:val="000000"/>
                <w:sz w:val="24"/>
                <w:szCs w:val="24"/>
              </w:rPr>
            </w:pPr>
            <w:r>
              <w:t>0</w:t>
            </w:r>
          </w:p>
        </w:tc>
        <w:tc>
          <w:tcPr>
            <w:tcW w:w="1297" w:type="dxa"/>
            <w:shd w:val="clear" w:color="auto" w:fill="F2F2F2"/>
            <w:tcMar>
              <w:top w:w="58" w:type="dxa"/>
              <w:left w:w="58" w:type="dxa"/>
              <w:bottom w:w="58" w:type="dxa"/>
              <w:right w:w="58" w:type="dxa"/>
            </w:tcMar>
          </w:tcPr>
          <w:p w:rsidR="008715E7" w:rsidRDefault="00000000" w14:paraId="16620424" w14:textId="77777777">
            <w:r>
              <w:t>0/-</w:t>
            </w:r>
          </w:p>
        </w:tc>
        <w:tc>
          <w:tcPr>
            <w:tcW w:w="1632" w:type="dxa"/>
            <w:shd w:val="clear" w:color="auto" w:fill="F2F2F2"/>
            <w:tcMar>
              <w:top w:w="58" w:type="dxa"/>
              <w:left w:w="58" w:type="dxa"/>
              <w:bottom w:w="58" w:type="dxa"/>
              <w:right w:w="58" w:type="dxa"/>
            </w:tcMar>
          </w:tcPr>
          <w:p w:rsidR="008715E7" w:rsidRDefault="00000000" w14:paraId="4945A7C1" w14:textId="77777777">
            <w:r>
              <w:t>0/5</w:t>
            </w:r>
          </w:p>
        </w:tc>
        <w:tc>
          <w:tcPr>
            <w:tcW w:w="1470" w:type="dxa"/>
            <w:shd w:val="clear" w:color="auto" w:fill="F2F2F2"/>
            <w:tcMar>
              <w:top w:w="58" w:type="dxa"/>
              <w:left w:w="58" w:type="dxa"/>
              <w:bottom w:w="58" w:type="dxa"/>
              <w:right w:w="58" w:type="dxa"/>
            </w:tcMar>
          </w:tcPr>
          <w:p w:rsidR="008715E7" w:rsidRDefault="00000000" w14:paraId="10416651" w14:textId="77777777">
            <w:r>
              <w:t>0/-</w:t>
            </w:r>
          </w:p>
        </w:tc>
      </w:tr>
      <w:tr w:rsidR="008715E7" w14:paraId="730FAA83" w14:textId="77777777">
        <w:trPr>
          <w:cantSplit/>
        </w:trPr>
        <w:tc>
          <w:tcPr>
            <w:tcW w:w="3844" w:type="dxa"/>
            <w:shd w:val="clear" w:color="auto" w:fill="FFFFFF"/>
            <w:tcMar>
              <w:top w:w="58" w:type="dxa"/>
              <w:left w:w="58" w:type="dxa"/>
              <w:bottom w:w="58" w:type="dxa"/>
              <w:right w:w="58" w:type="dxa"/>
            </w:tcMar>
          </w:tcPr>
          <w:p w:rsidR="008715E7" w:rsidRDefault="00000000" w14:paraId="06FC65EE" w14:textId="77777777">
            <w:pPr>
              <w:rPr>
                <w:rFonts w:ascii="Times New Roman" w:hAnsi="Times New Roman"/>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8715E7" w:rsidRDefault="00000000" w14:paraId="1BDF0353" w14:textId="77777777">
            <w:pPr>
              <w:rPr>
                <w:rFonts w:ascii="Times New Roman" w:hAnsi="Times New Roman"/>
                <w:color w:val="000000"/>
                <w:sz w:val="24"/>
                <w:szCs w:val="24"/>
              </w:rPr>
            </w:pPr>
            <w:r>
              <w:t>0</w:t>
            </w:r>
          </w:p>
        </w:tc>
        <w:tc>
          <w:tcPr>
            <w:tcW w:w="1297" w:type="dxa"/>
            <w:shd w:val="clear" w:color="auto" w:fill="FFFFFF"/>
            <w:tcMar>
              <w:top w:w="58" w:type="dxa"/>
              <w:left w:w="58" w:type="dxa"/>
              <w:bottom w:w="58" w:type="dxa"/>
              <w:right w:w="58" w:type="dxa"/>
            </w:tcMar>
          </w:tcPr>
          <w:p w:rsidR="008715E7" w:rsidRDefault="00000000" w14:paraId="558F52E7" w14:textId="77777777">
            <w:pPr>
              <w:rPr>
                <w:rFonts w:ascii="Times New Roman" w:hAnsi="Times New Roman"/>
                <w:color w:val="000000"/>
                <w:sz w:val="24"/>
                <w:szCs w:val="24"/>
              </w:rPr>
            </w:pPr>
            <w:r>
              <w:t>0/-</w:t>
            </w:r>
          </w:p>
        </w:tc>
        <w:tc>
          <w:tcPr>
            <w:tcW w:w="1632" w:type="dxa"/>
            <w:shd w:val="clear" w:color="auto" w:fill="FFFFFF"/>
            <w:tcMar>
              <w:top w:w="58" w:type="dxa"/>
              <w:left w:w="58" w:type="dxa"/>
              <w:bottom w:w="58" w:type="dxa"/>
              <w:right w:w="58" w:type="dxa"/>
            </w:tcMar>
          </w:tcPr>
          <w:p w:rsidR="008715E7" w:rsidRDefault="00000000" w14:paraId="766C5A41" w14:textId="77777777">
            <w:pPr>
              <w:rPr>
                <w:rFonts w:ascii="Times New Roman" w:hAnsi="Times New Roman"/>
                <w:color w:val="000000"/>
                <w:sz w:val="24"/>
                <w:szCs w:val="24"/>
              </w:rPr>
            </w:pPr>
            <w:r>
              <w:t>0/5</w:t>
            </w:r>
          </w:p>
        </w:tc>
        <w:tc>
          <w:tcPr>
            <w:tcW w:w="1470" w:type="dxa"/>
            <w:shd w:val="clear" w:color="auto" w:fill="FFFFFF"/>
            <w:tcMar>
              <w:top w:w="58" w:type="dxa"/>
              <w:left w:w="58" w:type="dxa"/>
              <w:bottom w:w="58" w:type="dxa"/>
              <w:right w:w="58" w:type="dxa"/>
            </w:tcMar>
          </w:tcPr>
          <w:p w:rsidR="008715E7" w:rsidRDefault="00000000" w14:paraId="35CF76DC" w14:textId="77777777">
            <w:pPr>
              <w:rPr>
                <w:rFonts w:ascii="Times New Roman" w:hAnsi="Times New Roman"/>
                <w:color w:val="000000"/>
                <w:sz w:val="24"/>
                <w:szCs w:val="24"/>
              </w:rPr>
            </w:pPr>
            <w:r>
              <w:t>0/-</w:t>
            </w:r>
          </w:p>
        </w:tc>
      </w:tr>
    </w:tbl>
    <w:p w:rsidR="008715E7" w:rsidRDefault="00000000" w14:paraId="3B0D6691" w14:textId="77777777">
      <w:pPr>
        <w:pStyle w:val="Heading3"/>
      </w:pPr>
      <w:bookmarkStart w:name="_heading=h.1sry2sl66izt" w:colFirst="0" w:colLast="0" w:id="34"/>
      <w:bookmarkEnd w:id="34"/>
      <w:r>
        <w:t>Cursors</w:t>
      </w:r>
    </w:p>
    <w:p w:rsidR="008715E7" w:rsidRDefault="008715E7" w14:paraId="0C248FA3" w14:textId="77777777"/>
    <w:p w:rsidR="008715E7" w:rsidRDefault="00000000" w14:paraId="71A71436" w14:textId="77777777">
      <w:pPr>
        <w:pStyle w:val="Heading3"/>
        <w:pBdr>
          <w:top w:val="nil"/>
          <w:left w:val="nil"/>
          <w:bottom w:val="nil"/>
          <w:right w:val="nil"/>
          <w:between w:val="nil"/>
        </w:pBdr>
        <w:rPr>
          <w:rFonts w:ascii="Lato" w:hAnsi="Lato" w:eastAsia="Lato" w:cs="Lato"/>
        </w:rPr>
      </w:pPr>
      <w:bookmarkStart w:name="_heading=h.v1323xb2w1qa" w:colFirst="0" w:colLast="0" w:id="35"/>
      <w:bookmarkEnd w:id="35"/>
      <w:r>
        <w:rPr>
          <w:rFonts w:ascii="Lato" w:hAnsi="Lato" w:eastAsia="Lato" w:cs="Lato"/>
          <w:color w:val="000000"/>
        </w:rPr>
        <w:t>Cursor complex patterns</w:t>
      </w:r>
    </w:p>
    <w:p w:rsidR="008715E7" w:rsidRDefault="00000000" w14:paraId="31BF5E12" w14:textId="77777777">
      <w:pPr>
        <w:jc w:val="both"/>
      </w:pPr>
      <w:r>
        <w:rPr>
          <w:color w:val="000000"/>
        </w:rPr>
        <w:t>The following breakdown gives information about cursor complex patterns.</w:t>
      </w:r>
    </w:p>
    <w:p w:rsidR="008715E7" w:rsidRDefault="008715E7" w14:paraId="15889529" w14:textId="77777777"/>
    <w:tbl>
      <w:tblPr>
        <w:tblStyle w:val="af5"/>
        <w:tblW w:w="9307"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94"/>
        <w:gridCol w:w="1309"/>
        <w:gridCol w:w="2751"/>
        <w:gridCol w:w="2553"/>
      </w:tblGrid>
      <w:tr w:rsidR="008715E7" w14:paraId="430C674B" w14:textId="77777777">
        <w:trPr>
          <w:trHeight w:val="260"/>
          <w:tblHeader/>
        </w:trPr>
        <w:tc>
          <w:tcPr>
            <w:tcW w:w="2694" w:type="dxa"/>
            <w:shd w:val="clear" w:color="auto" w:fill="A6A6A6"/>
            <w:tcMar>
              <w:top w:w="58" w:type="dxa"/>
              <w:left w:w="58" w:type="dxa"/>
              <w:bottom w:w="58" w:type="dxa"/>
              <w:right w:w="58" w:type="dxa"/>
            </w:tcMar>
          </w:tcPr>
          <w:p w:rsidR="008715E7" w:rsidRDefault="00000000" w14:paraId="33CEF759" w14:textId="77777777">
            <w:pPr>
              <w:rPr>
                <w:b/>
                <w:color w:val="FFFFFF"/>
              </w:rPr>
            </w:pPr>
            <w:r>
              <w:rPr>
                <w:b/>
                <w:color w:val="FFFFFF"/>
              </w:rPr>
              <w:t>Pattern type</w:t>
            </w:r>
          </w:p>
        </w:tc>
        <w:tc>
          <w:tcPr>
            <w:tcW w:w="1309" w:type="dxa"/>
            <w:shd w:val="clear" w:color="auto" w:fill="A6A6A6"/>
            <w:tcMar>
              <w:top w:w="58" w:type="dxa"/>
              <w:left w:w="58" w:type="dxa"/>
              <w:bottom w:w="58" w:type="dxa"/>
              <w:right w:w="58" w:type="dxa"/>
            </w:tcMar>
          </w:tcPr>
          <w:p w:rsidR="008715E7" w:rsidRDefault="00000000" w14:paraId="25F3E6AD" w14:textId="77777777">
            <w:pPr>
              <w:rPr>
                <w:b/>
                <w:color w:val="FFFFFF"/>
              </w:rPr>
            </w:pPr>
            <w:r>
              <w:rPr>
                <w:b/>
                <w:color w:val="FFFFFF"/>
              </w:rPr>
              <w:t>Instances</w:t>
            </w:r>
          </w:p>
        </w:tc>
        <w:tc>
          <w:tcPr>
            <w:tcW w:w="2751" w:type="dxa"/>
            <w:shd w:val="clear" w:color="auto" w:fill="A6A6A6"/>
            <w:tcMar>
              <w:top w:w="58" w:type="dxa"/>
              <w:left w:w="58" w:type="dxa"/>
              <w:bottom w:w="58" w:type="dxa"/>
              <w:right w:w="58" w:type="dxa"/>
            </w:tcMar>
          </w:tcPr>
          <w:p w:rsidR="008715E7" w:rsidRDefault="00000000" w14:paraId="18E5506B" w14:textId="77777777">
            <w:pPr>
              <w:rPr>
                <w:b/>
                <w:color w:val="FFFFFF"/>
              </w:rPr>
            </w:pPr>
            <w:r>
              <w:rPr>
                <w:b/>
                <w:color w:val="FFFFFF"/>
              </w:rPr>
              <w:t>Procedures Impacted</w:t>
            </w:r>
          </w:p>
        </w:tc>
        <w:tc>
          <w:tcPr>
            <w:tcW w:w="2553" w:type="dxa"/>
            <w:shd w:val="clear" w:color="auto" w:fill="A6A6A6"/>
            <w:tcMar>
              <w:top w:w="58" w:type="dxa"/>
              <w:left w:w="58" w:type="dxa"/>
              <w:bottom w:w="58" w:type="dxa"/>
              <w:right w:w="58" w:type="dxa"/>
            </w:tcMar>
          </w:tcPr>
          <w:p w:rsidR="008715E7" w:rsidRDefault="00000000" w14:paraId="304ADCFB" w14:textId="77777777">
            <w:pPr>
              <w:rPr>
                <w:b/>
                <w:color w:val="FFFFFF"/>
              </w:rPr>
            </w:pPr>
            <w:r>
              <w:rPr>
                <w:b/>
                <w:color w:val="FFFFFF"/>
              </w:rPr>
              <w:t>Functions Impacted</w:t>
            </w:r>
          </w:p>
        </w:tc>
      </w:tr>
      <w:tr w:rsidR="008715E7" w14:paraId="6A3A5CA2" w14:textId="77777777">
        <w:trPr>
          <w:cantSplit/>
          <w:trHeight w:val="603"/>
        </w:trPr>
        <w:tc>
          <w:tcPr>
            <w:tcW w:w="2694" w:type="dxa"/>
            <w:shd w:val="clear" w:color="auto" w:fill="F2F2F2"/>
            <w:tcMar>
              <w:top w:w="58" w:type="dxa"/>
              <w:left w:w="58" w:type="dxa"/>
              <w:bottom w:w="58" w:type="dxa"/>
              <w:right w:w="58" w:type="dxa"/>
            </w:tcMar>
          </w:tcPr>
          <w:p w:rsidR="008715E7" w:rsidRDefault="00000000" w14:paraId="4DE3877B" w14:textId="77777777">
            <w:pPr>
              <w:pBdr>
                <w:top w:val="nil"/>
                <w:left w:val="nil"/>
                <w:bottom w:val="nil"/>
                <w:right w:val="nil"/>
                <w:between w:val="nil"/>
              </w:pBdr>
            </w:pPr>
            <w:r>
              <w:t>Fetch inside loops</w:t>
            </w:r>
          </w:p>
          <w:p w:rsidR="008715E7" w:rsidRDefault="00000000" w14:paraId="2CD14E5B" w14:textId="77777777">
            <w:pPr>
              <w:pBdr>
                <w:top w:val="nil"/>
                <w:left w:val="nil"/>
                <w:bottom w:val="nil"/>
                <w:right w:val="nil"/>
                <w:between w:val="nil"/>
              </w:pBdr>
            </w:pPr>
            <w:r>
              <w:t>(SSC-PRF-0003)</w:t>
            </w:r>
          </w:p>
        </w:tc>
        <w:tc>
          <w:tcPr>
            <w:tcW w:w="1309" w:type="dxa"/>
            <w:shd w:val="clear" w:color="auto" w:fill="F2F2F2"/>
            <w:tcMar>
              <w:top w:w="58" w:type="dxa"/>
              <w:left w:w="58" w:type="dxa"/>
              <w:bottom w:w="58" w:type="dxa"/>
              <w:right w:w="58" w:type="dxa"/>
            </w:tcMar>
          </w:tcPr>
          <w:p w:rsidR="008715E7" w:rsidRDefault="00000000" w14:paraId="74B7B646" w14:textId="77777777">
            <w:r>
              <w:t>0</w:t>
            </w:r>
          </w:p>
        </w:tc>
        <w:tc>
          <w:tcPr>
            <w:tcW w:w="2751" w:type="dxa"/>
            <w:shd w:val="clear" w:color="auto" w:fill="F2F2F2"/>
            <w:tcMar>
              <w:top w:w="58" w:type="dxa"/>
              <w:left w:w="58" w:type="dxa"/>
              <w:bottom w:w="58" w:type="dxa"/>
              <w:right w:w="58" w:type="dxa"/>
            </w:tcMar>
          </w:tcPr>
          <w:p w:rsidR="008715E7" w:rsidRDefault="00000000" w14:paraId="46D884A1" w14:textId="77777777">
            <w:r>
              <w:t>0</w:t>
            </w:r>
          </w:p>
        </w:tc>
        <w:tc>
          <w:tcPr>
            <w:tcW w:w="2553" w:type="dxa"/>
            <w:shd w:val="clear" w:color="auto" w:fill="F2F2F2"/>
            <w:tcMar>
              <w:top w:w="58" w:type="dxa"/>
              <w:left w:w="58" w:type="dxa"/>
              <w:bottom w:w="58" w:type="dxa"/>
              <w:right w:w="58" w:type="dxa"/>
            </w:tcMar>
          </w:tcPr>
          <w:p w:rsidR="008715E7" w:rsidRDefault="00000000" w14:paraId="7B64EF39" w14:textId="77777777">
            <w:r>
              <w:t>0</w:t>
            </w:r>
          </w:p>
        </w:tc>
      </w:tr>
      <w:tr w:rsidR="008715E7" w14:paraId="417FC173" w14:textId="77777777">
        <w:trPr>
          <w:cantSplit/>
          <w:trHeight w:val="603"/>
        </w:trPr>
        <w:tc>
          <w:tcPr>
            <w:tcW w:w="2694" w:type="dxa"/>
            <w:shd w:val="clear" w:color="auto" w:fill="FFFFFF"/>
            <w:tcMar>
              <w:top w:w="58" w:type="dxa"/>
              <w:left w:w="58" w:type="dxa"/>
              <w:bottom w:w="58" w:type="dxa"/>
              <w:right w:w="58" w:type="dxa"/>
            </w:tcMar>
          </w:tcPr>
          <w:p w:rsidR="008715E7" w:rsidRDefault="00000000" w14:paraId="5C00A783" w14:textId="77777777">
            <w:r>
              <w:t>Nested Cursors</w:t>
            </w:r>
          </w:p>
          <w:p w:rsidR="008715E7" w:rsidRDefault="00000000" w14:paraId="202745AD" w14:textId="77777777">
            <w:r>
              <w:t>(SSC-PRF-0005)</w:t>
            </w:r>
          </w:p>
        </w:tc>
        <w:tc>
          <w:tcPr>
            <w:tcW w:w="1309" w:type="dxa"/>
          </w:tcPr>
          <w:p w:rsidR="008715E7" w:rsidRDefault="00000000" w14:paraId="1DA8C5B5" w14:textId="77777777">
            <w:r>
              <w:t>0</w:t>
            </w:r>
          </w:p>
        </w:tc>
        <w:tc>
          <w:tcPr>
            <w:tcW w:w="2751" w:type="dxa"/>
          </w:tcPr>
          <w:p w:rsidR="008715E7" w:rsidRDefault="00000000" w14:paraId="6EB56BA5" w14:textId="77777777">
            <w:r>
              <w:t>0</w:t>
            </w:r>
          </w:p>
        </w:tc>
        <w:tc>
          <w:tcPr>
            <w:tcW w:w="2553" w:type="dxa"/>
          </w:tcPr>
          <w:p w:rsidR="008715E7" w:rsidRDefault="00000000" w14:paraId="40EF904D" w14:textId="77777777">
            <w:r>
              <w:t>0</w:t>
            </w:r>
          </w:p>
        </w:tc>
      </w:tr>
    </w:tbl>
    <w:p w:rsidR="008715E7" w:rsidRDefault="008715E7" w14:paraId="5D2D2CB2" w14:textId="77777777">
      <w:pPr>
        <w:spacing w:after="240"/>
      </w:pPr>
    </w:p>
    <w:p w:rsidR="008715E7" w:rsidRDefault="00000000" w14:paraId="2918934A" w14:textId="77777777">
      <w:pPr>
        <w:pStyle w:val="Heading5"/>
      </w:pPr>
      <w:bookmarkStart w:name="_heading=h.gvncaesgp1eq" w:colFirst="0" w:colLast="0" w:id="36"/>
      <w:bookmarkEnd w:id="36"/>
      <w:r>
        <w:t>Cursor relevant information</w:t>
      </w:r>
    </w:p>
    <w:p w:rsidR="008715E7" w:rsidRDefault="00000000" w14:paraId="2ED74391" w14:textId="77777777">
      <w:pPr>
        <w:jc w:val="both"/>
      </w:pPr>
      <w:r>
        <w:t>The following breakdown provides more relevant information that might be helpful to better understand the migration.</w:t>
      </w:r>
    </w:p>
    <w:p w:rsidR="008715E7" w:rsidRDefault="00000000" w14:paraId="1347E8AC"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tbl>
      <w:tblPr>
        <w:tblStyle w:val="af6"/>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606FFFC3"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48B5BD8A" w14:textId="77777777">
            <w:pPr>
              <w:rPr>
                <w:b/>
                <w:color w:val="FFFFFF"/>
              </w:rPr>
            </w:pPr>
            <w:r>
              <w:rPr>
                <w:b/>
                <w:color w:val="FFFFFF"/>
              </w:rPr>
              <w:t>Cursor Definitions</w:t>
            </w:r>
          </w:p>
        </w:tc>
        <w:tc>
          <w:tcPr>
            <w:tcW w:w="1269" w:type="dxa"/>
            <w:shd w:val="clear" w:color="auto" w:fill="A6A6A6"/>
            <w:tcMar>
              <w:top w:w="58" w:type="dxa"/>
              <w:left w:w="58" w:type="dxa"/>
              <w:bottom w:w="58" w:type="dxa"/>
              <w:right w:w="58" w:type="dxa"/>
            </w:tcMar>
          </w:tcPr>
          <w:p w:rsidR="008715E7" w:rsidRDefault="00000000" w14:paraId="7F3533AA"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370C0D79"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646DB971" w14:textId="77777777">
            <w:pPr>
              <w:rPr>
                <w:b/>
                <w:color w:val="FFFFFF"/>
              </w:rPr>
            </w:pPr>
            <w:r>
              <w:rPr>
                <w:b/>
                <w:color w:val="FFFFFF"/>
              </w:rPr>
              <w:t>Functions Impacted</w:t>
            </w:r>
          </w:p>
        </w:tc>
      </w:tr>
      <w:tr w:rsidR="008715E7" w14:paraId="6A71F9BE"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43B3C244" w14:textId="77777777">
            <w:r>
              <w:t>Basic Cursor </w:t>
            </w:r>
          </w:p>
        </w:tc>
        <w:tc>
          <w:tcPr>
            <w:tcW w:w="1269" w:type="dxa"/>
            <w:shd w:val="clear" w:color="auto" w:fill="F2F2F2"/>
            <w:tcMar>
              <w:top w:w="58" w:type="dxa"/>
              <w:left w:w="58" w:type="dxa"/>
              <w:bottom w:w="58" w:type="dxa"/>
              <w:right w:w="58" w:type="dxa"/>
            </w:tcMar>
          </w:tcPr>
          <w:p w:rsidR="008715E7" w:rsidRDefault="00000000" w14:paraId="62309027" w14:textId="77777777">
            <w:r>
              <w:t>0</w:t>
            </w:r>
          </w:p>
        </w:tc>
        <w:tc>
          <w:tcPr>
            <w:tcW w:w="2667" w:type="dxa"/>
            <w:shd w:val="clear" w:color="auto" w:fill="F2F2F2"/>
            <w:tcMar>
              <w:top w:w="58" w:type="dxa"/>
              <w:left w:w="58" w:type="dxa"/>
              <w:bottom w:w="58" w:type="dxa"/>
              <w:right w:w="58" w:type="dxa"/>
            </w:tcMar>
          </w:tcPr>
          <w:p w:rsidR="008715E7" w:rsidRDefault="00000000" w14:paraId="7C17261E" w14:textId="77777777">
            <w:r>
              <w:t>0</w:t>
            </w:r>
          </w:p>
        </w:tc>
        <w:tc>
          <w:tcPr>
            <w:tcW w:w="2475" w:type="dxa"/>
            <w:shd w:val="clear" w:color="auto" w:fill="F2F2F2"/>
            <w:tcMar>
              <w:top w:w="58" w:type="dxa"/>
              <w:left w:w="58" w:type="dxa"/>
              <w:bottom w:w="58" w:type="dxa"/>
              <w:right w:w="58" w:type="dxa"/>
            </w:tcMar>
          </w:tcPr>
          <w:p w:rsidR="008715E7" w:rsidRDefault="00000000" w14:paraId="1F1E5A11" w14:textId="77777777">
            <w:r>
              <w:t>0</w:t>
            </w:r>
          </w:p>
        </w:tc>
      </w:tr>
      <w:tr w:rsidR="008715E7" w14:paraId="47F58A81" w14:textId="77777777">
        <w:trPr>
          <w:cantSplit/>
          <w:trHeight w:val="277"/>
        </w:trPr>
        <w:tc>
          <w:tcPr>
            <w:tcW w:w="2782" w:type="dxa"/>
            <w:shd w:val="clear" w:color="auto" w:fill="FFFFFF"/>
            <w:tcMar>
              <w:top w:w="58" w:type="dxa"/>
              <w:left w:w="58" w:type="dxa"/>
              <w:bottom w:w="58" w:type="dxa"/>
              <w:right w:w="58" w:type="dxa"/>
            </w:tcMar>
          </w:tcPr>
          <w:p w:rsidR="008715E7" w:rsidRDefault="00000000" w14:paraId="3186D760" w14:textId="77777777">
            <w:r>
              <w:t>Cursor FOR UPDATE</w:t>
            </w:r>
          </w:p>
        </w:tc>
        <w:tc>
          <w:tcPr>
            <w:tcW w:w="1269" w:type="dxa"/>
            <w:shd w:val="clear" w:color="auto" w:fill="FFFFFF"/>
            <w:tcMar>
              <w:top w:w="58" w:type="dxa"/>
              <w:left w:w="58" w:type="dxa"/>
              <w:bottom w:w="58" w:type="dxa"/>
              <w:right w:w="58" w:type="dxa"/>
            </w:tcMar>
          </w:tcPr>
          <w:p w:rsidR="008715E7" w:rsidRDefault="00000000" w14:paraId="1D014030" w14:textId="77777777">
            <w:r>
              <w:t>0</w:t>
            </w:r>
          </w:p>
        </w:tc>
        <w:tc>
          <w:tcPr>
            <w:tcW w:w="2667" w:type="dxa"/>
            <w:shd w:val="clear" w:color="auto" w:fill="FFFFFF"/>
            <w:tcMar>
              <w:top w:w="58" w:type="dxa"/>
              <w:left w:w="58" w:type="dxa"/>
              <w:bottom w:w="58" w:type="dxa"/>
              <w:right w:w="58" w:type="dxa"/>
            </w:tcMar>
          </w:tcPr>
          <w:p w:rsidR="008715E7" w:rsidRDefault="00000000" w14:paraId="540841C2" w14:textId="77777777">
            <w:r>
              <w:t>0</w:t>
            </w:r>
          </w:p>
        </w:tc>
        <w:tc>
          <w:tcPr>
            <w:tcW w:w="2475" w:type="dxa"/>
            <w:shd w:val="clear" w:color="auto" w:fill="FFFFFF"/>
            <w:tcMar>
              <w:top w:w="58" w:type="dxa"/>
              <w:left w:w="58" w:type="dxa"/>
              <w:bottom w:w="58" w:type="dxa"/>
              <w:right w:w="58" w:type="dxa"/>
            </w:tcMar>
          </w:tcPr>
          <w:p w:rsidR="008715E7" w:rsidRDefault="00000000" w14:paraId="5BCFA4E3" w14:textId="77777777">
            <w:r>
              <w:t>0</w:t>
            </w:r>
          </w:p>
        </w:tc>
      </w:tr>
      <w:tr w:rsidR="008715E7" w14:paraId="139559DF"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31CF623D" w14:textId="77777777">
            <w:r>
              <w:t>Cursor with variables</w:t>
            </w:r>
          </w:p>
        </w:tc>
        <w:tc>
          <w:tcPr>
            <w:tcW w:w="1269" w:type="dxa"/>
            <w:shd w:val="clear" w:color="auto" w:fill="F2F2F2"/>
            <w:tcMar>
              <w:top w:w="58" w:type="dxa"/>
              <w:left w:w="58" w:type="dxa"/>
              <w:bottom w:w="58" w:type="dxa"/>
              <w:right w:w="58" w:type="dxa"/>
            </w:tcMar>
          </w:tcPr>
          <w:p w:rsidR="008715E7" w:rsidRDefault="00000000" w14:paraId="7BF87CCC" w14:textId="77777777">
            <w:r>
              <w:t>0</w:t>
            </w:r>
          </w:p>
        </w:tc>
        <w:tc>
          <w:tcPr>
            <w:tcW w:w="2667" w:type="dxa"/>
            <w:shd w:val="clear" w:color="auto" w:fill="F2F2F2"/>
            <w:tcMar>
              <w:top w:w="58" w:type="dxa"/>
              <w:left w:w="58" w:type="dxa"/>
              <w:bottom w:w="58" w:type="dxa"/>
              <w:right w:w="58" w:type="dxa"/>
            </w:tcMar>
          </w:tcPr>
          <w:p w:rsidR="008715E7" w:rsidRDefault="00000000" w14:paraId="06D8989F" w14:textId="77777777">
            <w:r>
              <w:t>0</w:t>
            </w:r>
          </w:p>
        </w:tc>
        <w:tc>
          <w:tcPr>
            <w:tcW w:w="2475" w:type="dxa"/>
            <w:shd w:val="clear" w:color="auto" w:fill="F2F2F2"/>
            <w:tcMar>
              <w:top w:w="58" w:type="dxa"/>
              <w:left w:w="58" w:type="dxa"/>
              <w:bottom w:w="58" w:type="dxa"/>
              <w:right w:w="58" w:type="dxa"/>
            </w:tcMar>
          </w:tcPr>
          <w:p w:rsidR="008715E7" w:rsidRDefault="00000000" w14:paraId="3E63BEA3" w14:textId="77777777">
            <w:r>
              <w:t>0</w:t>
            </w:r>
          </w:p>
        </w:tc>
      </w:tr>
    </w:tbl>
    <w:p w:rsidR="008715E7" w:rsidRDefault="008715E7" w14:paraId="63A56DA4" w14:textId="77777777"/>
    <w:p w:rsidR="008715E7" w:rsidRDefault="008715E7" w14:paraId="5C6C1E2B" w14:textId="77777777">
      <w:pPr>
        <w:rPr>
          <w:rFonts w:ascii="Times New Roman" w:hAnsi="Times New Roman"/>
          <w:color w:val="000000"/>
          <w:sz w:val="24"/>
          <w:szCs w:val="24"/>
        </w:rPr>
      </w:pPr>
    </w:p>
    <w:tbl>
      <w:tblPr>
        <w:tblStyle w:val="af7"/>
        <w:tblW w:w="919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82"/>
        <w:gridCol w:w="1269"/>
        <w:gridCol w:w="2667"/>
        <w:gridCol w:w="2475"/>
      </w:tblGrid>
      <w:tr w:rsidR="008715E7" w14:paraId="706F5367" w14:textId="77777777">
        <w:trPr>
          <w:trHeight w:val="541"/>
          <w:tblHeader/>
        </w:trPr>
        <w:tc>
          <w:tcPr>
            <w:tcW w:w="2782" w:type="dxa"/>
            <w:shd w:val="clear" w:color="auto" w:fill="A6A6A6"/>
            <w:tcMar>
              <w:top w:w="58" w:type="dxa"/>
              <w:left w:w="58" w:type="dxa"/>
              <w:bottom w:w="58" w:type="dxa"/>
              <w:right w:w="58" w:type="dxa"/>
            </w:tcMar>
          </w:tcPr>
          <w:p w:rsidR="008715E7" w:rsidRDefault="00000000" w14:paraId="3ACE3F8C" w14:textId="77777777">
            <w:pPr>
              <w:rPr>
                <w:b/>
                <w:color w:val="FFFFFF"/>
              </w:rPr>
            </w:pPr>
            <w:r>
              <w:rPr>
                <w:b/>
                <w:color w:val="FFFFFF"/>
              </w:rPr>
              <w:lastRenderedPageBreak/>
              <w:t>Cursor Usages</w:t>
            </w:r>
          </w:p>
        </w:tc>
        <w:tc>
          <w:tcPr>
            <w:tcW w:w="1269" w:type="dxa"/>
            <w:shd w:val="clear" w:color="auto" w:fill="A6A6A6"/>
            <w:tcMar>
              <w:top w:w="58" w:type="dxa"/>
              <w:left w:w="58" w:type="dxa"/>
              <w:bottom w:w="58" w:type="dxa"/>
              <w:right w:w="58" w:type="dxa"/>
            </w:tcMar>
          </w:tcPr>
          <w:p w:rsidR="008715E7" w:rsidRDefault="00000000" w14:paraId="1568B53B" w14:textId="77777777">
            <w:pPr>
              <w:rPr>
                <w:b/>
                <w:color w:val="FFFFFF"/>
              </w:rPr>
            </w:pPr>
            <w:r>
              <w:rPr>
                <w:b/>
                <w:color w:val="FFFFFF"/>
              </w:rPr>
              <w:t>Instances</w:t>
            </w:r>
          </w:p>
        </w:tc>
        <w:tc>
          <w:tcPr>
            <w:tcW w:w="2667" w:type="dxa"/>
            <w:shd w:val="clear" w:color="auto" w:fill="A6A6A6"/>
            <w:tcMar>
              <w:top w:w="58" w:type="dxa"/>
              <w:left w:w="58" w:type="dxa"/>
              <w:bottom w:w="58" w:type="dxa"/>
              <w:right w:w="58" w:type="dxa"/>
            </w:tcMar>
          </w:tcPr>
          <w:p w:rsidR="008715E7" w:rsidRDefault="00000000" w14:paraId="6CFD43F7" w14:textId="77777777">
            <w:pPr>
              <w:rPr>
                <w:b/>
                <w:color w:val="FFFFFF"/>
              </w:rPr>
            </w:pPr>
            <w:r>
              <w:rPr>
                <w:b/>
                <w:color w:val="FFFFFF"/>
              </w:rPr>
              <w:t>Procedures Impacted</w:t>
            </w:r>
          </w:p>
        </w:tc>
        <w:tc>
          <w:tcPr>
            <w:tcW w:w="2475" w:type="dxa"/>
            <w:shd w:val="clear" w:color="auto" w:fill="A6A6A6"/>
            <w:tcMar>
              <w:top w:w="58" w:type="dxa"/>
              <w:left w:w="58" w:type="dxa"/>
              <w:bottom w:w="58" w:type="dxa"/>
              <w:right w:w="58" w:type="dxa"/>
            </w:tcMar>
          </w:tcPr>
          <w:p w:rsidR="008715E7" w:rsidRDefault="00000000" w14:paraId="4B254906" w14:textId="77777777">
            <w:pPr>
              <w:rPr>
                <w:b/>
                <w:color w:val="FFFFFF"/>
              </w:rPr>
            </w:pPr>
            <w:r>
              <w:rPr>
                <w:b/>
                <w:color w:val="FFFFFF"/>
              </w:rPr>
              <w:t>Functions Impacted</w:t>
            </w:r>
          </w:p>
        </w:tc>
      </w:tr>
      <w:tr w:rsidR="008715E7" w14:paraId="146D1E90" w14:textId="77777777">
        <w:trPr>
          <w:cantSplit/>
          <w:trHeight w:val="277"/>
        </w:trPr>
        <w:tc>
          <w:tcPr>
            <w:tcW w:w="2782" w:type="dxa"/>
            <w:shd w:val="clear" w:color="auto" w:fill="F2F2F2"/>
            <w:tcMar>
              <w:top w:w="58" w:type="dxa"/>
              <w:left w:w="58" w:type="dxa"/>
              <w:bottom w:w="58" w:type="dxa"/>
              <w:right w:w="58" w:type="dxa"/>
            </w:tcMar>
          </w:tcPr>
          <w:p w:rsidR="008715E7" w:rsidRDefault="00000000" w14:paraId="79DF89A8" w14:textId="77777777">
            <w:r>
              <w:t>Fetch</w:t>
            </w:r>
          </w:p>
        </w:tc>
        <w:tc>
          <w:tcPr>
            <w:tcW w:w="1269" w:type="dxa"/>
            <w:shd w:val="clear" w:color="auto" w:fill="F2F2F2"/>
            <w:tcMar>
              <w:top w:w="58" w:type="dxa"/>
              <w:left w:w="58" w:type="dxa"/>
              <w:bottom w:w="58" w:type="dxa"/>
              <w:right w:w="58" w:type="dxa"/>
            </w:tcMar>
          </w:tcPr>
          <w:p w:rsidR="008715E7" w:rsidRDefault="00000000" w14:paraId="0FB0D9CF" w14:textId="77777777">
            <w:r>
              <w:t>0</w:t>
            </w:r>
          </w:p>
        </w:tc>
        <w:tc>
          <w:tcPr>
            <w:tcW w:w="2667" w:type="dxa"/>
            <w:shd w:val="clear" w:color="auto" w:fill="F2F2F2"/>
            <w:tcMar>
              <w:top w:w="58" w:type="dxa"/>
              <w:left w:w="58" w:type="dxa"/>
              <w:bottom w:w="58" w:type="dxa"/>
              <w:right w:w="58" w:type="dxa"/>
            </w:tcMar>
          </w:tcPr>
          <w:p w:rsidR="008715E7" w:rsidRDefault="00000000" w14:paraId="0EA0A3B5" w14:textId="77777777">
            <w:r>
              <w:t>0</w:t>
            </w:r>
          </w:p>
        </w:tc>
        <w:tc>
          <w:tcPr>
            <w:tcW w:w="2475" w:type="dxa"/>
            <w:shd w:val="clear" w:color="auto" w:fill="F2F2F2"/>
            <w:tcMar>
              <w:top w:w="58" w:type="dxa"/>
              <w:left w:w="58" w:type="dxa"/>
              <w:bottom w:w="58" w:type="dxa"/>
              <w:right w:w="58" w:type="dxa"/>
            </w:tcMar>
          </w:tcPr>
          <w:p w:rsidR="008715E7" w:rsidRDefault="00000000" w14:paraId="43B5117F" w14:textId="77777777">
            <w:r>
              <w:t>0</w:t>
            </w:r>
          </w:p>
        </w:tc>
      </w:tr>
    </w:tbl>
    <w:p w:rsidR="008715E7" w:rsidRDefault="008715E7" w14:paraId="393A4398" w14:textId="77777777"/>
    <w:p w:rsidR="008715E7" w:rsidRDefault="008715E7" w14:paraId="0B3FEA6D" w14:textId="77777777">
      <w:pPr>
        <w:pStyle w:val="Heading3"/>
        <w:pBdr>
          <w:top w:val="nil"/>
          <w:left w:val="nil"/>
          <w:bottom w:val="nil"/>
          <w:right w:val="nil"/>
          <w:between w:val="nil"/>
        </w:pBdr>
      </w:pPr>
      <w:bookmarkStart w:name="_heading=h.ri56s6eagrug" w:colFirst="0" w:colLast="0" w:id="37"/>
      <w:bookmarkEnd w:id="37"/>
    </w:p>
    <w:p w:rsidR="008715E7" w:rsidRDefault="00000000" w14:paraId="2E1100A9" w14:textId="77777777">
      <w:pPr>
        <w:pStyle w:val="Heading3"/>
        <w:pBdr>
          <w:top w:val="nil"/>
          <w:left w:val="nil"/>
          <w:bottom w:val="nil"/>
          <w:right w:val="nil"/>
          <w:between w:val="nil"/>
        </w:pBdr>
      </w:pPr>
      <w:bookmarkStart w:name="_heading=h.hq7iqqmce63c" w:colFirst="0" w:colLast="0" w:id="38"/>
      <w:bookmarkEnd w:id="38"/>
      <w:r>
        <w:t>Statements with usages of dynamic SQL</w:t>
      </w:r>
    </w:p>
    <w:p w:rsidR="008715E7" w:rsidRDefault="008715E7" w14:paraId="5D531B8D" w14:textId="77777777"/>
    <w:p w:rsidR="008715E7" w:rsidRDefault="00000000" w14:paraId="5854C6FD" w14:textId="77777777">
      <w:pPr>
        <w:ind w:left="720"/>
      </w:pPr>
      <w:r>
        <w:t>Tables created with dynamic SQL:  0</w:t>
      </w:r>
    </w:p>
    <w:p w:rsidR="008715E7" w:rsidRDefault="00000000" w14:paraId="4762BEC9" w14:textId="77777777">
      <w:pPr>
        <w:ind w:left="720"/>
      </w:pPr>
      <w:r>
        <w:t>Views created with dynamic SQL:  0</w:t>
      </w:r>
    </w:p>
    <w:p w:rsidR="008715E7" w:rsidRDefault="008715E7" w14:paraId="323E0DEC" w14:textId="77777777">
      <w:pPr>
        <w:rPr>
          <w:rFonts w:ascii="Times New Roman" w:hAnsi="Times New Roman"/>
          <w:color w:val="000000"/>
          <w:sz w:val="24"/>
          <w:szCs w:val="24"/>
        </w:rPr>
      </w:pPr>
    </w:p>
    <w:tbl>
      <w:tblPr>
        <w:tblStyle w:val="af8"/>
        <w:tblW w:w="8561" w:type="dxa"/>
        <w:tblInd w:w="6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92"/>
        <w:gridCol w:w="1275"/>
        <w:gridCol w:w="2448"/>
        <w:gridCol w:w="2246"/>
      </w:tblGrid>
      <w:tr w:rsidR="008715E7" w14:paraId="55BCFEDF" w14:textId="77777777">
        <w:trPr>
          <w:trHeight w:val="541"/>
          <w:tblHeader/>
        </w:trPr>
        <w:tc>
          <w:tcPr>
            <w:tcW w:w="2592" w:type="dxa"/>
            <w:shd w:val="clear" w:color="auto" w:fill="A6A6A6"/>
            <w:tcMar>
              <w:top w:w="58" w:type="dxa"/>
              <w:left w:w="58" w:type="dxa"/>
              <w:bottom w:w="58" w:type="dxa"/>
              <w:right w:w="58" w:type="dxa"/>
            </w:tcMar>
          </w:tcPr>
          <w:p w:rsidR="008715E7" w:rsidRDefault="00000000" w14:paraId="11A8D59A" w14:textId="77777777">
            <w:pPr>
              <w:rPr>
                <w:b/>
                <w:color w:val="FFFFFF"/>
              </w:rPr>
            </w:pPr>
            <w:r>
              <w:rPr>
                <w:b/>
                <w:color w:val="FFFFFF"/>
              </w:rPr>
              <w:t>Statements</w:t>
            </w:r>
          </w:p>
        </w:tc>
        <w:tc>
          <w:tcPr>
            <w:tcW w:w="1275" w:type="dxa"/>
            <w:shd w:val="clear" w:color="auto" w:fill="A6A6A6"/>
            <w:tcMar>
              <w:top w:w="58" w:type="dxa"/>
              <w:left w:w="58" w:type="dxa"/>
              <w:bottom w:w="58" w:type="dxa"/>
              <w:right w:w="58" w:type="dxa"/>
            </w:tcMar>
          </w:tcPr>
          <w:p w:rsidR="008715E7" w:rsidRDefault="00000000" w14:paraId="151737A2" w14:textId="77777777">
            <w:pPr>
              <w:rPr>
                <w:b/>
                <w:color w:val="FFFFFF"/>
              </w:rPr>
            </w:pPr>
            <w:r>
              <w:rPr>
                <w:b/>
                <w:color w:val="FFFFFF"/>
              </w:rPr>
              <w:t>Instances</w:t>
            </w:r>
          </w:p>
        </w:tc>
        <w:tc>
          <w:tcPr>
            <w:tcW w:w="2448" w:type="dxa"/>
            <w:shd w:val="clear" w:color="auto" w:fill="A6A6A6"/>
            <w:tcMar>
              <w:top w:w="58" w:type="dxa"/>
              <w:left w:w="58" w:type="dxa"/>
              <w:bottom w:w="58" w:type="dxa"/>
              <w:right w:w="58" w:type="dxa"/>
            </w:tcMar>
          </w:tcPr>
          <w:p w:rsidR="008715E7" w:rsidRDefault="00000000" w14:paraId="36BE0EA7" w14:textId="77777777">
            <w:pPr>
              <w:rPr>
                <w:b/>
                <w:color w:val="FFFFFF"/>
              </w:rPr>
            </w:pPr>
            <w:r>
              <w:rPr>
                <w:b/>
                <w:color w:val="FFFFFF"/>
              </w:rPr>
              <w:t>Procedures Impacted</w:t>
            </w:r>
          </w:p>
        </w:tc>
        <w:tc>
          <w:tcPr>
            <w:tcW w:w="2246" w:type="dxa"/>
            <w:shd w:val="clear" w:color="auto" w:fill="A6A6A6"/>
            <w:tcMar>
              <w:top w:w="58" w:type="dxa"/>
              <w:left w:w="58" w:type="dxa"/>
              <w:bottom w:w="58" w:type="dxa"/>
              <w:right w:w="58" w:type="dxa"/>
            </w:tcMar>
          </w:tcPr>
          <w:p w:rsidR="008715E7" w:rsidRDefault="00000000" w14:paraId="3444FD7A" w14:textId="77777777">
            <w:pPr>
              <w:rPr>
                <w:b/>
                <w:color w:val="FFFFFF"/>
              </w:rPr>
            </w:pPr>
            <w:r>
              <w:rPr>
                <w:b/>
                <w:color w:val="FFFFFF"/>
              </w:rPr>
              <w:t>Functions Impacted</w:t>
            </w:r>
          </w:p>
        </w:tc>
      </w:tr>
      <w:tr w:rsidR="008715E7" w14:paraId="2EEC894F" w14:textId="77777777">
        <w:trPr>
          <w:cantSplit/>
          <w:trHeight w:val="277"/>
        </w:trPr>
        <w:tc>
          <w:tcPr>
            <w:tcW w:w="2592" w:type="dxa"/>
            <w:shd w:val="clear" w:color="auto" w:fill="F2F2F2"/>
            <w:tcMar>
              <w:top w:w="58" w:type="dxa"/>
              <w:left w:w="58" w:type="dxa"/>
              <w:bottom w:w="58" w:type="dxa"/>
              <w:right w:w="58" w:type="dxa"/>
            </w:tcMar>
          </w:tcPr>
          <w:p w:rsidR="008715E7" w:rsidRDefault="00000000" w14:paraId="4E8A8AC6" w14:textId="77777777">
            <w:r>
              <w:t>EXEC and EXECUTE</w:t>
            </w:r>
          </w:p>
        </w:tc>
        <w:tc>
          <w:tcPr>
            <w:tcW w:w="1275" w:type="dxa"/>
            <w:shd w:val="clear" w:color="auto" w:fill="F2F2F2"/>
            <w:tcMar>
              <w:top w:w="58" w:type="dxa"/>
              <w:left w:w="58" w:type="dxa"/>
              <w:bottom w:w="58" w:type="dxa"/>
              <w:right w:w="58" w:type="dxa"/>
            </w:tcMar>
          </w:tcPr>
          <w:p w:rsidR="008715E7" w:rsidRDefault="00000000" w14:paraId="33FABEFF" w14:textId="77777777">
            <w:r>
              <w:t>0</w:t>
            </w:r>
          </w:p>
        </w:tc>
        <w:tc>
          <w:tcPr>
            <w:tcW w:w="2448" w:type="dxa"/>
            <w:shd w:val="clear" w:color="auto" w:fill="F2F2F2"/>
            <w:tcMar>
              <w:top w:w="58" w:type="dxa"/>
              <w:left w:w="58" w:type="dxa"/>
              <w:bottom w:w="58" w:type="dxa"/>
              <w:right w:w="58" w:type="dxa"/>
            </w:tcMar>
          </w:tcPr>
          <w:p w:rsidR="008715E7" w:rsidRDefault="00000000" w14:paraId="357E1A26" w14:textId="77777777">
            <w:r>
              <w:t>0</w:t>
            </w:r>
          </w:p>
        </w:tc>
        <w:tc>
          <w:tcPr>
            <w:tcW w:w="2246" w:type="dxa"/>
            <w:shd w:val="clear" w:color="auto" w:fill="F2F2F2"/>
            <w:tcMar>
              <w:top w:w="58" w:type="dxa"/>
              <w:left w:w="58" w:type="dxa"/>
              <w:bottom w:w="58" w:type="dxa"/>
              <w:right w:w="58" w:type="dxa"/>
            </w:tcMar>
          </w:tcPr>
          <w:p w:rsidR="008715E7" w:rsidRDefault="00000000" w14:paraId="41BDF1A8" w14:textId="77777777">
            <w:r>
              <w:t>0</w:t>
            </w:r>
          </w:p>
        </w:tc>
      </w:tr>
      <w:tr w:rsidR="008715E7" w14:paraId="4B37C4A5" w14:textId="77777777">
        <w:trPr>
          <w:cantSplit/>
          <w:trHeight w:val="277"/>
        </w:trPr>
        <w:tc>
          <w:tcPr>
            <w:tcW w:w="2592" w:type="dxa"/>
            <w:shd w:val="clear" w:color="auto" w:fill="FFFFFF"/>
            <w:tcMar>
              <w:top w:w="58" w:type="dxa"/>
              <w:left w:w="58" w:type="dxa"/>
              <w:bottom w:w="58" w:type="dxa"/>
              <w:right w:w="58" w:type="dxa"/>
            </w:tcMar>
          </w:tcPr>
          <w:p w:rsidR="008715E7" w:rsidRDefault="00000000" w14:paraId="435C55EB" w14:textId="77777777">
            <w:r>
              <w:t>INSERT INTO with EXECUTE</w:t>
            </w:r>
          </w:p>
        </w:tc>
        <w:tc>
          <w:tcPr>
            <w:tcW w:w="1275" w:type="dxa"/>
            <w:shd w:val="clear" w:color="auto" w:fill="FFFFFF"/>
            <w:tcMar>
              <w:top w:w="58" w:type="dxa"/>
              <w:left w:w="58" w:type="dxa"/>
              <w:bottom w:w="58" w:type="dxa"/>
              <w:right w:w="58" w:type="dxa"/>
            </w:tcMar>
          </w:tcPr>
          <w:p w:rsidR="008715E7" w:rsidRDefault="00000000" w14:paraId="4858F761" w14:textId="77777777">
            <w:r>
              <w:t>0</w:t>
            </w:r>
          </w:p>
        </w:tc>
        <w:tc>
          <w:tcPr>
            <w:tcW w:w="2448" w:type="dxa"/>
            <w:shd w:val="clear" w:color="auto" w:fill="FFFFFF"/>
            <w:tcMar>
              <w:top w:w="58" w:type="dxa"/>
              <w:left w:w="58" w:type="dxa"/>
              <w:bottom w:w="58" w:type="dxa"/>
              <w:right w:w="58" w:type="dxa"/>
            </w:tcMar>
          </w:tcPr>
          <w:p w:rsidR="008715E7" w:rsidRDefault="00000000" w14:paraId="18172A5E" w14:textId="77777777">
            <w:r>
              <w:t>0</w:t>
            </w:r>
          </w:p>
        </w:tc>
        <w:tc>
          <w:tcPr>
            <w:tcW w:w="2246" w:type="dxa"/>
            <w:shd w:val="clear" w:color="auto" w:fill="FFFFFF"/>
            <w:tcMar>
              <w:top w:w="58" w:type="dxa"/>
              <w:left w:w="58" w:type="dxa"/>
              <w:bottom w:w="58" w:type="dxa"/>
              <w:right w:w="58" w:type="dxa"/>
            </w:tcMar>
          </w:tcPr>
          <w:p w:rsidR="008715E7" w:rsidRDefault="00000000" w14:paraId="4BC121BA" w14:textId="77777777">
            <w:r>
              <w:t>0</w:t>
            </w:r>
          </w:p>
        </w:tc>
      </w:tr>
    </w:tbl>
    <w:p w:rsidR="008715E7" w:rsidRDefault="008715E7" w14:paraId="357FD33F" w14:textId="77777777">
      <w:pPr>
        <w:spacing w:line="276" w:lineRule="auto"/>
        <w:rPr>
          <w:rFonts w:ascii="Arial" w:hAnsi="Arial" w:eastAsia="Arial" w:cs="Arial"/>
          <w:color w:val="0000FF"/>
          <w:u w:val="single"/>
        </w:rPr>
      </w:pPr>
    </w:p>
    <w:p w:rsidR="008715E7" w:rsidRDefault="00000000" w14:paraId="03D7E18C" w14:textId="77777777">
      <w:pPr>
        <w:ind w:firstLine="720"/>
      </w:pPr>
      <w:r>
        <w:t>Total statements with usages of dynamic SQL:  0</w:t>
      </w:r>
    </w:p>
    <w:p w:rsidR="008715E7" w:rsidRDefault="008715E7" w14:paraId="0BF45A2E" w14:textId="77777777"/>
    <w:p w:rsidR="008715E7" w:rsidRDefault="008715E7" w14:paraId="38345188" w14:textId="77777777"/>
    <w:p w:rsidR="008715E7" w:rsidRDefault="008715E7" w14:paraId="4A28986F" w14:textId="77777777">
      <w:pPr>
        <w:pStyle w:val="Heading3"/>
        <w:pBdr>
          <w:top w:val="nil"/>
          <w:left w:val="nil"/>
          <w:bottom w:val="nil"/>
          <w:right w:val="nil"/>
          <w:between w:val="nil"/>
        </w:pBdr>
      </w:pPr>
      <w:bookmarkStart w:name="_heading=h.5dgyhyxui7h5" w:colFirst="0" w:colLast="0" w:id="39"/>
      <w:bookmarkEnd w:id="39"/>
    </w:p>
    <w:p w:rsidR="008715E7" w:rsidRDefault="00000000" w14:paraId="126CC5D9" w14:textId="77777777">
      <w:pPr>
        <w:pStyle w:val="Heading3"/>
      </w:pPr>
      <w:bookmarkStart w:name="_heading=h.ut9cawm7as1j" w:colFirst="0" w:colLast="0" w:id="40"/>
      <w:bookmarkEnd w:id="40"/>
      <w:r>
        <w:t>Transactions</w:t>
      </w:r>
    </w:p>
    <w:p w:rsidR="008715E7" w:rsidRDefault="008715E7" w14:paraId="71EEE268" w14:textId="77777777">
      <w:pPr>
        <w:spacing w:line="276" w:lineRule="auto"/>
        <w:rPr>
          <w:rFonts w:ascii="Arial" w:hAnsi="Arial" w:eastAsia="Arial" w:cs="Arial"/>
        </w:rPr>
      </w:pPr>
    </w:p>
    <w:p w:rsidR="008715E7" w:rsidRDefault="00000000" w14:paraId="7470A20B" w14:textId="77777777">
      <w:pPr>
        <w:ind w:left="720"/>
      </w:pPr>
      <w:r>
        <w:t>Number of transactions with nested transactions: 0</w:t>
      </w:r>
    </w:p>
    <w:p w:rsidR="008715E7" w:rsidRDefault="00000000" w14:paraId="2005805A" w14:textId="77777777">
      <w:pPr>
        <w:ind w:left="720"/>
      </w:pPr>
      <w:r>
        <w:t>Number of nested transactions in transactions: 0</w:t>
      </w:r>
    </w:p>
    <w:p w:rsidR="008715E7" w:rsidRDefault="00000000" w14:paraId="0E19B605" w14:textId="77777777">
      <w:r>
        <w:t xml:space="preserve"> </w:t>
      </w:r>
    </w:p>
    <w:p w:rsidR="008715E7" w:rsidRDefault="00000000" w14:paraId="0B688F93" w14:textId="6F1FAC3D">
      <w:pPr>
        <w:jc w:val="both"/>
      </w:pPr>
      <w:r>
        <w:t xml:space="preserve">In SQL Server, transactions can be nested and are considered a complex pattern. This means that it is possible to start a new transaction within an existing transaction, and it is not possible to have nested transactions in Snowflake. For more information, please refer to </w:t>
      </w:r>
      <w:hyperlink w:history="1" r:id="rId25">
        <w:r w:rsidRPr="00EB0A61" w:rsidR="008715E7">
          <w:rPr>
            <w:rStyle w:val="Hyperlink"/>
          </w:rPr>
          <w:t>SSC-EWI-TS0009</w:t>
        </w:r>
        <w:r w:rsidRPr="00EB0A61">
          <w:rPr>
            <w:rStyle w:val="Hyperlink"/>
          </w:rPr>
          <w:t>.</w:t>
        </w:r>
      </w:hyperlink>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heading=h.147n2zr" w:colFirst="0" w:colLast="0" w:id="41"/>
      <w:bookmarkEnd w:id="41"/>
      <w:r>
        <w:t>GLOSSARY</w:t>
      </w:r>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6">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7A85" w14:textId="77777777" w:rsidR="008F583C" w:rsidRDefault="008F583C">
      <w:r>
        <w:separator/>
      </w:r>
    </w:p>
  </w:endnote>
  <w:endnote w:type="continuationSeparator" w:id="0">
    <w:p w14:paraId="11BCAAFC" w14:textId="77777777" w:rsidR="008F583C" w:rsidRDefault="008F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1CC3F" w14:textId="77777777" w:rsidR="008F583C" w:rsidRDefault="008F583C">
      <w:r>
        <w:separator/>
      </w:r>
    </w:p>
  </w:footnote>
  <w:footnote w:type="continuationSeparator" w:id="0">
    <w:p w14:paraId="5A8109CA" w14:textId="77777777" w:rsidR="008F583C" w:rsidRDefault="008F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316761630"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134D3E"/>
    <w:rsid w:val="001A6928"/>
    <w:rsid w:val="00210400"/>
    <w:rsid w:val="002E493F"/>
    <w:rsid w:val="003001FA"/>
    <w:rsid w:val="003873DE"/>
    <w:rsid w:val="0039779F"/>
    <w:rsid w:val="003A0F6C"/>
    <w:rsid w:val="005D5E69"/>
    <w:rsid w:val="00686B25"/>
    <w:rsid w:val="00781642"/>
    <w:rsid w:val="008715E7"/>
    <w:rsid w:val="008D7714"/>
    <w:rsid w:val="008F583C"/>
    <w:rsid w:val="00903F74"/>
    <w:rsid w:val="009573B3"/>
    <w:rsid w:val="00A06507"/>
    <w:rsid w:val="00B2024D"/>
    <w:rsid w:val="00B424D6"/>
    <w:rsid w:val="00B43C76"/>
    <w:rsid w:val="00B56B99"/>
    <w:rsid w:val="00C10A83"/>
    <w:rsid w:val="00CE5C3D"/>
    <w:rsid w:val="00E86CFC"/>
    <w:rsid w:val="00EB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cs.snowconvert.com/sc/general/getting-started/running-snowconvert/review-results/snowconvert-scopes" TargetMode="External" Id="rId13" /><Relationship Type="http://schemas.openxmlformats.org/officeDocument/2006/relationships/hyperlink" Target="https://docs.snowconvert.com/snowconvert/general/technical-documentation/issues-and-troubleshooting" TargetMode="External" Id="rId18" /><Relationship Type="http://schemas.openxmlformats.org/officeDocument/2006/relationships/hyperlink" Target="https://docs.snowconvert.com/sc/general/review-results/reports" TargetMode="External" Id="rId26" /><Relationship Type="http://schemas.openxmlformats.org/officeDocument/2006/relationships/styles" Target="styles.xml" Id="rId3" /><Relationship Type="http://schemas.openxmlformats.org/officeDocument/2006/relationships/hyperlink" Target="https://docs.snowconvert.com/snowconve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yperlink" Target="https://docs.snowconvert.com/snowconvert/" TargetMode="External" Id="rId17" /><Relationship Type="http://schemas.openxmlformats.org/officeDocument/2006/relationships/hyperlink" Target="https://docs.snowconvert.com/sc/general/technical-documentation/issues-and-troubleshooting/conversion-issues/sql-server/ssc-ewi-ts0009"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reports/top-level-code-units-report" TargetMode="External" Id="rId16" /><Relationship Type="http://schemas.openxmlformats.org/officeDocument/2006/relationships/hyperlink" Target="https://docs.snowconvert.com/snowconvert/" TargetMode="External"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flake.com/en/user-guide/querying-subqueries.html"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reports/top-level-code-units-report" TargetMode="External" Id="rId15" /><Relationship Type="http://schemas.openxmlformats.org/officeDocument/2006/relationships/hyperlink" Target="https://docs.snowconvert.com/snowconvert/for-transactsql/translation-reference" TargetMode="External" Id="rId23" /><Relationship Type="http://schemas.openxmlformats.org/officeDocument/2006/relationships/footer" Target="footer1.xm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yperlink" Target="https://docs.snowconvert.com/snowconvert/"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snowconvert.com/snowconvert/general/getting-started/running-snowconvert/review-results/snowconvert-scopes" TargetMode="External" Id="rId14" /><Relationship Type="http://schemas.openxmlformats.org/officeDocument/2006/relationships/hyperlink" Target="https://docs.snowconvert.com/sc/for-transactsql/translation-reference" TargetMode="External" Id="rId22" /><Relationship Type="http://schemas.openxmlformats.org/officeDocument/2006/relationships/header" Target="header1.xml" Id="rId27" /><Relationship Type="http://schemas.openxmlformats.org/officeDocument/2006/relationships/header" Target="header2.xml" Id="rId30" /><Relationship Type="http://schemas.openxmlformats.org/officeDocument/2006/relationships/image" Target="media/image1.png" Id="rId8" /><Relationship Type="http://schemas.openxmlformats.org/officeDocument/2006/relationships/hyperlink" Target="https://docs.snowconvert.com/sc/general/technical-documentation/issues-and-troubleshooting/functional-difference/general/ssc-fdm-0007" TargetMode="External" Id="R05f52c6d82ac4653" /><Relationship Type="http://schemas.openxmlformats.org/officeDocument/2006/relationships/hyperlink" Target="https://docs.snowconvert.com/sc/general/technical-documentation/issues-and-troubleshooting/conversion-issues/general/ssc-ewi-0073" TargetMode="External" Id="R36860637e1f44e3b" /><Relationship Type="http://schemas.openxmlformats.org/officeDocument/2006/relationships/hyperlink" Target="https://docs.snowconvert.com/sc/general/technical-documentation/issues-and-troubleshooting/conversion-issues/general/ssc-ewi-0040" TargetMode="External" Id="R9db1c06accc44647"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Pedro Melendez Melendez</cp:lastModifiedBy>
  <cp:revision>17</cp:revision>
  <dcterms:created xsi:type="dcterms:W3CDTF">2024-01-05T23:10:00Z</dcterms:created>
  <dcterms:modified xsi:type="dcterms:W3CDTF">2024-12-05T19:27:00Z</dcterms:modified>
</cp:coreProperties>
</file>