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71988" cy="92610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926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 new directory named test_dir in the current location.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3700463" cy="90514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905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an empty text file named example.txt inside test_dir.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167313" cy="70463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70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Renames the file example.txt to renamed_example.txt within the same directory.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2. Viewing File Contents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55371" cy="31289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71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462463" cy="31483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1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Displays the full content of /etc/passwd, a file that stores user account information.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081463" cy="94389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94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Shows the first 5 lines of /etc/passwd, often showing root and system users.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386388" cy="106174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06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Displays the last 5 lines, usually showing the most recently added users.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3.Searching for Patterns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500688" cy="70521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70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Searches for all lines containing the word "root" in /etc/passwd, helping identify the root user and related entries.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4. Zipping and Unzipping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957763" cy="109978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09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Recursively compresses the test_dir folder and all its contents into a zip archive named test_dir.zip.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110163" cy="11028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10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Extracts the contents of test_dir.zip into a new directory called unzipped_dir.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5. Downloading Files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wget to download a file from a URL (e.g., </w:t>
      </w:r>
      <w:hyperlink r:id="rId16">
        <w:r w:rsidDel="00000000" w:rsidR="00000000" w:rsidRPr="00000000">
          <w:rPr>
            <w:rFonts w:ascii="Lora SemiBold" w:cs="Lora SemiBold" w:eastAsia="Lora SemiBold" w:hAnsi="Lora SemiBold"/>
            <w:color w:val="1155cc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5943600" cy="1168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Downloads a file from the specified URL and saves it in the current directory. It’s useful for getting files directly from the web.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File doesn't exist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6. Changing Permissions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338638" cy="77355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77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Creates a file named secure.txt and sets its permission to read-only for owner, group, and others. No one can edit it unless permissions are changed.</w:t>
      </w:r>
    </w:p>
    <w:p w:rsidR="00000000" w:rsidDel="00000000" w:rsidP="00000000" w:rsidRDefault="00000000" w:rsidRPr="00000000" w14:paraId="0000002B">
      <w:pPr>
        <w:spacing w:before="0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The chmod 444 command sets: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 permission) for owner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(read) for group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0" w:beforeAutospacing="0" w:lineRule="auto"/>
        <w:ind w:left="720" w:hanging="360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4 (read) for others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This makes the file read-only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line="276" w:lineRule="auto"/>
        <w:ind w:left="720" w:hanging="360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Fonts w:ascii="Lora SemiBold" w:cs="Lora SemiBold" w:eastAsia="Lora SemiBold" w:hAnsi="Lora SemiBold"/>
        </w:rPr>
        <w:drawing>
          <wp:inline distB="114300" distT="114300" distL="114300" distR="114300">
            <wp:extent cx="4395788" cy="185220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85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export: Makes the variable available to child processes (like scripts or other programs run from the shell).</w:t>
      </w:r>
    </w:p>
    <w:p w:rsidR="00000000" w:rsidDel="00000000" w:rsidP="00000000" w:rsidRDefault="00000000" w:rsidRPr="00000000" w14:paraId="00000034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MY_VAR: The name of your environment variable.</w:t>
      </w:r>
    </w:p>
    <w:p w:rsidR="00000000" w:rsidDel="00000000" w:rsidP="00000000" w:rsidRDefault="00000000" w:rsidRPr="00000000" w14:paraId="00000035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Fonts w:ascii="Lora SemiBold" w:cs="Lora SemiBold" w:eastAsia="Lora SemiBold" w:hAnsi="Lora SemiBold"/>
          <w:i w:val="1"/>
          <w:rtl w:val="0"/>
        </w:rPr>
        <w:t xml:space="preserve">"Hello, Linux!": The value assigned to MY_VAR.</w:t>
      </w:r>
    </w:p>
    <w:p w:rsidR="00000000" w:rsidDel="00000000" w:rsidP="00000000" w:rsidRDefault="00000000" w:rsidRPr="00000000" w14:paraId="00000036">
      <w:pPr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Lora SemiBold" w:cs="Lora SemiBold" w:eastAsia="Lora SemiBold" w:hAnsi="Lora SemiBol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Lora SemiBold" w:cs="Lora SemiBold" w:eastAsia="Lora SemiBold" w:hAnsi="Lora SemiBol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hyperlink" Target="https://example.com/sample.txt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