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E988AF6">
      <w:pPr>
        <w:pStyle w:val="style0"/>
        <w:spacing w:before="120" w:after="120" w:lineRule="auto" w:line="276"/>
        <w:ind w:left="0" w:firstLine="0"/>
        <w:jc w:val="center"/>
        <w:rPr/>
      </w:pPr>
      <w:r>
        <w:rPr>
          <w:rFonts w:ascii="Calibri (MS)" w:cs="Calibri (MS)" w:eastAsia="Calibri (MS)" w:hAnsi="Calibri (MS)"/>
          <w:color w:val="17365d"/>
          <w:sz w:val="52"/>
          <w:szCs w:val="52"/>
        </w:rPr>
        <w:t>HR POLICY MANUAL FOR A STARTUP</w:t>
      </w:r>
      <w:r>
        <w:rPr>
          <w:rFonts w:ascii="Arimo" w:cs="Arimo" w:eastAsia="Arimo" w:hAnsi="Arimo"/>
          <w:color w:val="000000"/>
          <w:sz w:val="24"/>
          <w:szCs w:val="24"/>
        </w:rPr>
        <w:t>
</w:t>
      </w:r>
    </w:p>
    <w:p w14:paraId="0F1E7AE4">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Prepared for: HR Management </w:t>
      </w:r>
      <w:r>
        <w:rPr>
          <w:rFonts w:ascii="Cambria Bold" w:cs="Cambria Bold" w:eastAsia="Cambria Bold" w:hAnsi="Cambria Bold"/>
          <w:b/>
          <w:bCs/>
          <w:color w:val="000000"/>
          <w:sz w:val="22"/>
          <w:szCs w:val="22"/>
        </w:rPr>
        <w:t>Task</w:t>
      </w:r>
      <w:r>
        <w:rPr>
          <w:rFonts w:ascii="Cambria Bold" w:cs="Cambria Bold" w:eastAsia="Cambria Bold" w:hAnsi="Cambria Bold"/>
          <w:b/>
          <w:bCs/>
          <w:color w:val="000000"/>
          <w:sz w:val="22"/>
          <w:szCs w:val="22"/>
        </w:rPr>
        <w:t>
</w:t>
      </w:r>
    </w:p>
    <w:p w14:paraId="CE1D2DEE">
      <w:pPr>
        <w:pStyle w:val="style0"/>
        <w:spacing w:before="120" w:after="120" w:lineRule="auto" w:line="276"/>
        <w:ind w:left="0" w:firstLine="0"/>
        <w:jc w:val="left"/>
        <w:rPr/>
      </w:pPr>
      <w:r>
        <w:rPr>
          <w:rFonts w:ascii="Calibri (MS) Bold" w:cs="Calibri (MS) Bold" w:eastAsia="Calibri (MS) Bold" w:hAnsi="Calibri (MS) Bold"/>
          <w:b/>
          <w:bCs/>
          <w:color w:val="365f91"/>
          <w:sz w:val="28"/>
          <w:szCs w:val="28"/>
        </w:rPr>
        <w:t>1. Introduction</w:t>
      </w:r>
      <w:r>
        <w:rPr>
          <w:rFonts w:ascii="Arimo" w:cs="Arimo" w:eastAsia="Arimo" w:hAnsi="Arimo"/>
          <w:color w:val="000000"/>
          <w:sz w:val="24"/>
          <w:szCs w:val="24"/>
        </w:rPr>
        <w:t>
</w:t>
      </w:r>
    </w:p>
    <w:p w14:paraId="DECEF8C4">
      <w:pPr>
        <w:pStyle w:val="style0"/>
        <w:spacing w:before="120" w:after="120" w:lineRule="auto" w:line="276"/>
        <w:ind w:left="0" w:firstLine="0"/>
        <w:jc w:val="left"/>
        <w:rPr/>
      </w:pPr>
      <w:r>
        <w:rPr>
          <w:rFonts w:ascii="Cambria" w:cs="Cambria" w:eastAsia="Cambria" w:hAnsi="Cambria"/>
          <w:color w:val="000000"/>
          <w:sz w:val="22"/>
          <w:szCs w:val="22"/>
        </w:rPr>
        <w:t>This HR Policy Manual establishes clear workplace rules, expectations and procedures for employees working in a startup environment. It aims to promote professionalism, fairness, transparency, employee well-being and organizational growth. The policy applies to all permanent, probationary, contractual and internship employees unless otherwise specified. Every employee is expected to understand and follow these guidelines throughout their employment.</w:t>
      </w:r>
      <w:r>
        <w:rPr>
          <w:rFonts w:ascii="Arimo" w:cs="Arimo" w:eastAsia="Arimo" w:hAnsi="Arimo"/>
          <w:color w:val="000000"/>
          <w:sz w:val="24"/>
          <w:szCs w:val="24"/>
        </w:rPr>
        <w:t>
</w:t>
      </w:r>
    </w:p>
    <w:p w14:paraId="9E497BE4">
      <w:pPr>
        <w:pStyle w:val="style0"/>
        <w:spacing w:before="120" w:after="120" w:lineRule="auto" w:line="276"/>
        <w:ind w:left="0" w:firstLine="0"/>
        <w:jc w:val="left"/>
        <w:rPr/>
      </w:pPr>
      <w:r>
        <w:rPr>
          <w:rFonts w:ascii="Calibri (MS) Bold" w:cs="Calibri (MS) Bold" w:eastAsia="Calibri (MS) Bold" w:hAnsi="Calibri (MS) Bold"/>
          <w:b/>
          <w:bCs/>
          <w:color w:val="365f91"/>
          <w:sz w:val="28"/>
          <w:szCs w:val="28"/>
        </w:rPr>
        <w:t>2. Leave Policy</w:t>
      </w:r>
      <w:r>
        <w:rPr>
          <w:rFonts w:ascii="Arimo" w:cs="Arimo" w:eastAsia="Arimo" w:hAnsi="Arimo"/>
          <w:color w:val="000000"/>
          <w:sz w:val="24"/>
          <w:szCs w:val="24"/>
        </w:rPr>
        <w:t>
</w:t>
      </w:r>
    </w:p>
    <w:p w14:paraId="AAAE97A3">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Annual Leave: </w:t>
      </w:r>
      <w:r>
        <w:rPr>
          <w:rFonts w:ascii="Cambria" w:cs="Cambria" w:eastAsia="Cambria" w:hAnsi="Cambria"/>
          <w:color w:val="000000"/>
          <w:sz w:val="22"/>
          <w:szCs w:val="22"/>
        </w:rPr>
        <w:t>Employees receive 18 days of paid leave every calendar year. Leave should be planned in advance and approved by the reporting manager.</w:t>
      </w:r>
      <w:r>
        <w:rPr>
          <w:rFonts w:ascii="Arimo" w:cs="Arimo" w:eastAsia="Arimo" w:hAnsi="Arimo"/>
          <w:color w:val="000000"/>
          <w:sz w:val="24"/>
          <w:szCs w:val="24"/>
        </w:rPr>
        <w:t>
</w:t>
      </w:r>
    </w:p>
    <w:p w14:paraId="64A77E48">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Casual Leave: </w:t>
      </w:r>
      <w:r>
        <w:rPr>
          <w:rFonts w:ascii="Cambria" w:cs="Cambria" w:eastAsia="Cambria" w:hAnsi="Cambria"/>
          <w:color w:val="000000"/>
          <w:sz w:val="22"/>
          <w:szCs w:val="22"/>
        </w:rPr>
        <w:t>Casual leave may be used for personal work or emergencies. Employees should apply at least three working days before the intended leave whenever possible.</w:t>
      </w:r>
      <w:r>
        <w:rPr>
          <w:rFonts w:ascii="Arimo" w:cs="Arimo" w:eastAsia="Arimo" w:hAnsi="Arimo"/>
          <w:color w:val="000000"/>
          <w:sz w:val="24"/>
          <w:szCs w:val="24"/>
        </w:rPr>
        <w:t>
</w:t>
      </w:r>
    </w:p>
    <w:p w14:paraId="4F2CA2BE">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Sick Leave: </w:t>
      </w:r>
      <w:r>
        <w:rPr>
          <w:rFonts w:ascii="Cambria" w:cs="Cambria" w:eastAsia="Cambria" w:hAnsi="Cambria"/>
          <w:color w:val="000000"/>
          <w:sz w:val="22"/>
          <w:szCs w:val="22"/>
        </w:rPr>
        <w:t>Employees who are unwell should immediately inform their manager. Medical certificates may be required for extended illness exceeding two consecutive days.</w:t>
      </w:r>
      <w:r>
        <w:rPr>
          <w:rFonts w:ascii="Arimo" w:cs="Arimo" w:eastAsia="Arimo" w:hAnsi="Arimo"/>
          <w:color w:val="000000"/>
          <w:sz w:val="24"/>
          <w:szCs w:val="24"/>
        </w:rPr>
        <w:t>
</w:t>
      </w:r>
    </w:p>
    <w:p w14:paraId="39DD811C">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Public Holidays: </w:t>
      </w:r>
      <w:r>
        <w:rPr>
          <w:rFonts w:ascii="Cambria" w:cs="Cambria" w:eastAsia="Cambria" w:hAnsi="Cambria"/>
          <w:color w:val="000000"/>
          <w:sz w:val="22"/>
          <w:szCs w:val="22"/>
        </w:rPr>
        <w:t>The organization observes public holidays according to the annual holiday calendar released by HR.</w:t>
      </w:r>
      <w:r>
        <w:rPr>
          <w:rFonts w:ascii="Arimo" w:cs="Arimo" w:eastAsia="Arimo" w:hAnsi="Arimo"/>
          <w:color w:val="000000"/>
          <w:sz w:val="24"/>
          <w:szCs w:val="24"/>
        </w:rPr>
        <w:t>
</w:t>
      </w:r>
    </w:p>
    <w:p w14:paraId="CE458F48">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Maternity and Paternity Leave: </w:t>
      </w:r>
      <w:r>
        <w:rPr>
          <w:rFonts w:ascii="Cambria" w:cs="Cambria" w:eastAsia="Cambria" w:hAnsi="Cambria"/>
          <w:color w:val="000000"/>
          <w:sz w:val="22"/>
          <w:szCs w:val="22"/>
        </w:rPr>
        <w:t>Eligible employees are entitled to maternity and paternity benefits according to applicable labour laws.</w:t>
      </w:r>
      <w:r>
        <w:rPr>
          <w:rFonts w:ascii="Arimo" w:cs="Arimo" w:eastAsia="Arimo" w:hAnsi="Arimo"/>
          <w:color w:val="000000"/>
          <w:sz w:val="24"/>
          <w:szCs w:val="24"/>
        </w:rPr>
        <w:t>
</w:t>
      </w:r>
    </w:p>
    <w:p w14:paraId="152916BB">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Leave Approval: </w:t>
      </w:r>
      <w:r>
        <w:rPr>
          <w:rFonts w:ascii="Cambria" w:cs="Cambria" w:eastAsia="Cambria" w:hAnsi="Cambria"/>
          <w:color w:val="000000"/>
          <w:sz w:val="22"/>
          <w:szCs w:val="22"/>
        </w:rPr>
        <w:t>All leave requests must be submitted through the HR portal or official communication channel.</w:t>
      </w:r>
      <w:r>
        <w:rPr>
          <w:rFonts w:ascii="Arimo" w:cs="Arimo" w:eastAsia="Arimo" w:hAnsi="Arimo"/>
          <w:color w:val="000000"/>
          <w:sz w:val="24"/>
          <w:szCs w:val="24"/>
        </w:rPr>
        <w:t>
</w:t>
      </w:r>
    </w:p>
    <w:p w14:paraId="92615FE9">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Unauthorized Absence: </w:t>
      </w:r>
      <w:r>
        <w:rPr>
          <w:rFonts w:ascii="Cambria" w:cs="Cambria" w:eastAsia="Cambria" w:hAnsi="Cambria"/>
          <w:color w:val="000000"/>
          <w:sz w:val="22"/>
          <w:szCs w:val="22"/>
        </w:rPr>
        <w:t>Absence without approval or proper notification may result in salary deductions or disciplinary action.</w:t>
      </w:r>
      <w:r>
        <w:rPr>
          <w:rFonts w:ascii="Arimo" w:cs="Arimo" w:eastAsia="Arimo" w:hAnsi="Arimo"/>
          <w:color w:val="000000"/>
          <w:sz w:val="24"/>
          <w:szCs w:val="24"/>
        </w:rPr>
        <w:t>
</w:t>
      </w:r>
    </w:p>
    <w:p w14:paraId="22CD8078">
      <w:pPr>
        <w:pStyle w:val="style0"/>
        <w:spacing w:before="120" w:after="120" w:lineRule="auto" w:line="276"/>
        <w:ind w:left="0" w:firstLine="0"/>
        <w:jc w:val="left"/>
        <w:rPr/>
      </w:pPr>
      <w:r>
        <w:rPr>
          <w:rFonts w:ascii="Cambria Bold" w:cs="Cambria Bold" w:eastAsia="Cambria Bold" w:hAnsi="Cambria Bold"/>
          <w:b/>
          <w:bCs/>
          <w:color w:val="000000"/>
          <w:sz w:val="22"/>
          <w:szCs w:val="22"/>
        </w:rPr>
        <w:t xml:space="preserve">Leave Carry Forward: </w:t>
      </w:r>
      <w:r>
        <w:rPr>
          <w:rFonts w:ascii="Cambria" w:cs="Cambria" w:eastAsia="Cambria" w:hAnsi="Cambria"/>
          <w:color w:val="000000"/>
          <w:sz w:val="22"/>
          <w:szCs w:val="22"/>
        </w:rPr>
        <w:t>Unused leave may be carried forward subject to company policy.</w:t>
      </w:r>
      <w:r>
        <w:rPr>
          <w:rFonts w:ascii="Arimo" w:cs="Arimo" w:eastAsia="Arimo" w:hAnsi="Arimo"/>
          <w:color w:val="000000"/>
          <w:sz w:val="24"/>
          <w:szCs w:val="24"/>
        </w:rPr>
        <w:t>
</w:t>
      </w:r>
    </w:p>
    <w:p w14:paraId="5D2F047C">
      <w:pPr>
        <w:pStyle w:val="style0"/>
        <w:spacing w:before="120" w:after="120" w:lineRule="auto" w:line="276"/>
        <w:ind w:left="0" w:firstLine="0"/>
        <w:jc w:val="left"/>
        <w:rPr/>
      </w:pPr>
      <w:r>
        <w:rPr>
          <w:rFonts w:ascii="Calibri (MS) Bold" w:cs="Calibri (MS) Bold" w:eastAsia="Calibri (MS) Bold" w:hAnsi="Calibri (MS) Bold"/>
          <w:b/>
          <w:bCs/>
          <w:color w:val="365f91"/>
          <w:sz w:val="28"/>
          <w:szCs w:val="28"/>
        </w:rPr>
        <w:t>3. Code of Conduct</w:t>
      </w:r>
      <w:r>
        <w:rPr>
          <w:rFonts w:ascii="Arimo" w:cs="Arimo" w:eastAsia="Arimo" w:hAnsi="Arimo"/>
          <w:color w:val="000000"/>
          <w:sz w:val="24"/>
          <w:szCs w:val="24"/>
        </w:rPr>
        <w:t>
</w:t>
      </w:r>
    </w:p>
    <w:p w14:paraId="CA197FF2">
      <w:pPr>
        <w:pStyle w:val="style0"/>
        <w:spacing w:before="120" w:after="120" w:lineRule="auto" w:line="276"/>
        <w:ind w:left="0" w:firstLine="0"/>
        <w:jc w:val="left"/>
        <w:rPr/>
      </w:pPr>
      <w:r>
        <w:rPr>
          <w:rFonts w:ascii="Cambria" w:cs="Cambria" w:eastAsia="Cambria" w:hAnsi="Cambria"/>
          <w:color w:val="000000"/>
          <w:sz w:val="22"/>
          <w:szCs w:val="22"/>
        </w:rPr>
        <w:t>Employees must maintain honesty, integrity and professionalism in every interaction.</w:t>
      </w:r>
      <w:r>
        <w:rPr>
          <w:rFonts w:ascii="Arimo" w:cs="Arimo" w:eastAsia="Arimo" w:hAnsi="Arimo"/>
          <w:color w:val="000000"/>
          <w:sz w:val="24"/>
          <w:szCs w:val="24"/>
        </w:rPr>
        <w:t>
</w:t>
      </w:r>
    </w:p>
    <w:p w14:paraId="EF5E84E0">
      <w:pPr>
        <w:pStyle w:val="style0"/>
        <w:spacing w:before="120" w:after="120" w:lineRule="auto" w:line="276"/>
        <w:ind w:left="0" w:firstLine="0"/>
        <w:jc w:val="left"/>
        <w:rPr/>
      </w:pPr>
      <w:r>
        <w:rPr>
          <w:rFonts w:ascii="Cambria" w:cs="Cambria" w:eastAsia="Cambria" w:hAnsi="Cambria"/>
          <w:color w:val="000000"/>
          <w:sz w:val="22"/>
          <w:szCs w:val="22"/>
        </w:rPr>
        <w:t>Every employee should treat colleagues, clients and visitors with dignity, courtesy and respect.</w:t>
      </w:r>
      <w:r>
        <w:rPr>
          <w:rFonts w:ascii="Arimo" w:cs="Arimo" w:eastAsia="Arimo" w:hAnsi="Arimo"/>
          <w:color w:val="000000"/>
          <w:sz w:val="24"/>
          <w:szCs w:val="24"/>
        </w:rPr>
        <w:t>
</w:t>
      </w:r>
    </w:p>
    <w:p w14:paraId="DDA00746">
      <w:pPr>
        <w:pStyle w:val="style0"/>
        <w:spacing w:before="120" w:after="120" w:lineRule="auto" w:line="276"/>
        <w:ind w:left="0" w:firstLine="0"/>
        <w:jc w:val="left"/>
        <w:rPr/>
      </w:pPr>
      <w:r>
        <w:rPr>
          <w:rFonts w:ascii="Cambria" w:cs="Cambria" w:eastAsia="Cambria" w:hAnsi="Cambria"/>
          <w:color w:val="000000"/>
          <w:sz w:val="22"/>
          <w:szCs w:val="22"/>
        </w:rPr>
        <w:t>Harassment, discrimination, bullying, abusive behaviour and retaliation are strictly prohibited.</w:t>
      </w:r>
      <w:r>
        <w:rPr>
          <w:rFonts w:ascii="Arimo" w:cs="Arimo" w:eastAsia="Arimo" w:hAnsi="Arimo"/>
          <w:color w:val="000000"/>
          <w:sz w:val="24"/>
          <w:szCs w:val="24"/>
        </w:rPr>
        <w:t>
</w:t>
      </w:r>
    </w:p>
    <w:p w14:paraId="19DD7E93">
      <w:pPr>
        <w:pStyle w:val="style0"/>
        <w:spacing w:before="120" w:after="120" w:lineRule="auto" w:line="276"/>
        <w:ind w:left="0" w:firstLine="0"/>
        <w:jc w:val="left"/>
        <w:rPr/>
      </w:pPr>
      <w:r>
        <w:rPr>
          <w:rFonts w:ascii="Cambria" w:cs="Cambria" w:eastAsia="Cambria" w:hAnsi="Cambria"/>
          <w:color w:val="000000"/>
          <w:sz w:val="22"/>
          <w:szCs w:val="22"/>
        </w:rPr>
        <w:t>Company information, customer records and intellectual property must remain confidential.</w:t>
      </w:r>
      <w:r>
        <w:rPr>
          <w:rFonts w:ascii="Arimo" w:cs="Arimo" w:eastAsia="Arimo" w:hAnsi="Arimo"/>
          <w:color w:val="000000"/>
          <w:sz w:val="24"/>
          <w:szCs w:val="24"/>
        </w:rPr>
        <w:t>
</w:t>
      </w:r>
    </w:p>
    <w:p w14:paraId="1942ED72">
      <w:pPr>
        <w:pStyle w:val="style0"/>
        <w:spacing w:before="120" w:after="120" w:lineRule="auto" w:line="276"/>
        <w:ind w:left="0" w:firstLine="0"/>
        <w:jc w:val="left"/>
        <w:rPr/>
      </w:pPr>
      <w:r>
        <w:rPr>
          <w:rFonts w:ascii="Cambria" w:cs="Cambria" w:eastAsia="Cambria" w:hAnsi="Cambria"/>
          <w:color w:val="000000"/>
          <w:sz w:val="22"/>
          <w:szCs w:val="22"/>
        </w:rPr>
        <w:t>Company assets including laptops, software, internet facilities and office equipment should be used responsibly.</w:t>
      </w:r>
      <w:r>
        <w:rPr>
          <w:rFonts w:ascii="Arimo" w:cs="Arimo" w:eastAsia="Arimo" w:hAnsi="Arimo"/>
          <w:color w:val="000000"/>
          <w:sz w:val="24"/>
          <w:szCs w:val="24"/>
        </w:rPr>
        <w:t>
</w:t>
      </w:r>
    </w:p>
    <w:p w14:paraId="79E7E4DE">
      <w:pPr>
        <w:pStyle w:val="style0"/>
        <w:spacing w:before="120" w:after="120" w:lineRule="auto" w:line="276"/>
        <w:ind w:left="0" w:firstLine="0"/>
        <w:jc w:val="left"/>
        <w:rPr/>
      </w:pPr>
      <w:r>
        <w:rPr>
          <w:rFonts w:ascii="Cambria" w:cs="Cambria" w:eastAsia="Cambria" w:hAnsi="Cambria"/>
          <w:color w:val="000000"/>
          <w:sz w:val="22"/>
          <w:szCs w:val="22"/>
        </w:rPr>
        <w:t>Employees should avoid conflicts of interest and immediately disclose any situation affecting impartial decision-making.</w:t>
      </w:r>
      <w:r>
        <w:rPr>
          <w:rFonts w:ascii="Arimo" w:cs="Arimo" w:eastAsia="Arimo" w:hAnsi="Arimo"/>
          <w:color w:val="000000"/>
          <w:sz w:val="24"/>
          <w:szCs w:val="24"/>
        </w:rPr>
        <w:t>
</w:t>
      </w:r>
    </w:p>
    <w:p w14:paraId="BE2F67C9">
      <w:pPr>
        <w:pStyle w:val="style0"/>
        <w:spacing w:before="120" w:after="120" w:lineRule="auto" w:line="276"/>
        <w:ind w:left="0" w:firstLine="0"/>
        <w:jc w:val="left"/>
        <w:rPr/>
      </w:pPr>
      <w:r>
        <w:rPr>
          <w:rFonts w:ascii="Cambria" w:cs="Cambria" w:eastAsia="Cambria" w:hAnsi="Cambria"/>
          <w:color w:val="000000"/>
          <w:sz w:val="22"/>
          <w:szCs w:val="22"/>
        </w:rPr>
        <w:t>Compliance with organizational policies and applicable laws is mandatory.</w:t>
      </w:r>
      <w:r>
        <w:rPr>
          <w:rFonts w:ascii="Arimo" w:cs="Arimo" w:eastAsia="Arimo" w:hAnsi="Arimo"/>
          <w:color w:val="000000"/>
          <w:sz w:val="24"/>
          <w:szCs w:val="24"/>
        </w:rPr>
        <w:t>
</w:t>
      </w:r>
    </w:p>
    <w:p w14:paraId="C38317E6">
      <w:pPr>
        <w:pStyle w:val="style0"/>
        <w:spacing w:before="120" w:after="120" w:lineRule="auto" w:line="276"/>
        <w:ind w:left="0" w:firstLine="0"/>
        <w:jc w:val="left"/>
        <w:rPr/>
      </w:pPr>
      <w:r>
        <w:rPr>
          <w:rFonts w:ascii="Cambria" w:cs="Cambria" w:eastAsia="Cambria" w:hAnsi="Cambria"/>
          <w:color w:val="000000"/>
          <w:sz w:val="22"/>
          <w:szCs w:val="22"/>
        </w:rPr>
        <w:t>Professional appearance, punctuality and respectful communication are expected at all times.</w:t>
      </w:r>
      <w:r>
        <w:rPr>
          <w:rFonts w:ascii="Arimo" w:cs="Arimo" w:eastAsia="Arimo" w:hAnsi="Arimo"/>
          <w:color w:val="000000"/>
          <w:sz w:val="24"/>
          <w:szCs w:val="24"/>
        </w:rPr>
        <w:t>
</w:t>
      </w:r>
    </w:p>
    <w:p w14:paraId="7C82210F">
      <w:pPr>
        <w:pStyle w:val="style0"/>
        <w:spacing w:before="120" w:after="120" w:lineRule="auto" w:line="276"/>
        <w:ind w:left="0" w:firstLine="0"/>
        <w:jc w:val="left"/>
        <w:rPr/>
      </w:pPr>
      <w:r>
        <w:rPr>
          <w:rFonts w:ascii="Cambria" w:cs="Cambria" w:eastAsia="Cambria" w:hAnsi="Cambria"/>
          <w:color w:val="000000"/>
          <w:sz w:val="22"/>
          <w:szCs w:val="22"/>
        </w:rPr>
        <w:t>Any unethical activity, fraud or policy violation should be reported to HR immediately.</w:t>
      </w:r>
      <w:r>
        <w:rPr>
          <w:rFonts w:ascii="Arimo" w:cs="Arimo" w:eastAsia="Arimo" w:hAnsi="Arimo"/>
          <w:color w:val="000000"/>
          <w:sz w:val="24"/>
          <w:szCs w:val="24"/>
        </w:rPr>
        <w:t>
</w:t>
      </w:r>
    </w:p>
    <w:p w14:paraId="8CE4E1AC">
      <w:pPr>
        <w:pStyle w:val="style0"/>
        <w:spacing w:before="120" w:after="120" w:lineRule="auto" w:line="276"/>
        <w:ind w:left="0" w:firstLine="0"/>
        <w:jc w:val="left"/>
        <w:rPr/>
      </w:pPr>
      <w:r>
        <w:rPr>
          <w:rFonts w:ascii="Calibri (MS) Bold" w:cs="Calibri (MS) Bold" w:eastAsia="Calibri (MS) Bold" w:hAnsi="Calibri (MS) Bold"/>
          <w:b/>
          <w:bCs/>
          <w:color w:val="365f91"/>
          <w:sz w:val="28"/>
          <w:szCs w:val="28"/>
        </w:rPr>
        <w:t>4. Work-from-Home (WFH) Guidelines</w:t>
      </w:r>
      <w:r>
        <w:rPr>
          <w:rFonts w:ascii="Arimo" w:cs="Arimo" w:eastAsia="Arimo" w:hAnsi="Arimo"/>
          <w:color w:val="000000"/>
          <w:sz w:val="24"/>
          <w:szCs w:val="24"/>
        </w:rPr>
        <w:t>
</w:t>
      </w:r>
    </w:p>
    <w:p w14:paraId="4E3096B0">
      <w:pPr>
        <w:pStyle w:val="style0"/>
        <w:spacing w:before="120" w:after="120" w:lineRule="auto" w:line="276"/>
        <w:ind w:left="0" w:firstLine="0"/>
        <w:jc w:val="left"/>
        <w:rPr/>
      </w:pPr>
      <w:r>
        <w:rPr>
          <w:rFonts w:ascii="Cambria" w:cs="Cambria" w:eastAsia="Cambria" w:hAnsi="Cambria"/>
          <w:color w:val="000000"/>
          <w:sz w:val="22"/>
          <w:szCs w:val="22"/>
        </w:rPr>
        <w:t>Work-from-home arrangements require approval from the reporting manager.</w:t>
      </w:r>
      <w:r>
        <w:rPr>
          <w:rFonts w:ascii="Arimo" w:cs="Arimo" w:eastAsia="Arimo" w:hAnsi="Arimo"/>
          <w:color w:val="000000"/>
          <w:sz w:val="24"/>
          <w:szCs w:val="24"/>
        </w:rPr>
        <w:t>
</w:t>
      </w:r>
    </w:p>
    <w:p w14:paraId="879EB099">
      <w:pPr>
        <w:pStyle w:val="style0"/>
        <w:spacing w:before="120" w:after="120" w:lineRule="auto" w:line="276"/>
        <w:ind w:left="0" w:firstLine="0"/>
        <w:jc w:val="left"/>
        <w:rPr/>
      </w:pPr>
      <w:r>
        <w:rPr>
          <w:rFonts w:ascii="Cambria" w:cs="Cambria" w:eastAsia="Cambria" w:hAnsi="Cambria"/>
          <w:color w:val="000000"/>
          <w:sz w:val="22"/>
          <w:szCs w:val="22"/>
        </w:rPr>
        <w:t>Employees must remain available during official working hours and respond promptly to emails and messages.</w:t>
      </w:r>
      <w:r>
        <w:rPr>
          <w:rFonts w:ascii="Arimo" w:cs="Arimo" w:eastAsia="Arimo" w:hAnsi="Arimo"/>
          <w:color w:val="000000"/>
          <w:sz w:val="24"/>
          <w:szCs w:val="24"/>
        </w:rPr>
        <w:t>
</w:t>
      </w:r>
    </w:p>
    <w:p w14:paraId="09D0E852">
      <w:pPr>
        <w:pStyle w:val="style0"/>
        <w:spacing w:before="120" w:after="120" w:lineRule="auto" w:line="276"/>
        <w:ind w:left="0" w:firstLine="0"/>
        <w:jc w:val="left"/>
        <w:rPr/>
      </w:pPr>
      <w:r>
        <w:rPr>
          <w:rFonts w:ascii="Cambria" w:cs="Cambria" w:eastAsia="Cambria" w:hAnsi="Cambria"/>
          <w:color w:val="000000"/>
          <w:sz w:val="22"/>
          <w:szCs w:val="22"/>
        </w:rPr>
        <w:t>A stable internet connection, secure workspace and necessary equipment are the employee's responsibility.</w:t>
      </w:r>
      <w:r>
        <w:rPr>
          <w:rFonts w:ascii="Arimo" w:cs="Arimo" w:eastAsia="Arimo" w:hAnsi="Arimo"/>
          <w:color w:val="000000"/>
          <w:sz w:val="24"/>
          <w:szCs w:val="24"/>
        </w:rPr>
        <w:t>
</w:t>
      </w:r>
    </w:p>
    <w:p w14:paraId="D175915A">
      <w:pPr>
        <w:pStyle w:val="style0"/>
        <w:spacing w:before="120" w:after="120" w:lineRule="auto" w:line="276"/>
        <w:ind w:left="0" w:firstLine="0"/>
        <w:jc w:val="left"/>
        <w:rPr/>
      </w:pPr>
      <w:r>
        <w:rPr>
          <w:rFonts w:ascii="Cambria" w:cs="Cambria" w:eastAsia="Cambria" w:hAnsi="Cambria"/>
          <w:color w:val="000000"/>
          <w:sz w:val="22"/>
          <w:szCs w:val="22"/>
        </w:rPr>
        <w:t>Attendance must be marked through the approved attendance system.</w:t>
      </w:r>
      <w:r>
        <w:rPr>
          <w:rFonts w:ascii="Arimo" w:cs="Arimo" w:eastAsia="Arimo" w:hAnsi="Arimo"/>
          <w:color w:val="000000"/>
          <w:sz w:val="24"/>
          <w:szCs w:val="24"/>
        </w:rPr>
        <w:t>
</w:t>
      </w:r>
    </w:p>
    <w:p w14:paraId="8DD7B33F">
      <w:pPr>
        <w:pStyle w:val="style0"/>
        <w:spacing w:before="120" w:after="120" w:lineRule="auto" w:line="276"/>
        <w:ind w:left="0" w:firstLine="0"/>
        <w:jc w:val="left"/>
        <w:rPr/>
      </w:pPr>
      <w:r>
        <w:rPr>
          <w:rFonts w:ascii="Cambria" w:cs="Cambria" w:eastAsia="Cambria" w:hAnsi="Cambria"/>
          <w:color w:val="000000"/>
          <w:sz w:val="22"/>
          <w:szCs w:val="22"/>
        </w:rPr>
        <w:t>Daily progress updates and participation in online meetings are compulsory.</w:t>
      </w:r>
      <w:r>
        <w:rPr>
          <w:rFonts w:ascii="Arimo" w:cs="Arimo" w:eastAsia="Arimo" w:hAnsi="Arimo"/>
          <w:color w:val="000000"/>
          <w:sz w:val="24"/>
          <w:szCs w:val="24"/>
        </w:rPr>
        <w:t>
</w:t>
      </w:r>
    </w:p>
    <w:p w14:paraId="A945B5BE">
      <w:pPr>
        <w:pStyle w:val="style0"/>
        <w:spacing w:before="120" w:after="120" w:lineRule="auto" w:line="276"/>
        <w:ind w:left="0" w:firstLine="0"/>
        <w:jc w:val="left"/>
        <w:rPr/>
      </w:pPr>
      <w:r>
        <w:rPr>
          <w:rFonts w:ascii="Cambria" w:cs="Cambria" w:eastAsia="Cambria" w:hAnsi="Cambria"/>
          <w:color w:val="000000"/>
          <w:sz w:val="22"/>
          <w:szCs w:val="22"/>
        </w:rPr>
        <w:t>Sensitive company information should never be shared through personal devices or unsecured networks.</w:t>
      </w:r>
      <w:r>
        <w:rPr>
          <w:rFonts w:ascii="Arimo" w:cs="Arimo" w:eastAsia="Arimo" w:hAnsi="Arimo"/>
          <w:color w:val="000000"/>
          <w:sz w:val="24"/>
          <w:szCs w:val="24"/>
        </w:rPr>
        <w:t>
</w:t>
      </w:r>
    </w:p>
    <w:p w14:paraId="E28B55D2">
      <w:pPr>
        <w:pStyle w:val="style0"/>
        <w:spacing w:before="120" w:after="120" w:lineRule="auto" w:line="276"/>
        <w:ind w:left="0" w:firstLine="0"/>
        <w:jc w:val="left"/>
        <w:rPr/>
      </w:pPr>
      <w:r>
        <w:rPr>
          <w:rFonts w:ascii="Cambria" w:cs="Cambria" w:eastAsia="Cambria" w:hAnsi="Cambria"/>
          <w:color w:val="000000"/>
          <w:sz w:val="22"/>
          <w:szCs w:val="22"/>
        </w:rPr>
        <w:t>Employees are expected to maintain the same productivity and professionalism as office-based work.</w:t>
      </w:r>
      <w:r>
        <w:rPr>
          <w:rFonts w:ascii="Arimo" w:cs="Arimo" w:eastAsia="Arimo" w:hAnsi="Arimo"/>
          <w:color w:val="000000"/>
          <w:sz w:val="24"/>
          <w:szCs w:val="24"/>
        </w:rPr>
        <w:t>
</w:t>
      </w:r>
    </w:p>
    <w:p w14:paraId="EF4D3212">
      <w:pPr>
        <w:pStyle w:val="style0"/>
        <w:spacing w:before="120" w:after="120" w:lineRule="auto" w:line="276"/>
        <w:ind w:left="0" w:firstLine="0"/>
        <w:jc w:val="left"/>
        <w:rPr/>
      </w:pPr>
      <w:r>
        <w:rPr>
          <w:rFonts w:ascii="Cambria" w:cs="Cambria" w:eastAsia="Cambria" w:hAnsi="Cambria"/>
          <w:color w:val="000000"/>
          <w:sz w:val="22"/>
          <w:szCs w:val="22"/>
        </w:rPr>
        <w:t>Repeated failure to meet deadlines or communication expectations may result in cancellation of WFH privileges.</w:t>
      </w:r>
      <w:r>
        <w:rPr>
          <w:rFonts w:ascii="Arimo" w:cs="Arimo" w:eastAsia="Arimo" w:hAnsi="Arimo"/>
          <w:color w:val="000000"/>
          <w:sz w:val="24"/>
          <w:szCs w:val="24"/>
        </w:rPr>
        <w:t>
</w:t>
      </w:r>
    </w:p>
    <w:p w14:paraId="83A72051">
      <w:pPr>
        <w:pStyle w:val="style0"/>
        <w:spacing w:before="120" w:after="120" w:lineRule="auto" w:line="276"/>
        <w:ind w:left="0" w:firstLine="0"/>
        <w:jc w:val="left"/>
        <w:rPr/>
      </w:pPr>
      <w:r>
        <w:rPr>
          <w:rFonts w:ascii="Calibri (MS) Bold" w:cs="Calibri (MS) Bold" w:eastAsia="Calibri (MS) Bold" w:hAnsi="Calibri (MS) Bold"/>
          <w:b/>
          <w:bCs/>
          <w:color w:val="365f91"/>
          <w:sz w:val="28"/>
          <w:szCs w:val="28"/>
        </w:rPr>
        <w:t>5. Attendance and Working Hours</w:t>
      </w:r>
      <w:r>
        <w:rPr>
          <w:rFonts w:ascii="Arimo" w:cs="Arimo" w:eastAsia="Arimo" w:hAnsi="Arimo"/>
          <w:color w:val="000000"/>
          <w:sz w:val="24"/>
          <w:szCs w:val="24"/>
        </w:rPr>
        <w:t>
</w:t>
      </w:r>
    </w:p>
    <w:p w14:paraId="7ADDE7AB">
      <w:pPr>
        <w:pStyle w:val="style0"/>
        <w:spacing w:before="120" w:after="120" w:lineRule="auto" w:line="276"/>
        <w:ind w:left="0" w:firstLine="0"/>
        <w:jc w:val="left"/>
        <w:rPr/>
      </w:pPr>
      <w:r>
        <w:rPr>
          <w:rFonts w:ascii="Cambria" w:cs="Cambria" w:eastAsia="Cambria" w:hAnsi="Cambria"/>
          <w:color w:val="000000"/>
          <w:sz w:val="22"/>
          <w:szCs w:val="22"/>
        </w:rPr>
        <w:t>The standard working schedule is five working days per week with nine hours per day including breaks. Employees are expected to report on time, maintain regular attendance and notify managers in case of delays or emergencies. Persistent lateness, absenteeism or falsification of attendance records will be treated as misconduct.</w:t>
      </w:r>
      <w:r>
        <w:rPr>
          <w:rFonts w:ascii="Arimo" w:cs="Arimo" w:eastAsia="Arimo" w:hAnsi="Arimo"/>
          <w:color w:val="000000"/>
          <w:sz w:val="24"/>
          <w:szCs w:val="24"/>
        </w:rPr>
        <w:t>
</w:t>
      </w:r>
    </w:p>
    <w:p w14:paraId="8CF9CC01">
      <w:pPr>
        <w:pStyle w:val="style0"/>
        <w:spacing w:before="120" w:after="120" w:lineRule="auto" w:line="276"/>
        <w:ind w:left="0" w:firstLine="0"/>
        <w:jc w:val="left"/>
        <w:rPr/>
      </w:pPr>
      <w:r>
        <w:rPr>
          <w:rFonts w:ascii="Calibri (MS) Bold" w:cs="Calibri (MS) Bold" w:eastAsia="Calibri (MS) Bold" w:hAnsi="Calibri (MS) Bold"/>
          <w:b/>
          <w:bCs/>
          <w:color w:val="365f91"/>
          <w:sz w:val="28"/>
          <w:szCs w:val="28"/>
        </w:rPr>
        <w:t>6. Disciplinary Procedure</w:t>
      </w:r>
      <w:r>
        <w:rPr>
          <w:rFonts w:ascii="Arimo" w:cs="Arimo" w:eastAsia="Arimo" w:hAnsi="Arimo"/>
          <w:color w:val="000000"/>
          <w:sz w:val="24"/>
          <w:szCs w:val="24"/>
        </w:rPr>
        <w:t>
</w:t>
      </w:r>
    </w:p>
    <w:p w14:paraId="CB57039B">
      <w:pPr>
        <w:pStyle w:val="style0"/>
        <w:spacing w:before="120" w:after="120" w:lineRule="auto" w:line="276"/>
        <w:ind w:left="0" w:firstLine="0"/>
        <w:jc w:val="left"/>
        <w:rPr/>
      </w:pPr>
      <w:r>
        <w:rPr>
          <w:rFonts w:ascii="Cambria" w:cs="Cambria" w:eastAsia="Cambria" w:hAnsi="Cambria"/>
          <w:color w:val="000000"/>
          <w:sz w:val="22"/>
          <w:szCs w:val="22"/>
        </w:rPr>
        <w:t>The company follows a fair disciplinary process. Minor violations may result in verbal counselling, while repeated or serious misconduct may lead to written warnings, suspension or termination. Employees will always be given an opportunity to explain their position before disciplinary decisions are finalized.</w:t>
      </w:r>
      <w:r>
        <w:rPr>
          <w:rFonts w:ascii="Arimo" w:cs="Arimo" w:eastAsia="Arimo" w:hAnsi="Arimo"/>
          <w:color w:val="000000"/>
          <w:sz w:val="24"/>
          <w:szCs w:val="24"/>
        </w:rPr>
        <w:t>
</w:t>
      </w:r>
    </w:p>
    <w:p w14:paraId="5232B9B1">
      <w:pPr>
        <w:pStyle w:val="style0"/>
        <w:spacing w:before="120" w:after="120" w:lineRule="auto" w:line="276"/>
        <w:ind w:left="0" w:firstLine="0"/>
        <w:jc w:val="left"/>
        <w:rPr/>
      </w:pPr>
      <w:r>
        <w:rPr>
          <w:rFonts w:ascii="Calibri (MS) Bold" w:cs="Calibri (MS) Bold" w:eastAsia="Calibri (MS) Bold" w:hAnsi="Calibri (MS) Bold"/>
          <w:b/>
          <w:bCs/>
          <w:color w:val="365f91"/>
          <w:sz w:val="28"/>
          <w:szCs w:val="28"/>
        </w:rPr>
        <w:t>7. Equal Employment Opportunity</w:t>
      </w:r>
      <w:r>
        <w:rPr>
          <w:rFonts w:ascii="Arimo" w:cs="Arimo" w:eastAsia="Arimo" w:hAnsi="Arimo"/>
          <w:color w:val="000000"/>
          <w:sz w:val="24"/>
          <w:szCs w:val="24"/>
        </w:rPr>
        <w:t>
</w:t>
      </w:r>
    </w:p>
    <w:p w14:paraId="3B17013D">
      <w:pPr>
        <w:pStyle w:val="style0"/>
        <w:spacing w:before="120" w:after="120" w:lineRule="auto" w:line="276"/>
        <w:ind w:left="0" w:firstLine="0"/>
        <w:jc w:val="left"/>
        <w:rPr/>
      </w:pPr>
      <w:r>
        <w:rPr>
          <w:rFonts w:ascii="Cambria" w:cs="Cambria" w:eastAsia="Cambria" w:hAnsi="Cambria"/>
          <w:color w:val="000000"/>
          <w:sz w:val="22"/>
          <w:szCs w:val="22"/>
        </w:rPr>
        <w:t>The startup is committed to providing equal opportunities in recruitment, promotion, compensation, training and career development without discrimination based on gender, religion, caste, age, disability or any other protected characteristic. Employment decisions are based solely on merit, qualifications and business requirements.</w:t>
      </w:r>
      <w:r>
        <w:rPr>
          <w:rFonts w:ascii="Arimo" w:cs="Arimo" w:eastAsia="Arimo" w:hAnsi="Arimo"/>
          <w:color w:val="000000"/>
          <w:sz w:val="24"/>
          <w:szCs w:val="24"/>
        </w:rPr>
        <w:t>
</w:t>
      </w:r>
    </w:p>
    <w:p w14:paraId="0C31B375">
      <w:pPr>
        <w:pStyle w:val="style0"/>
        <w:spacing w:before="120" w:after="120" w:lineRule="auto" w:line="276"/>
        <w:ind w:left="0" w:firstLine="0"/>
        <w:jc w:val="left"/>
        <w:rPr/>
      </w:pPr>
      <w:r>
        <w:rPr>
          <w:rFonts w:ascii="Calibri (MS) Bold" w:cs="Calibri (MS) Bold" w:eastAsia="Calibri (MS) Bold" w:hAnsi="Calibri (MS) Bold"/>
          <w:b/>
          <w:bCs/>
          <w:color w:val="365f91"/>
          <w:sz w:val="28"/>
          <w:szCs w:val="28"/>
        </w:rPr>
        <w:t>8. Policy Review and Employee Acknowledgement</w:t>
      </w:r>
      <w:r>
        <w:rPr>
          <w:rFonts w:ascii="Arimo" w:cs="Arimo" w:eastAsia="Arimo" w:hAnsi="Arimo"/>
          <w:color w:val="000000"/>
          <w:sz w:val="24"/>
          <w:szCs w:val="24"/>
        </w:rPr>
        <w:t>
</w:t>
      </w:r>
    </w:p>
    <w:p w14:paraId="9C535FEA">
      <w:pPr>
        <w:pStyle w:val="style0"/>
        <w:spacing w:before="120" w:after="120" w:lineRule="auto" w:line="276"/>
        <w:ind w:left="0" w:firstLine="0"/>
        <w:jc w:val="left"/>
        <w:rPr/>
      </w:pPr>
      <w:r>
        <w:rPr>
          <w:rFonts w:ascii="Cambria" w:cs="Cambria" w:eastAsia="Cambria" w:hAnsi="Cambria"/>
          <w:color w:val="000000"/>
          <w:sz w:val="22"/>
          <w:szCs w:val="22"/>
        </w:rPr>
        <w:t>This policy will be reviewed periodically to ensure compliance with organizational objectives and legal requirements. HR reserves the right to amend the policy whenever necessary. Every employee must acknowledge that they have read, understood and agreed to comply with this HR Policy Manual.</w:t>
      </w:r>
      <w:r>
        <w:rPr>
          <w:rFonts w:ascii="Arimo" w:cs="Arimo" w:eastAsia="Arimo" w:hAnsi="Arimo"/>
          <w:color w:val="000000"/>
          <w:sz w:val="24"/>
          <w:szCs w:val="24"/>
        </w:rPr>
        <w:t>
</w:t>
      </w:r>
    </w:p>
    <w:p w14:paraId="5AB1B629">
      <w:pPr>
        <w:pStyle w:val="style0"/>
        <w:spacing w:before="120" w:after="120" w:lineRule="auto" w:line="276"/>
        <w:ind w:left="0" w:firstLine="0"/>
        <w:jc w:val="left"/>
        <w:rPr/>
      </w:pPr>
      <w:r>
        <w:rPr>
          <w:rFonts w:ascii="Arimo" w:cs="Arimo" w:eastAsia="Arimo" w:hAnsi="Arimo"/>
          <w:color w:val="000000"/>
          <w:sz w:val="24"/>
          <w:szCs w:val="24"/>
        </w:rPr>
        <w:t>
</w:t>
      </w:r>
    </w:p>
    <w:sectPr>
      <w:pgSz w:w="11910" w:h="16845"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ShadeFormData/>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627</Words>
  <Characters>4034</Characters>
  <Application>WPS Office</Application>
  <Paragraphs>41</Paragraphs>
  <CharactersWithSpaces>4621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2026-07-07T16:19:20Z</dcterms:created>
  <dc:creator>Apache POI</dc:creator>
  <lastModifiedBy>SM-M166P</lastModifiedBy>
  <dcterms:modified xsi:type="dcterms:W3CDTF">2026-07-07T16:19:21Z</dcterms:modified>
  <dc:title>Task-2_HR_Policy</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9d7f9c0ecb704be39aa83d3daf979c72</vt:lpwstr>
  </property>
</Properties>
</file>