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3EC" w:rsidRDefault="004938C1" w:rsidP="004938C1">
      <w:pPr>
        <w:pStyle w:val="Heading1"/>
        <w:snapToGrid w:val="0"/>
        <w:spacing w:after="240"/>
        <w:contextualSpacing w:val="0"/>
      </w:pPr>
      <w:r>
        <w:t xml:space="preserve">Sales </w:t>
      </w:r>
      <w:r w:rsidR="001A4EE6">
        <w:t>F</w:t>
      </w:r>
      <w:r>
        <w:t>or</w:t>
      </w:r>
      <w:r w:rsidR="009A0317">
        <w:t>e</w:t>
      </w:r>
      <w:r>
        <w:t>casting</w:t>
      </w:r>
      <w:r w:rsidR="001A4EE6">
        <w:t xml:space="preserve"> </w:t>
      </w:r>
    </w:p>
    <w:p w:rsidR="005403EC" w:rsidRDefault="00676FA7">
      <w:pPr>
        <w:pStyle w:val="Heading2"/>
      </w:pPr>
      <w:r>
        <w:t>Exploratory Analysis</w:t>
      </w:r>
    </w:p>
    <w:p w:rsidR="005403EC" w:rsidRDefault="00676FA7">
      <w:pPr>
        <w:pStyle w:val="BlockText"/>
      </w:pPr>
      <w:r w:rsidRPr="00676FA7">
        <w:t xml:space="preserve">Exploratory Analysis of the Dataset and key insights </w:t>
      </w:r>
      <w:r w:rsidR="009862BE" w:rsidRPr="00676FA7">
        <w:t>realized</w:t>
      </w:r>
    </w:p>
    <w:p w:rsidR="00D41C5D" w:rsidRDefault="00CA2F2E">
      <w:r>
        <w:t xml:space="preserve">The individual and total course sales of the company are seasonal in </w:t>
      </w:r>
      <w:r w:rsidR="00D41C5D">
        <w:t>nature and</w:t>
      </w:r>
      <w:r w:rsidR="00FF4B5C">
        <w:t xml:space="preserve"> have stayed constant</w:t>
      </w:r>
      <w:r w:rsidR="005669E3">
        <w:t xml:space="preserve"> in the given period. </w:t>
      </w:r>
    </w:p>
    <w:p w:rsidR="00D41C5D" w:rsidRDefault="00721C2A">
      <w:r>
        <w:t xml:space="preserve">Of the 600 courses, over </w:t>
      </w:r>
      <w:r w:rsidR="00F81AA4">
        <w:t>8</w:t>
      </w:r>
      <w:r>
        <w:t xml:space="preserve">0% are from the </w:t>
      </w:r>
      <w:r w:rsidR="00973AFB">
        <w:t>Software marketing</w:t>
      </w:r>
      <w:r>
        <w:t xml:space="preserve"> and the </w:t>
      </w:r>
      <w:r w:rsidR="00F81AA4">
        <w:t>Development domain</w:t>
      </w:r>
      <w:r w:rsidR="0031727A">
        <w:t xml:space="preserve">, while the rest of the courses </w:t>
      </w:r>
      <w:r w:rsidR="00E659F3">
        <w:t xml:space="preserve">belong to the </w:t>
      </w:r>
      <w:r w:rsidR="00973AFB">
        <w:t xml:space="preserve">– </w:t>
      </w:r>
      <w:r w:rsidR="00F81AA4">
        <w:t xml:space="preserve">finance and Business. </w:t>
      </w:r>
      <w:r w:rsidR="008602B1">
        <w:t xml:space="preserve">And hence, sales of the courses follow a similar </w:t>
      </w:r>
      <w:r w:rsidR="006E6BE1">
        <w:t>ratio</w:t>
      </w:r>
      <w:r w:rsidR="008602B1">
        <w:t xml:space="preserve">. </w:t>
      </w:r>
      <w:r w:rsidR="00E34BD9">
        <w:t xml:space="preserve"> </w:t>
      </w:r>
    </w:p>
    <w:p w:rsidR="00E34BD9" w:rsidRDefault="00306DDA">
      <w:r>
        <w:t>Of the f</w:t>
      </w:r>
      <w:r w:rsidR="0044765D">
        <w:t>ive</w:t>
      </w:r>
      <w:r>
        <w:t xml:space="preserve"> factors </w:t>
      </w:r>
      <w:r w:rsidR="002269E9">
        <w:t xml:space="preserve">that </w:t>
      </w:r>
      <w:r w:rsidR="002D5B69">
        <w:t>may have</w:t>
      </w:r>
      <w:r w:rsidR="002269E9">
        <w:t xml:space="preserve"> potential impact on the sales </w:t>
      </w:r>
      <w:r w:rsidR="00EC5C9C">
        <w:t>–</w:t>
      </w:r>
      <w:r w:rsidR="002269E9">
        <w:t xml:space="preserve"> </w:t>
      </w:r>
      <w:r w:rsidR="00EC5C9C">
        <w:t xml:space="preserve">User traffic and short promotion </w:t>
      </w:r>
      <w:r w:rsidR="00DD0516">
        <w:t>could explain 75% of the change in value of sales</w:t>
      </w:r>
      <w:r w:rsidR="00891488">
        <w:t>, while long promotion</w:t>
      </w:r>
      <w:r w:rsidR="0044765D">
        <w:t>,</w:t>
      </w:r>
      <w:r w:rsidR="00891488">
        <w:t xml:space="preserve"> </w:t>
      </w:r>
      <w:r w:rsidR="0044765D">
        <w:t>public holidays, and competition metric had a minimal</w:t>
      </w:r>
      <w:r w:rsidR="00EC5C9C">
        <w:t xml:space="preserve"> </w:t>
      </w:r>
      <w:r w:rsidR="0044765D">
        <w:t xml:space="preserve">impact. </w:t>
      </w:r>
      <w:r w:rsidR="00CB3F9B">
        <w:t xml:space="preserve"> </w:t>
      </w:r>
    </w:p>
    <w:p w:rsidR="000C2A40" w:rsidRDefault="000C2A40"/>
    <w:p w:rsidR="005403EC" w:rsidRDefault="00676FA7">
      <w:pPr>
        <w:pStyle w:val="Heading2"/>
      </w:pPr>
      <w:r>
        <w:t>Approach</w:t>
      </w:r>
    </w:p>
    <w:p w:rsidR="00676FA7" w:rsidRDefault="00676FA7" w:rsidP="00676FA7">
      <w:pPr>
        <w:rPr>
          <w:rFonts w:eastAsiaTheme="minorEastAsia"/>
          <w:iCs/>
          <w:color w:val="3E3E3E" w:themeColor="text2" w:themeTint="E6"/>
          <w:sz w:val="28"/>
        </w:rPr>
      </w:pPr>
      <w:r w:rsidRPr="00676FA7">
        <w:rPr>
          <w:rFonts w:eastAsiaTheme="minorEastAsia"/>
          <w:iCs/>
          <w:color w:val="3E3E3E" w:themeColor="text2" w:themeTint="E6"/>
          <w:sz w:val="28"/>
        </w:rPr>
        <w:t>A brief on the approach, which you have used to solve the problem</w:t>
      </w:r>
    </w:p>
    <w:p w:rsidR="000E0A0F" w:rsidRDefault="005844F3" w:rsidP="00676FA7">
      <w:pPr>
        <w:rPr>
          <w:rFonts w:eastAsiaTheme="minorEastAsia"/>
          <w:iCs/>
          <w:color w:val="3E3E3E" w:themeColor="text2" w:themeTint="E6"/>
          <w:sz w:val="24"/>
          <w:szCs w:val="21"/>
        </w:rPr>
      </w:pPr>
      <w:r w:rsidRPr="005844F3">
        <w:rPr>
          <w:rFonts w:eastAsiaTheme="minorEastAsia"/>
          <w:iCs/>
          <w:color w:val="3E3E3E" w:themeColor="text2" w:themeTint="E6"/>
          <w:sz w:val="24"/>
          <w:szCs w:val="21"/>
        </w:rPr>
        <w:t>The univariate serie</w:t>
      </w:r>
      <w:r>
        <w:rPr>
          <w:rFonts w:eastAsiaTheme="minorEastAsia"/>
          <w:iCs/>
          <w:color w:val="3E3E3E" w:themeColor="text2" w:themeTint="E6"/>
          <w:sz w:val="24"/>
          <w:szCs w:val="21"/>
        </w:rPr>
        <w:t xml:space="preserve">s to be predicted here is sales for each course. </w:t>
      </w:r>
      <w:r w:rsidR="00F52AAE">
        <w:rPr>
          <w:rFonts w:eastAsiaTheme="minorEastAsia"/>
          <w:iCs/>
          <w:color w:val="3E3E3E" w:themeColor="text2" w:themeTint="E6"/>
          <w:sz w:val="24"/>
          <w:szCs w:val="21"/>
        </w:rPr>
        <w:t xml:space="preserve">The </w:t>
      </w:r>
      <w:r w:rsidR="00861728">
        <w:rPr>
          <w:rFonts w:eastAsiaTheme="minorEastAsia"/>
          <w:iCs/>
          <w:color w:val="3E3E3E" w:themeColor="text2" w:themeTint="E6"/>
          <w:sz w:val="24"/>
          <w:szCs w:val="21"/>
        </w:rPr>
        <w:t xml:space="preserve">primary step was to analyze if the series was dependent on any of the given explanatory variables. </w:t>
      </w:r>
      <w:r w:rsidR="00400443">
        <w:rPr>
          <w:rFonts w:eastAsiaTheme="minorEastAsia"/>
          <w:iCs/>
          <w:color w:val="3E3E3E" w:themeColor="text2" w:themeTint="E6"/>
          <w:sz w:val="24"/>
          <w:szCs w:val="21"/>
        </w:rPr>
        <w:t xml:space="preserve">The given five features were regressed against dependent variable, sales. </w:t>
      </w:r>
      <w:r w:rsidR="000E0A0F">
        <w:rPr>
          <w:rFonts w:eastAsiaTheme="minorEastAsia"/>
          <w:iCs/>
          <w:color w:val="3E3E3E" w:themeColor="text2" w:themeTint="E6"/>
          <w:sz w:val="24"/>
          <w:szCs w:val="21"/>
        </w:rPr>
        <w:t xml:space="preserve">The linear regression model revealed that short promotion and user traffic were significant features and could explain 75% of the variation in sales. </w:t>
      </w:r>
    </w:p>
    <w:p w:rsidR="00676FA7" w:rsidRDefault="00950FBC" w:rsidP="00D0159E">
      <w:pPr>
        <w:rPr>
          <w:rFonts w:eastAsiaTheme="minorEastAsia"/>
          <w:iCs/>
          <w:color w:val="3E3E3E" w:themeColor="text2" w:themeTint="E6"/>
          <w:sz w:val="24"/>
          <w:szCs w:val="21"/>
        </w:rPr>
      </w:pPr>
      <w:r>
        <w:rPr>
          <w:rFonts w:eastAsiaTheme="minorEastAsia"/>
          <w:iCs/>
          <w:color w:val="3E3E3E" w:themeColor="text2" w:themeTint="E6"/>
          <w:sz w:val="24"/>
          <w:szCs w:val="21"/>
        </w:rPr>
        <w:t xml:space="preserve">This </w:t>
      </w:r>
      <w:r w:rsidR="00BA5827">
        <w:rPr>
          <w:rFonts w:eastAsiaTheme="minorEastAsia"/>
          <w:iCs/>
          <w:color w:val="3E3E3E" w:themeColor="text2" w:themeTint="E6"/>
          <w:sz w:val="24"/>
          <w:szCs w:val="21"/>
        </w:rPr>
        <w:t>linear regression model built to find relationships</w:t>
      </w:r>
      <w:r>
        <w:rPr>
          <w:rFonts w:eastAsiaTheme="minorEastAsia"/>
          <w:iCs/>
          <w:color w:val="3E3E3E" w:themeColor="text2" w:themeTint="E6"/>
          <w:sz w:val="24"/>
          <w:szCs w:val="21"/>
        </w:rPr>
        <w:t xml:space="preserve"> </w:t>
      </w:r>
      <w:r w:rsidR="000D5AEC">
        <w:rPr>
          <w:rFonts w:eastAsiaTheme="minorEastAsia"/>
          <w:iCs/>
          <w:color w:val="3E3E3E" w:themeColor="text2" w:themeTint="E6"/>
          <w:sz w:val="24"/>
          <w:szCs w:val="21"/>
        </w:rPr>
        <w:t xml:space="preserve">between variables </w:t>
      </w:r>
      <w:r>
        <w:rPr>
          <w:rFonts w:eastAsiaTheme="minorEastAsia"/>
          <w:iCs/>
          <w:color w:val="3E3E3E" w:themeColor="text2" w:themeTint="E6"/>
          <w:sz w:val="24"/>
          <w:szCs w:val="21"/>
        </w:rPr>
        <w:t>was used to build</w:t>
      </w:r>
      <w:r w:rsidR="0046061E">
        <w:rPr>
          <w:rFonts w:eastAsiaTheme="minorEastAsia"/>
          <w:iCs/>
          <w:color w:val="3E3E3E" w:themeColor="text2" w:themeTint="E6"/>
          <w:sz w:val="24"/>
          <w:szCs w:val="21"/>
        </w:rPr>
        <w:t xml:space="preserve"> </w:t>
      </w:r>
      <w:r w:rsidR="00C1544D">
        <w:rPr>
          <w:rFonts w:eastAsiaTheme="minorEastAsia"/>
          <w:iCs/>
          <w:color w:val="3E3E3E" w:themeColor="text2" w:themeTint="E6"/>
          <w:sz w:val="24"/>
          <w:szCs w:val="21"/>
        </w:rPr>
        <w:t>the</w:t>
      </w:r>
      <w:r>
        <w:rPr>
          <w:rFonts w:eastAsiaTheme="minorEastAsia"/>
          <w:iCs/>
          <w:color w:val="3E3E3E" w:themeColor="text2" w:themeTint="E6"/>
          <w:sz w:val="24"/>
          <w:szCs w:val="21"/>
        </w:rPr>
        <w:t xml:space="preserve"> ARIMA model with 2 regressors initially. </w:t>
      </w:r>
      <w:r w:rsidR="00C40D1C">
        <w:rPr>
          <w:rFonts w:eastAsiaTheme="minorEastAsia"/>
          <w:iCs/>
          <w:color w:val="3E3E3E" w:themeColor="text2" w:themeTint="E6"/>
          <w:sz w:val="24"/>
          <w:szCs w:val="21"/>
        </w:rPr>
        <w:t>Eventual</w:t>
      </w:r>
      <w:r w:rsidR="00866709">
        <w:rPr>
          <w:rFonts w:eastAsiaTheme="minorEastAsia"/>
          <w:iCs/>
          <w:color w:val="3E3E3E" w:themeColor="text2" w:themeTint="E6"/>
          <w:sz w:val="24"/>
          <w:szCs w:val="21"/>
        </w:rPr>
        <w:t>l</w:t>
      </w:r>
      <w:r w:rsidR="00C40D1C">
        <w:rPr>
          <w:rFonts w:eastAsiaTheme="minorEastAsia"/>
          <w:iCs/>
          <w:color w:val="3E3E3E" w:themeColor="text2" w:themeTint="E6"/>
          <w:sz w:val="24"/>
          <w:szCs w:val="21"/>
        </w:rPr>
        <w:t>y,</w:t>
      </w:r>
      <w:r w:rsidR="008D592E">
        <w:rPr>
          <w:rFonts w:eastAsiaTheme="minorEastAsia"/>
          <w:iCs/>
          <w:color w:val="3E3E3E" w:themeColor="text2" w:themeTint="E6"/>
          <w:sz w:val="24"/>
          <w:szCs w:val="21"/>
        </w:rPr>
        <w:t xml:space="preserve"> user traffic was dropped as it was not available in the test dataset. </w:t>
      </w:r>
    </w:p>
    <w:p w:rsidR="00E01FF8" w:rsidRDefault="009F280C" w:rsidP="00D0159E">
      <w:pPr>
        <w:rPr>
          <w:rFonts w:eastAsiaTheme="minorEastAsia"/>
          <w:iCs/>
          <w:color w:val="3E3E3E" w:themeColor="text2" w:themeTint="E6"/>
          <w:sz w:val="24"/>
          <w:szCs w:val="21"/>
        </w:rPr>
      </w:pPr>
      <w:r>
        <w:rPr>
          <w:rFonts w:eastAsiaTheme="minorEastAsia"/>
          <w:iCs/>
          <w:color w:val="3E3E3E" w:themeColor="text2" w:themeTint="E6"/>
          <w:sz w:val="24"/>
          <w:szCs w:val="21"/>
        </w:rPr>
        <w:lastRenderedPageBreak/>
        <w:t xml:space="preserve">The auto ARIMA model was first built for course #1, the approach was to apply the model so built for the first course 1 to rest of the 599 courses. </w:t>
      </w:r>
      <w:r w:rsidR="009051D2">
        <w:rPr>
          <w:rFonts w:eastAsiaTheme="minorEastAsia"/>
          <w:iCs/>
          <w:color w:val="3E3E3E" w:themeColor="text2" w:themeTint="E6"/>
          <w:sz w:val="24"/>
          <w:szCs w:val="21"/>
        </w:rPr>
        <w:t xml:space="preserve">On the basis of the </w:t>
      </w:r>
      <w:r w:rsidR="007178A9">
        <w:rPr>
          <w:rFonts w:eastAsiaTheme="minorEastAsia"/>
          <w:iCs/>
          <w:color w:val="3E3E3E" w:themeColor="text2" w:themeTint="E6"/>
          <w:sz w:val="24"/>
          <w:szCs w:val="21"/>
        </w:rPr>
        <w:t xml:space="preserve">observation </w:t>
      </w:r>
      <w:r w:rsidR="009051D2">
        <w:rPr>
          <w:rFonts w:eastAsiaTheme="minorEastAsia"/>
          <w:iCs/>
          <w:color w:val="3E3E3E" w:themeColor="text2" w:themeTint="E6"/>
          <w:sz w:val="24"/>
          <w:szCs w:val="21"/>
        </w:rPr>
        <w:t xml:space="preserve">that overall sales </w:t>
      </w:r>
      <w:r w:rsidR="00E67E41">
        <w:rPr>
          <w:rFonts w:eastAsiaTheme="minorEastAsia"/>
          <w:iCs/>
          <w:color w:val="3E3E3E" w:themeColor="text2" w:themeTint="E6"/>
          <w:sz w:val="24"/>
          <w:szCs w:val="21"/>
        </w:rPr>
        <w:t xml:space="preserve">and the individual course sales series </w:t>
      </w:r>
      <w:r w:rsidR="00A92CF4">
        <w:rPr>
          <w:rFonts w:eastAsiaTheme="minorEastAsia"/>
          <w:iCs/>
          <w:color w:val="3E3E3E" w:themeColor="text2" w:themeTint="E6"/>
          <w:sz w:val="24"/>
          <w:szCs w:val="21"/>
        </w:rPr>
        <w:t>was</w:t>
      </w:r>
      <w:r w:rsidR="009051D2">
        <w:rPr>
          <w:rFonts w:eastAsiaTheme="minorEastAsia"/>
          <w:iCs/>
          <w:color w:val="3E3E3E" w:themeColor="text2" w:themeTint="E6"/>
          <w:sz w:val="24"/>
          <w:szCs w:val="21"/>
        </w:rPr>
        <w:t xml:space="preserve"> stationary</w:t>
      </w:r>
      <w:r w:rsidR="00FD302B">
        <w:rPr>
          <w:rFonts w:eastAsiaTheme="minorEastAsia"/>
          <w:iCs/>
          <w:color w:val="3E3E3E" w:themeColor="text2" w:themeTint="E6"/>
          <w:sz w:val="24"/>
          <w:szCs w:val="21"/>
        </w:rPr>
        <w:t xml:space="preserve">, the same model was </w:t>
      </w:r>
      <w:r w:rsidR="00EF4A9A">
        <w:rPr>
          <w:rFonts w:eastAsiaTheme="minorEastAsia"/>
          <w:iCs/>
          <w:color w:val="3E3E3E" w:themeColor="text2" w:themeTint="E6"/>
          <w:sz w:val="24"/>
          <w:szCs w:val="21"/>
        </w:rPr>
        <w:t xml:space="preserve">applied to all the 600 courses. </w:t>
      </w:r>
    </w:p>
    <w:p w:rsidR="009F280C" w:rsidRPr="00D0159E" w:rsidRDefault="00E01FF8" w:rsidP="00D0159E">
      <w:pPr>
        <w:rPr>
          <w:rFonts w:eastAsiaTheme="minorEastAsia"/>
          <w:iCs/>
          <w:color w:val="3E3E3E" w:themeColor="text2" w:themeTint="E6"/>
          <w:sz w:val="24"/>
          <w:szCs w:val="21"/>
        </w:rPr>
      </w:pPr>
      <w:r>
        <w:rPr>
          <w:rFonts w:eastAsiaTheme="minorEastAsia"/>
          <w:iCs/>
          <w:color w:val="3E3E3E" w:themeColor="text2" w:themeTint="E6"/>
          <w:sz w:val="24"/>
          <w:szCs w:val="21"/>
        </w:rPr>
        <w:t>Here, another approach could have been to</w:t>
      </w:r>
      <w:r w:rsidR="00D077AB">
        <w:rPr>
          <w:rFonts w:eastAsiaTheme="minorEastAsia"/>
          <w:iCs/>
          <w:color w:val="3E3E3E" w:themeColor="text2" w:themeTint="E6"/>
          <w:sz w:val="24"/>
          <w:szCs w:val="21"/>
        </w:rPr>
        <w:t xml:space="preserve"> forecast for the overall sales for each day and proportionate the course sales from the forecasted total sales on the basis of the past proportions of each course sale in the total course. </w:t>
      </w:r>
      <w:r w:rsidR="009051D2">
        <w:rPr>
          <w:rFonts w:eastAsiaTheme="minorEastAsia"/>
          <w:iCs/>
          <w:color w:val="3E3E3E" w:themeColor="text2" w:themeTint="E6"/>
          <w:sz w:val="24"/>
          <w:szCs w:val="21"/>
        </w:rPr>
        <w:t xml:space="preserve"> </w:t>
      </w:r>
    </w:p>
    <w:p w:rsidR="00676FA7" w:rsidRDefault="00676FA7" w:rsidP="00676FA7">
      <w:pPr>
        <w:pStyle w:val="Heading2"/>
      </w:pPr>
      <w:r>
        <w:t>Data-preprocessing / Feature engineering</w:t>
      </w:r>
    </w:p>
    <w:p w:rsidR="00676FA7" w:rsidRDefault="00676FA7" w:rsidP="00676FA7">
      <w:pPr>
        <w:rPr>
          <w:rFonts w:eastAsiaTheme="minorEastAsia"/>
          <w:iCs/>
          <w:color w:val="3E3E3E" w:themeColor="text2" w:themeTint="E6"/>
          <w:sz w:val="28"/>
        </w:rPr>
      </w:pPr>
      <w:r w:rsidRPr="00676FA7">
        <w:rPr>
          <w:rFonts w:eastAsiaTheme="minorEastAsia"/>
          <w:iCs/>
          <w:color w:val="3E3E3E" w:themeColor="text2" w:themeTint="E6"/>
          <w:sz w:val="28"/>
        </w:rPr>
        <w:t>What data-preprocessing / feature engineering ideas really worked? How did you discover them?</w:t>
      </w:r>
    </w:p>
    <w:p w:rsidR="00BE54A8" w:rsidRPr="00FF663F" w:rsidRDefault="009227C5" w:rsidP="00BE54A8">
      <w:pPr>
        <w:rPr>
          <w:rFonts w:eastAsiaTheme="minorEastAsia"/>
          <w:iCs/>
          <w:color w:val="3E3E3E" w:themeColor="text2" w:themeTint="E6"/>
          <w:sz w:val="24"/>
          <w:szCs w:val="24"/>
        </w:rPr>
      </w:pPr>
      <w:r w:rsidRPr="00FF663F">
        <w:rPr>
          <w:rFonts w:eastAsiaTheme="minorEastAsia"/>
          <w:iCs/>
          <w:color w:val="3E3E3E" w:themeColor="text2" w:themeTint="E6"/>
          <w:sz w:val="24"/>
          <w:szCs w:val="24"/>
        </w:rPr>
        <w:t>Time series can be run only when the following three factors are understood well. 1. H</w:t>
      </w:r>
      <w:r w:rsidR="00BE54A8" w:rsidRPr="00FF663F">
        <w:rPr>
          <w:rFonts w:eastAsiaTheme="minorEastAsia"/>
          <w:iCs/>
          <w:color w:val="3E3E3E" w:themeColor="text2" w:themeTint="E6"/>
          <w:sz w:val="24"/>
          <w:szCs w:val="24"/>
        </w:rPr>
        <w:t>ow well we understand the factors that contribute to it;</w:t>
      </w:r>
      <w:r w:rsidRPr="00FF663F">
        <w:rPr>
          <w:rFonts w:eastAsiaTheme="minorEastAsia"/>
          <w:iCs/>
          <w:color w:val="3E3E3E" w:themeColor="text2" w:themeTint="E6"/>
          <w:sz w:val="24"/>
          <w:szCs w:val="24"/>
        </w:rPr>
        <w:t xml:space="preserve"> 2. </w:t>
      </w:r>
      <w:r w:rsidR="00BE54A8" w:rsidRPr="00FF663F">
        <w:rPr>
          <w:rFonts w:eastAsiaTheme="minorEastAsia"/>
          <w:iCs/>
          <w:color w:val="3E3E3E" w:themeColor="text2" w:themeTint="E6"/>
          <w:sz w:val="24"/>
          <w:szCs w:val="24"/>
        </w:rPr>
        <w:t>how much data is available;</w:t>
      </w:r>
      <w:r w:rsidRPr="00FF663F">
        <w:rPr>
          <w:rFonts w:eastAsiaTheme="minorEastAsia"/>
          <w:iCs/>
          <w:color w:val="3E3E3E" w:themeColor="text2" w:themeTint="E6"/>
          <w:sz w:val="24"/>
          <w:szCs w:val="24"/>
        </w:rPr>
        <w:t xml:space="preserve"> 3. </w:t>
      </w:r>
      <w:r w:rsidR="00BE54A8" w:rsidRPr="00FF663F">
        <w:rPr>
          <w:rFonts w:eastAsiaTheme="minorEastAsia"/>
          <w:iCs/>
          <w:color w:val="3E3E3E" w:themeColor="text2" w:themeTint="E6"/>
          <w:sz w:val="24"/>
          <w:szCs w:val="24"/>
        </w:rPr>
        <w:t>whether the forecasts can affect the thing we are trying to forecast.</w:t>
      </w:r>
      <w:r w:rsidR="001227E1" w:rsidRPr="00FF663F">
        <w:rPr>
          <w:rFonts w:eastAsiaTheme="minorEastAsia"/>
          <w:iCs/>
          <w:color w:val="3E3E3E" w:themeColor="text2" w:themeTint="E6"/>
          <w:sz w:val="24"/>
          <w:szCs w:val="24"/>
        </w:rPr>
        <w:t xml:space="preserve"> (</w:t>
      </w:r>
      <w:r w:rsidR="001227E1" w:rsidRPr="00FF663F">
        <w:rPr>
          <w:rFonts w:eastAsiaTheme="minorEastAsia"/>
          <w:iCs/>
          <w:color w:val="3E3E3E" w:themeColor="text2" w:themeTint="E6"/>
          <w:sz w:val="24"/>
          <w:szCs w:val="24"/>
        </w:rPr>
        <w:t>Hyndman,</w:t>
      </w:r>
      <w:r w:rsidR="001227E1" w:rsidRPr="00FF663F">
        <w:rPr>
          <w:rFonts w:eastAsiaTheme="minorEastAsia"/>
          <w:iCs/>
          <w:color w:val="3E3E3E" w:themeColor="text2" w:themeTint="E6"/>
          <w:sz w:val="24"/>
          <w:szCs w:val="24"/>
        </w:rPr>
        <w:t xml:space="preserve"> R. and</w:t>
      </w:r>
      <w:r w:rsidR="001227E1" w:rsidRPr="00FF663F">
        <w:rPr>
          <w:rFonts w:eastAsiaTheme="minorEastAsia"/>
          <w:iCs/>
          <w:color w:val="3E3E3E" w:themeColor="text2" w:themeTint="E6"/>
          <w:sz w:val="24"/>
          <w:szCs w:val="24"/>
        </w:rPr>
        <w:t xml:space="preserve"> </w:t>
      </w:r>
      <w:proofErr w:type="spellStart"/>
      <w:r w:rsidR="001227E1" w:rsidRPr="00FF663F">
        <w:rPr>
          <w:rFonts w:eastAsiaTheme="minorEastAsia"/>
          <w:iCs/>
          <w:color w:val="3E3E3E" w:themeColor="text2" w:themeTint="E6"/>
          <w:sz w:val="24"/>
          <w:szCs w:val="24"/>
        </w:rPr>
        <w:t>Athanasopoulos</w:t>
      </w:r>
      <w:proofErr w:type="spellEnd"/>
      <w:r w:rsidR="001227E1" w:rsidRPr="00FF663F">
        <w:rPr>
          <w:rFonts w:eastAsiaTheme="minorEastAsia"/>
          <w:iCs/>
          <w:color w:val="3E3E3E" w:themeColor="text2" w:themeTint="E6"/>
          <w:sz w:val="24"/>
          <w:szCs w:val="24"/>
        </w:rPr>
        <w:t>, G.</w:t>
      </w:r>
      <w:r w:rsidR="001C6992" w:rsidRPr="00FF663F">
        <w:rPr>
          <w:rFonts w:eastAsiaTheme="minorEastAsia"/>
          <w:iCs/>
          <w:color w:val="3E3E3E" w:themeColor="text2" w:themeTint="E6"/>
          <w:sz w:val="24"/>
          <w:szCs w:val="24"/>
        </w:rPr>
        <w:t>, 2018</w:t>
      </w:r>
      <w:r w:rsidR="00187860" w:rsidRPr="00FF663F">
        <w:rPr>
          <w:rFonts w:eastAsiaTheme="minorEastAsia"/>
          <w:iCs/>
          <w:color w:val="3E3E3E" w:themeColor="text2" w:themeTint="E6"/>
          <w:sz w:val="24"/>
          <w:szCs w:val="24"/>
        </w:rPr>
        <w:t>)</w:t>
      </w:r>
    </w:p>
    <w:p w:rsidR="00BE54A8" w:rsidRPr="00FF663F" w:rsidRDefault="00741B21" w:rsidP="00BE54A8">
      <w:pPr>
        <w:rPr>
          <w:rFonts w:eastAsiaTheme="minorEastAsia"/>
          <w:iCs/>
          <w:color w:val="3E3E3E" w:themeColor="text2" w:themeTint="E6"/>
          <w:sz w:val="24"/>
          <w:szCs w:val="24"/>
        </w:rPr>
      </w:pPr>
      <w:r w:rsidRPr="00FF663F">
        <w:rPr>
          <w:rFonts w:eastAsiaTheme="minorEastAsia"/>
          <w:iCs/>
          <w:color w:val="3E3E3E" w:themeColor="text2" w:themeTint="E6"/>
          <w:sz w:val="24"/>
          <w:szCs w:val="24"/>
        </w:rPr>
        <w:t xml:space="preserve">In the sales series, we had data available for more than two years for each course, </w:t>
      </w:r>
      <w:r w:rsidR="00101E36" w:rsidRPr="00FF663F">
        <w:rPr>
          <w:rFonts w:eastAsiaTheme="minorEastAsia"/>
          <w:iCs/>
          <w:color w:val="3E3E3E" w:themeColor="text2" w:themeTint="E6"/>
          <w:sz w:val="24"/>
          <w:szCs w:val="24"/>
        </w:rPr>
        <w:t xml:space="preserve">through regression modeling and correlation mapping, it was figured that two explanatory variables could significantly explain the variation and direction of sales – primarily user traffic and short promotion. </w:t>
      </w:r>
    </w:p>
    <w:p w:rsidR="00676FA7" w:rsidRDefault="00A00B25" w:rsidP="00676FA7">
      <w:pPr>
        <w:rPr>
          <w:rFonts w:eastAsiaTheme="minorEastAsia"/>
          <w:iCs/>
          <w:color w:val="3E3E3E" w:themeColor="text2" w:themeTint="E6"/>
          <w:sz w:val="24"/>
          <w:szCs w:val="24"/>
        </w:rPr>
      </w:pPr>
      <w:r w:rsidRPr="00FF663F">
        <w:rPr>
          <w:rFonts w:eastAsiaTheme="minorEastAsia"/>
          <w:iCs/>
          <w:color w:val="3E3E3E" w:themeColor="text2" w:themeTint="E6"/>
          <w:sz w:val="24"/>
          <w:szCs w:val="24"/>
        </w:rPr>
        <w:t xml:space="preserve">Correlation mapping noticeable </w:t>
      </w:r>
      <w:r w:rsidR="00A15A8B" w:rsidRPr="00FF663F">
        <w:rPr>
          <w:rFonts w:eastAsiaTheme="minorEastAsia"/>
          <w:iCs/>
          <w:color w:val="3E3E3E" w:themeColor="text2" w:themeTint="E6"/>
          <w:sz w:val="24"/>
          <w:szCs w:val="24"/>
        </w:rPr>
        <w:t xml:space="preserve">positive </w:t>
      </w:r>
      <w:r w:rsidRPr="00FF663F">
        <w:rPr>
          <w:rFonts w:eastAsiaTheme="minorEastAsia"/>
          <w:iCs/>
          <w:color w:val="3E3E3E" w:themeColor="text2" w:themeTint="E6"/>
          <w:sz w:val="24"/>
          <w:szCs w:val="24"/>
        </w:rPr>
        <w:t>correlation between sales and short promotion and user traffic</w:t>
      </w:r>
      <w:r w:rsidR="00A15A8B" w:rsidRPr="00FF663F">
        <w:rPr>
          <w:rFonts w:eastAsiaTheme="minorEastAsia"/>
          <w:iCs/>
          <w:color w:val="3E3E3E" w:themeColor="text2" w:themeTint="E6"/>
          <w:sz w:val="24"/>
          <w:szCs w:val="24"/>
        </w:rPr>
        <w:t xml:space="preserve">, which meant that any increase in either of the two variables could </w:t>
      </w:r>
      <w:r w:rsidR="003B6D4B" w:rsidRPr="00FF663F">
        <w:rPr>
          <w:rFonts w:eastAsiaTheme="minorEastAsia"/>
          <w:iCs/>
          <w:color w:val="3E3E3E" w:themeColor="text2" w:themeTint="E6"/>
          <w:sz w:val="24"/>
          <w:szCs w:val="24"/>
        </w:rPr>
        <w:t xml:space="preserve">reflect </w:t>
      </w:r>
      <w:proofErr w:type="spellStart"/>
      <w:r w:rsidR="003B6D4B" w:rsidRPr="00FF663F">
        <w:rPr>
          <w:rFonts w:eastAsiaTheme="minorEastAsia"/>
          <w:iCs/>
          <w:color w:val="3E3E3E" w:themeColor="text2" w:themeTint="E6"/>
          <w:sz w:val="24"/>
          <w:szCs w:val="24"/>
        </w:rPr>
        <w:t>in</w:t>
      </w:r>
      <w:proofErr w:type="spellEnd"/>
      <w:r w:rsidR="003B6D4B" w:rsidRPr="00FF663F">
        <w:rPr>
          <w:rFonts w:eastAsiaTheme="minorEastAsia"/>
          <w:iCs/>
          <w:color w:val="3E3E3E" w:themeColor="text2" w:themeTint="E6"/>
          <w:sz w:val="24"/>
          <w:szCs w:val="24"/>
        </w:rPr>
        <w:t xml:space="preserve"> increase in sales. </w:t>
      </w:r>
      <w:r w:rsidR="004729E0" w:rsidRPr="00FF663F">
        <w:rPr>
          <w:rFonts w:eastAsiaTheme="minorEastAsia"/>
          <w:iCs/>
          <w:color w:val="3E3E3E" w:themeColor="text2" w:themeTint="E6"/>
          <w:sz w:val="24"/>
          <w:szCs w:val="24"/>
        </w:rPr>
        <w:t xml:space="preserve">So, the direction of the value of sales </w:t>
      </w:r>
      <w:r w:rsidR="00087ADB" w:rsidRPr="00FF663F">
        <w:rPr>
          <w:rFonts w:eastAsiaTheme="minorEastAsia"/>
          <w:iCs/>
          <w:color w:val="3E3E3E" w:themeColor="text2" w:themeTint="E6"/>
          <w:sz w:val="24"/>
          <w:szCs w:val="24"/>
        </w:rPr>
        <w:t>was understood.</w:t>
      </w:r>
    </w:p>
    <w:p w:rsidR="004A64D1" w:rsidRPr="00FF663F" w:rsidRDefault="004A64D1" w:rsidP="00676FA7">
      <w:pPr>
        <w:rPr>
          <w:rFonts w:eastAsiaTheme="minorEastAsia"/>
          <w:iCs/>
          <w:color w:val="3E3E3E" w:themeColor="text2" w:themeTint="E6"/>
          <w:sz w:val="24"/>
          <w:szCs w:val="24"/>
        </w:rPr>
      </w:pPr>
      <w:r>
        <w:rPr>
          <w:rFonts w:eastAsiaTheme="minorEastAsia"/>
          <w:iCs/>
          <w:color w:val="3E3E3E" w:themeColor="text2" w:themeTint="E6"/>
          <w:sz w:val="24"/>
          <w:szCs w:val="24"/>
        </w:rPr>
        <w:t xml:space="preserve">Here, a lagged difference of sales was also considered as an explanatory variable initially to increase the accuracy of prediction, however, it didn’t significantly </w:t>
      </w:r>
      <w:proofErr w:type="gramStart"/>
      <w:r>
        <w:rPr>
          <w:rFonts w:eastAsiaTheme="minorEastAsia"/>
          <w:iCs/>
          <w:color w:val="3E3E3E" w:themeColor="text2" w:themeTint="E6"/>
          <w:sz w:val="24"/>
          <w:szCs w:val="24"/>
        </w:rPr>
        <w:t>explained</w:t>
      </w:r>
      <w:proofErr w:type="gramEnd"/>
      <w:r>
        <w:rPr>
          <w:rFonts w:eastAsiaTheme="minorEastAsia"/>
          <w:iCs/>
          <w:color w:val="3E3E3E" w:themeColor="text2" w:themeTint="E6"/>
          <w:sz w:val="24"/>
          <w:szCs w:val="24"/>
        </w:rPr>
        <w:t xml:space="preserve"> the variation to the sales, also the presence of this variable also did not increase the accuracy of the model.</w:t>
      </w:r>
    </w:p>
    <w:p w:rsidR="00676FA7" w:rsidRDefault="00676FA7" w:rsidP="00676FA7">
      <w:pPr>
        <w:pStyle w:val="Heading2"/>
      </w:pPr>
      <w:r>
        <w:lastRenderedPageBreak/>
        <w:t>Final Model</w:t>
      </w:r>
    </w:p>
    <w:p w:rsidR="004938C1" w:rsidRPr="004938C1" w:rsidRDefault="004938C1" w:rsidP="004938C1">
      <w:r w:rsidRPr="004938C1">
        <w:rPr>
          <w:rFonts w:eastAsiaTheme="minorEastAsia"/>
          <w:iCs/>
          <w:color w:val="3E3E3E" w:themeColor="text2" w:themeTint="E6"/>
          <w:sz w:val="28"/>
        </w:rPr>
        <w:t>What does your final model look like? How did you reach it?</w:t>
      </w:r>
    </w:p>
    <w:p w:rsidR="00900D9E" w:rsidRDefault="001971A5" w:rsidP="008200E9">
      <w:pPr>
        <w:rPr>
          <w:sz w:val="24"/>
          <w:szCs w:val="24"/>
          <w:shd w:val="clear" w:color="auto" w:fill="FAF8F8"/>
          <w:lang w:eastAsia="en-US" w:bidi="hi-IN"/>
        </w:rPr>
      </w:pPr>
      <w:r>
        <w:rPr>
          <w:sz w:val="24"/>
          <w:szCs w:val="24"/>
          <w:shd w:val="clear" w:color="auto" w:fill="FAF8F8"/>
          <w:lang w:eastAsia="en-US" w:bidi="hi-IN"/>
        </w:rPr>
        <w:t xml:space="preserve">Primarily three models were tested to predict </w:t>
      </w:r>
      <w:r w:rsidR="006A168E">
        <w:rPr>
          <w:sz w:val="24"/>
          <w:szCs w:val="24"/>
          <w:shd w:val="clear" w:color="auto" w:fill="FAF8F8"/>
          <w:lang w:eastAsia="en-US" w:bidi="hi-IN"/>
        </w:rPr>
        <w:t xml:space="preserve">the sales for each course </w:t>
      </w:r>
      <w:r w:rsidR="006A1A17">
        <w:rPr>
          <w:sz w:val="24"/>
          <w:szCs w:val="24"/>
          <w:shd w:val="clear" w:color="auto" w:fill="FAF8F8"/>
          <w:lang w:eastAsia="en-US" w:bidi="hi-IN"/>
        </w:rPr>
        <w:t>–</w:t>
      </w:r>
      <w:r w:rsidR="006A168E">
        <w:rPr>
          <w:sz w:val="24"/>
          <w:szCs w:val="24"/>
          <w:shd w:val="clear" w:color="auto" w:fill="FAF8F8"/>
          <w:lang w:eastAsia="en-US" w:bidi="hi-IN"/>
        </w:rPr>
        <w:t xml:space="preserve"> </w:t>
      </w:r>
      <w:r w:rsidR="006A1A17">
        <w:rPr>
          <w:sz w:val="24"/>
          <w:szCs w:val="24"/>
          <w:shd w:val="clear" w:color="auto" w:fill="FAF8F8"/>
          <w:lang w:eastAsia="en-US" w:bidi="hi-IN"/>
        </w:rPr>
        <w:t xml:space="preserve">ARIMA, Auto ARIMA and </w:t>
      </w:r>
      <w:r w:rsidR="00737441">
        <w:rPr>
          <w:sz w:val="24"/>
          <w:szCs w:val="24"/>
          <w:shd w:val="clear" w:color="auto" w:fill="FAF8F8"/>
          <w:lang w:eastAsia="en-US" w:bidi="hi-IN"/>
        </w:rPr>
        <w:t xml:space="preserve">Neural nets. </w:t>
      </w:r>
    </w:p>
    <w:p w:rsidR="00FA2A4F" w:rsidRDefault="00D17CB0" w:rsidP="008200E9">
      <w:pPr>
        <w:rPr>
          <w:sz w:val="24"/>
          <w:szCs w:val="24"/>
          <w:shd w:val="clear" w:color="auto" w:fill="FAF8F8"/>
          <w:lang w:eastAsia="en-US" w:bidi="hi-IN"/>
        </w:rPr>
      </w:pPr>
      <w:r>
        <w:rPr>
          <w:sz w:val="24"/>
          <w:szCs w:val="24"/>
          <w:shd w:val="clear" w:color="auto" w:fill="FAF8F8"/>
          <w:lang w:eastAsia="en-US" w:bidi="hi-IN"/>
        </w:rPr>
        <w:t xml:space="preserve">The predictions were made based on AUTO Arima as it showed the least </w:t>
      </w:r>
      <w:r w:rsidR="00743EAC">
        <w:rPr>
          <w:sz w:val="24"/>
          <w:szCs w:val="24"/>
          <w:shd w:val="clear" w:color="auto" w:fill="FAF8F8"/>
          <w:lang w:eastAsia="en-US" w:bidi="hi-IN"/>
        </w:rPr>
        <w:t>R</w:t>
      </w:r>
      <w:r w:rsidR="00A17842">
        <w:rPr>
          <w:sz w:val="24"/>
          <w:szCs w:val="24"/>
          <w:shd w:val="clear" w:color="auto" w:fill="FAF8F8"/>
          <w:lang w:eastAsia="en-US" w:bidi="hi-IN"/>
        </w:rPr>
        <w:t xml:space="preserve">oot </w:t>
      </w:r>
      <w:r w:rsidR="00743EAC">
        <w:rPr>
          <w:sz w:val="24"/>
          <w:szCs w:val="24"/>
          <w:shd w:val="clear" w:color="auto" w:fill="FAF8F8"/>
          <w:lang w:eastAsia="en-US" w:bidi="hi-IN"/>
        </w:rPr>
        <w:t>M</w:t>
      </w:r>
      <w:r w:rsidR="00A17842">
        <w:rPr>
          <w:sz w:val="24"/>
          <w:szCs w:val="24"/>
          <w:shd w:val="clear" w:color="auto" w:fill="FAF8F8"/>
          <w:lang w:eastAsia="en-US" w:bidi="hi-IN"/>
        </w:rPr>
        <w:t xml:space="preserve">ean </w:t>
      </w:r>
      <w:r w:rsidR="00743EAC">
        <w:rPr>
          <w:sz w:val="24"/>
          <w:szCs w:val="24"/>
          <w:shd w:val="clear" w:color="auto" w:fill="FAF8F8"/>
          <w:lang w:eastAsia="en-US" w:bidi="hi-IN"/>
        </w:rPr>
        <w:t>S</w:t>
      </w:r>
      <w:r w:rsidR="00A17842">
        <w:rPr>
          <w:sz w:val="24"/>
          <w:szCs w:val="24"/>
          <w:shd w:val="clear" w:color="auto" w:fill="FAF8F8"/>
          <w:lang w:eastAsia="en-US" w:bidi="hi-IN"/>
        </w:rPr>
        <w:t xml:space="preserve">quared </w:t>
      </w:r>
      <w:r w:rsidR="00743EAC">
        <w:rPr>
          <w:sz w:val="24"/>
          <w:szCs w:val="24"/>
          <w:shd w:val="clear" w:color="auto" w:fill="FAF8F8"/>
          <w:lang w:eastAsia="en-US" w:bidi="hi-IN"/>
        </w:rPr>
        <w:t>L</w:t>
      </w:r>
      <w:r w:rsidR="00A17842">
        <w:rPr>
          <w:sz w:val="24"/>
          <w:szCs w:val="24"/>
          <w:shd w:val="clear" w:color="auto" w:fill="FAF8F8"/>
          <w:lang w:eastAsia="en-US" w:bidi="hi-IN"/>
        </w:rPr>
        <w:t xml:space="preserve">ogarithmic </w:t>
      </w:r>
      <w:r w:rsidR="00B45F6B">
        <w:rPr>
          <w:sz w:val="24"/>
          <w:szCs w:val="24"/>
          <w:shd w:val="clear" w:color="auto" w:fill="FAF8F8"/>
          <w:lang w:eastAsia="en-US" w:bidi="hi-IN"/>
        </w:rPr>
        <w:t>E</w:t>
      </w:r>
      <w:r w:rsidR="00A17842">
        <w:rPr>
          <w:sz w:val="24"/>
          <w:szCs w:val="24"/>
          <w:shd w:val="clear" w:color="auto" w:fill="FAF8F8"/>
          <w:lang w:eastAsia="en-US" w:bidi="hi-IN"/>
        </w:rPr>
        <w:t>rror</w:t>
      </w:r>
      <w:r>
        <w:rPr>
          <w:sz w:val="24"/>
          <w:szCs w:val="24"/>
          <w:shd w:val="clear" w:color="auto" w:fill="FAF8F8"/>
          <w:lang w:eastAsia="en-US" w:bidi="hi-IN"/>
        </w:rPr>
        <w:t xml:space="preserve"> </w:t>
      </w:r>
      <w:r w:rsidR="00B45F6B">
        <w:rPr>
          <w:sz w:val="24"/>
          <w:szCs w:val="24"/>
          <w:shd w:val="clear" w:color="auto" w:fill="FAF8F8"/>
          <w:lang w:eastAsia="en-US" w:bidi="hi-IN"/>
        </w:rPr>
        <w:t>(0.12)</w:t>
      </w:r>
      <w:r w:rsidR="00F51C33">
        <w:rPr>
          <w:sz w:val="24"/>
          <w:szCs w:val="24"/>
          <w:shd w:val="clear" w:color="auto" w:fill="FAF8F8"/>
          <w:lang w:eastAsia="en-US" w:bidi="hi-IN"/>
        </w:rPr>
        <w:t xml:space="preserve"> </w:t>
      </w:r>
      <w:r>
        <w:rPr>
          <w:sz w:val="24"/>
          <w:szCs w:val="24"/>
          <w:shd w:val="clear" w:color="auto" w:fill="FAF8F8"/>
          <w:lang w:eastAsia="en-US" w:bidi="hi-IN"/>
        </w:rPr>
        <w:t xml:space="preserve">in comparison of the other two models. </w:t>
      </w:r>
      <w:r w:rsidR="005174B6">
        <w:rPr>
          <w:sz w:val="24"/>
          <w:szCs w:val="24"/>
          <w:shd w:val="clear" w:color="auto" w:fill="FAF8F8"/>
          <w:lang w:eastAsia="en-US" w:bidi="hi-IN"/>
        </w:rPr>
        <w:t xml:space="preserve">The model included short promotion as an exogenous variable, </w:t>
      </w:r>
      <w:r w:rsidR="00245ADB">
        <w:rPr>
          <w:sz w:val="24"/>
          <w:szCs w:val="24"/>
          <w:shd w:val="clear" w:color="auto" w:fill="FAF8F8"/>
          <w:lang w:eastAsia="en-US" w:bidi="hi-IN"/>
        </w:rPr>
        <w:t xml:space="preserve">with seasonal </w:t>
      </w:r>
      <w:r w:rsidR="00930BA1">
        <w:rPr>
          <w:sz w:val="24"/>
          <w:szCs w:val="24"/>
          <w:shd w:val="clear" w:color="auto" w:fill="FAF8F8"/>
          <w:lang w:eastAsia="en-US" w:bidi="hi-IN"/>
        </w:rPr>
        <w:t>factor turned to TRUE.</w:t>
      </w:r>
      <w:r w:rsidR="005174B6">
        <w:rPr>
          <w:sz w:val="24"/>
          <w:szCs w:val="24"/>
          <w:shd w:val="clear" w:color="auto" w:fill="FAF8F8"/>
          <w:lang w:eastAsia="en-US" w:bidi="hi-IN"/>
        </w:rPr>
        <w:t xml:space="preserve"> </w:t>
      </w:r>
      <w:r w:rsidR="00106A5F">
        <w:rPr>
          <w:sz w:val="24"/>
          <w:szCs w:val="24"/>
          <w:shd w:val="clear" w:color="auto" w:fill="FAF8F8"/>
          <w:lang w:eastAsia="en-US" w:bidi="hi-IN"/>
        </w:rPr>
        <w:t>The final ARIMA model</w:t>
      </w:r>
      <w:r w:rsidR="00A91CF3">
        <w:rPr>
          <w:sz w:val="24"/>
          <w:szCs w:val="24"/>
          <w:shd w:val="clear" w:color="auto" w:fill="FAF8F8"/>
          <w:lang w:eastAsia="en-US" w:bidi="hi-IN"/>
        </w:rPr>
        <w:t xml:space="preserve"> included </w:t>
      </w:r>
      <w:proofErr w:type="gramStart"/>
      <w:r w:rsidR="00A91CF3">
        <w:rPr>
          <w:sz w:val="24"/>
          <w:szCs w:val="24"/>
          <w:shd w:val="clear" w:color="auto" w:fill="FAF8F8"/>
          <w:lang w:eastAsia="en-US" w:bidi="hi-IN"/>
        </w:rPr>
        <w:t>AR(</w:t>
      </w:r>
      <w:proofErr w:type="gramEnd"/>
      <w:r w:rsidR="00A91CF3">
        <w:rPr>
          <w:sz w:val="24"/>
          <w:szCs w:val="24"/>
          <w:shd w:val="clear" w:color="auto" w:fill="FAF8F8"/>
          <w:lang w:eastAsia="en-US" w:bidi="hi-IN"/>
        </w:rPr>
        <w:t>2), I(0) and MA(1) terms, as was also observed with the ACF and PACF plots of the series.</w:t>
      </w:r>
      <w:r w:rsidR="002E1788">
        <w:rPr>
          <w:sz w:val="24"/>
          <w:szCs w:val="24"/>
          <w:shd w:val="clear" w:color="auto" w:fill="FAF8F8"/>
          <w:lang w:eastAsia="en-US" w:bidi="hi-IN"/>
        </w:rPr>
        <w:t xml:space="preserve"> </w:t>
      </w:r>
      <w:r w:rsidR="005D62A9">
        <w:rPr>
          <w:sz w:val="24"/>
          <w:szCs w:val="24"/>
          <w:shd w:val="clear" w:color="auto" w:fill="FAF8F8"/>
          <w:lang w:eastAsia="en-US" w:bidi="hi-IN"/>
        </w:rPr>
        <w:t>The residuals of the model so generated resembled white noise which is what is needed to make accurate predictions</w:t>
      </w:r>
      <w:r w:rsidR="00B22FFC">
        <w:rPr>
          <w:sz w:val="24"/>
          <w:szCs w:val="24"/>
          <w:shd w:val="clear" w:color="auto" w:fill="FAF8F8"/>
          <w:lang w:eastAsia="en-US" w:bidi="hi-IN"/>
        </w:rPr>
        <w:t xml:space="preserve">. </w:t>
      </w:r>
    </w:p>
    <w:p w:rsidR="00A37017" w:rsidRDefault="008200E9" w:rsidP="00A37017">
      <w:pPr>
        <w:rPr>
          <w:sz w:val="24"/>
          <w:szCs w:val="24"/>
          <w:shd w:val="clear" w:color="auto" w:fill="FAF8F8"/>
          <w:lang w:eastAsia="en-US" w:bidi="hi-IN"/>
        </w:rPr>
      </w:pPr>
      <w:r w:rsidRPr="007F5E29">
        <w:rPr>
          <w:sz w:val="24"/>
          <w:szCs w:val="24"/>
          <w:shd w:val="clear" w:color="auto" w:fill="FAF8F8"/>
          <w:lang w:eastAsia="en-US" w:bidi="hi-IN"/>
        </w:rPr>
        <w:t xml:space="preserve">Cross-validation was not used here to test the efficiency of the model because cross-validation “can be applied to any model where the predictors are lagged values of the response variable” (Hyndman, R., 2016). In the current model, the explanatory variables are changing with sales each day, hence the model is trained on the entire training dataset. </w:t>
      </w:r>
    </w:p>
    <w:p w:rsidR="008200E9" w:rsidRPr="00A37017" w:rsidRDefault="008200E9" w:rsidP="00A37017">
      <w:pPr>
        <w:rPr>
          <w:rFonts w:eastAsiaTheme="minorEastAsia"/>
          <w:iCs/>
          <w:color w:val="3E3E3E" w:themeColor="text2" w:themeTint="E6"/>
          <w:sz w:val="28"/>
        </w:rPr>
      </w:pPr>
      <w:r>
        <w:rPr>
          <w:shd w:val="clear" w:color="auto" w:fill="FAF8F8"/>
          <w:lang w:eastAsia="en-US" w:bidi="hi-IN"/>
        </w:rPr>
        <w:t xml:space="preserve">The accuracy of the predictions is checked using RMSLE value. </w:t>
      </w:r>
    </w:p>
    <w:p w:rsidR="00676FA7" w:rsidRDefault="00676FA7" w:rsidP="00676FA7">
      <w:pPr>
        <w:pStyle w:val="ListBullet"/>
        <w:numPr>
          <w:ilvl w:val="0"/>
          <w:numId w:val="0"/>
        </w:numPr>
        <w:ind w:left="389" w:hanging="389"/>
      </w:pPr>
    </w:p>
    <w:p w:rsidR="005403EC" w:rsidRDefault="005403EC"/>
    <w:p w:rsidR="004938C1" w:rsidRDefault="004938C1" w:rsidP="004938C1">
      <w:pPr>
        <w:pStyle w:val="Heading2"/>
      </w:pPr>
      <w:r>
        <w:t>Interpretation of the final model</w:t>
      </w:r>
    </w:p>
    <w:p w:rsidR="004938C1" w:rsidRDefault="004938C1" w:rsidP="004938C1">
      <w:pPr>
        <w:rPr>
          <w:rFonts w:eastAsiaTheme="minorEastAsia"/>
          <w:iCs/>
          <w:color w:val="3E3E3E" w:themeColor="text2" w:themeTint="E6"/>
          <w:sz w:val="28"/>
        </w:rPr>
      </w:pPr>
      <w:r w:rsidRPr="004938C1">
        <w:rPr>
          <w:rFonts w:eastAsiaTheme="minorEastAsia"/>
          <w:iCs/>
          <w:color w:val="3E3E3E" w:themeColor="text2" w:themeTint="E6"/>
          <w:sz w:val="28"/>
        </w:rPr>
        <w:t xml:space="preserve">Interpretation of your final model. Which features are </w:t>
      </w:r>
      <w:r w:rsidRPr="004938C1">
        <w:rPr>
          <w:rFonts w:eastAsiaTheme="minorEastAsia"/>
          <w:iCs/>
          <w:color w:val="3E3E3E" w:themeColor="text2" w:themeTint="E6"/>
          <w:sz w:val="28"/>
        </w:rPr>
        <w:t>important,</w:t>
      </w:r>
      <w:r w:rsidRPr="004938C1">
        <w:rPr>
          <w:rFonts w:eastAsiaTheme="minorEastAsia"/>
          <w:iCs/>
          <w:color w:val="3E3E3E" w:themeColor="text2" w:themeTint="E6"/>
          <w:sz w:val="28"/>
        </w:rPr>
        <w:t xml:space="preserve"> and which are not?</w:t>
      </w:r>
    </w:p>
    <w:p w:rsidR="00397175" w:rsidRDefault="00B60EAC" w:rsidP="004938C1">
      <w:pPr>
        <w:rPr>
          <w:rFonts w:eastAsiaTheme="minorEastAsia"/>
          <w:iCs/>
          <w:color w:val="3E3E3E" w:themeColor="text2" w:themeTint="E6"/>
          <w:sz w:val="24"/>
          <w:szCs w:val="21"/>
        </w:rPr>
      </w:pPr>
      <w:r w:rsidRPr="00515C66">
        <w:rPr>
          <w:rFonts w:eastAsiaTheme="minorEastAsia"/>
          <w:iCs/>
          <w:color w:val="3E3E3E" w:themeColor="text2" w:themeTint="E6"/>
          <w:sz w:val="24"/>
          <w:szCs w:val="21"/>
        </w:rPr>
        <w:t xml:space="preserve">As mentioned earlier, the </w:t>
      </w:r>
      <w:r w:rsidR="00BE18C3">
        <w:rPr>
          <w:rFonts w:eastAsiaTheme="minorEastAsia"/>
          <w:iCs/>
          <w:color w:val="3E3E3E" w:themeColor="text2" w:themeTint="E6"/>
          <w:sz w:val="24"/>
          <w:szCs w:val="21"/>
        </w:rPr>
        <w:t>final model was forecasted with short promotion as the explanatory variable</w:t>
      </w:r>
      <w:r w:rsidR="007D76D7">
        <w:rPr>
          <w:rFonts w:eastAsiaTheme="minorEastAsia"/>
          <w:iCs/>
          <w:color w:val="3E3E3E" w:themeColor="text2" w:themeTint="E6"/>
          <w:sz w:val="24"/>
          <w:szCs w:val="21"/>
        </w:rPr>
        <w:t xml:space="preserve">, although </w:t>
      </w:r>
      <w:r w:rsidR="00037818">
        <w:rPr>
          <w:rFonts w:eastAsiaTheme="minorEastAsia"/>
          <w:iCs/>
          <w:color w:val="3E3E3E" w:themeColor="text2" w:themeTint="E6"/>
          <w:sz w:val="24"/>
          <w:szCs w:val="21"/>
        </w:rPr>
        <w:t xml:space="preserve">user traffic could explain a </w:t>
      </w:r>
      <w:r w:rsidR="003E4416">
        <w:rPr>
          <w:rFonts w:eastAsiaTheme="minorEastAsia"/>
          <w:iCs/>
          <w:color w:val="3E3E3E" w:themeColor="text2" w:themeTint="E6"/>
          <w:sz w:val="24"/>
          <w:szCs w:val="21"/>
        </w:rPr>
        <w:t>fair</w:t>
      </w:r>
      <w:r w:rsidR="00037818">
        <w:rPr>
          <w:rFonts w:eastAsiaTheme="minorEastAsia"/>
          <w:iCs/>
          <w:color w:val="3E3E3E" w:themeColor="text2" w:themeTint="E6"/>
          <w:sz w:val="24"/>
          <w:szCs w:val="21"/>
        </w:rPr>
        <w:t xml:space="preserve"> share of the variation in sales. </w:t>
      </w:r>
      <w:r w:rsidR="00FD7D62">
        <w:rPr>
          <w:rFonts w:eastAsiaTheme="minorEastAsia"/>
          <w:iCs/>
          <w:color w:val="3E3E3E" w:themeColor="text2" w:themeTint="E6"/>
          <w:sz w:val="24"/>
          <w:szCs w:val="21"/>
        </w:rPr>
        <w:t xml:space="preserve">This factor wasn’t available in the test dataset, which threw off the model while forecasting on the test </w:t>
      </w:r>
      <w:r w:rsidR="00FD7D62">
        <w:rPr>
          <w:rFonts w:eastAsiaTheme="minorEastAsia"/>
          <w:iCs/>
          <w:color w:val="3E3E3E" w:themeColor="text2" w:themeTint="E6"/>
          <w:sz w:val="24"/>
          <w:szCs w:val="21"/>
        </w:rPr>
        <w:lastRenderedPageBreak/>
        <w:t xml:space="preserve">set. </w:t>
      </w:r>
      <w:r w:rsidR="0010758D">
        <w:rPr>
          <w:rFonts w:eastAsiaTheme="minorEastAsia"/>
          <w:iCs/>
          <w:color w:val="3E3E3E" w:themeColor="text2" w:themeTint="E6"/>
          <w:sz w:val="24"/>
          <w:szCs w:val="21"/>
        </w:rPr>
        <w:t>Here, I’d like to mention that this is my first attempt at forecasting</w:t>
      </w:r>
      <w:r w:rsidR="00DC1EC4">
        <w:rPr>
          <w:rFonts w:eastAsiaTheme="minorEastAsia"/>
          <w:iCs/>
          <w:color w:val="3E3E3E" w:themeColor="text2" w:themeTint="E6"/>
          <w:sz w:val="24"/>
          <w:szCs w:val="21"/>
        </w:rPr>
        <w:t>, and hence my limited understanding, could have resulted in dropping this very signi</w:t>
      </w:r>
      <w:r w:rsidR="0095790B">
        <w:rPr>
          <w:rFonts w:eastAsiaTheme="minorEastAsia"/>
          <w:iCs/>
          <w:color w:val="3E3E3E" w:themeColor="text2" w:themeTint="E6"/>
          <w:sz w:val="24"/>
          <w:szCs w:val="21"/>
        </w:rPr>
        <w:t>fi</w:t>
      </w:r>
      <w:r w:rsidR="00DC1EC4">
        <w:rPr>
          <w:rFonts w:eastAsiaTheme="minorEastAsia"/>
          <w:iCs/>
          <w:color w:val="3E3E3E" w:themeColor="text2" w:themeTint="E6"/>
          <w:sz w:val="24"/>
          <w:szCs w:val="21"/>
        </w:rPr>
        <w:t>cant variable</w:t>
      </w:r>
      <w:r w:rsidR="0095790B">
        <w:rPr>
          <w:rFonts w:eastAsiaTheme="minorEastAsia"/>
          <w:iCs/>
          <w:color w:val="3E3E3E" w:themeColor="text2" w:themeTint="E6"/>
          <w:sz w:val="24"/>
          <w:szCs w:val="21"/>
        </w:rPr>
        <w:t xml:space="preserve">. </w:t>
      </w:r>
      <w:r w:rsidR="00DC1EC4">
        <w:rPr>
          <w:rFonts w:eastAsiaTheme="minorEastAsia"/>
          <w:iCs/>
          <w:color w:val="3E3E3E" w:themeColor="text2" w:themeTint="E6"/>
          <w:sz w:val="24"/>
          <w:szCs w:val="21"/>
        </w:rPr>
        <w:t xml:space="preserve"> </w:t>
      </w:r>
    </w:p>
    <w:p w:rsidR="004938C1" w:rsidRDefault="006D0E6F" w:rsidP="00A86C5F">
      <w:pPr>
        <w:rPr>
          <w:rFonts w:eastAsiaTheme="minorEastAsia"/>
          <w:iCs/>
          <w:color w:val="3E3E3E" w:themeColor="text2" w:themeTint="E6"/>
          <w:sz w:val="24"/>
          <w:szCs w:val="21"/>
        </w:rPr>
      </w:pPr>
      <w:r>
        <w:rPr>
          <w:rFonts w:eastAsiaTheme="minorEastAsia"/>
          <w:iCs/>
          <w:color w:val="3E3E3E" w:themeColor="text2" w:themeTint="E6"/>
          <w:sz w:val="24"/>
          <w:szCs w:val="21"/>
        </w:rPr>
        <w:t xml:space="preserve">Features like competition metric, </w:t>
      </w:r>
      <w:r w:rsidR="00E90F64">
        <w:rPr>
          <w:rFonts w:eastAsiaTheme="minorEastAsia"/>
          <w:iCs/>
          <w:color w:val="3E3E3E" w:themeColor="text2" w:themeTint="E6"/>
          <w:sz w:val="24"/>
          <w:szCs w:val="21"/>
        </w:rPr>
        <w:t xml:space="preserve">long promotion and </w:t>
      </w:r>
      <w:r w:rsidR="00736591">
        <w:rPr>
          <w:rFonts w:eastAsiaTheme="minorEastAsia"/>
          <w:iCs/>
          <w:color w:val="3E3E3E" w:themeColor="text2" w:themeTint="E6"/>
          <w:sz w:val="24"/>
          <w:szCs w:val="21"/>
        </w:rPr>
        <w:t xml:space="preserve">public holidays did not add much to the model and didn’t explain </w:t>
      </w:r>
      <w:r w:rsidR="005E3E4A">
        <w:rPr>
          <w:rFonts w:eastAsiaTheme="minorEastAsia"/>
          <w:iCs/>
          <w:color w:val="3E3E3E" w:themeColor="text2" w:themeTint="E6"/>
          <w:sz w:val="24"/>
          <w:szCs w:val="21"/>
        </w:rPr>
        <w:t xml:space="preserve">the variation in sales much, hence they were not considered in the final model. </w:t>
      </w:r>
    </w:p>
    <w:p w:rsidR="00A86C5F" w:rsidRDefault="00A86C5F" w:rsidP="00A86C5F"/>
    <w:p w:rsidR="004938C1" w:rsidRDefault="00B76127" w:rsidP="004938C1">
      <w:r>
        <w:t xml:space="preserve">References </w:t>
      </w:r>
    </w:p>
    <w:p w:rsidR="00B76127" w:rsidRDefault="006670B8" w:rsidP="005053DB">
      <w:pPr>
        <w:pStyle w:val="ListParagraph"/>
        <w:numPr>
          <w:ilvl w:val="0"/>
          <w:numId w:val="9"/>
        </w:numPr>
      </w:pPr>
      <w:r w:rsidRPr="006670B8">
        <w:t xml:space="preserve">Hyndman, R. and </w:t>
      </w:r>
      <w:proofErr w:type="spellStart"/>
      <w:r w:rsidRPr="006670B8">
        <w:t>Athanasopoulos</w:t>
      </w:r>
      <w:proofErr w:type="spellEnd"/>
      <w:r w:rsidRPr="006670B8">
        <w:t>, G., 2018. Forecasting. [Melbourne]: O Texts, online open-access textbooks.</w:t>
      </w:r>
    </w:p>
    <w:p w:rsidR="001023DB" w:rsidRDefault="001023DB" w:rsidP="00AC2537">
      <w:pPr>
        <w:pStyle w:val="ListParagraph"/>
        <w:ind w:left="360"/>
      </w:pPr>
    </w:p>
    <w:p w:rsidR="004938C1" w:rsidRDefault="004938C1"/>
    <w:sectPr w:rsidR="004938C1">
      <w:footerReference w:type="default" r:id="rId7"/>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77B" w:rsidRDefault="00A2377B">
      <w:pPr>
        <w:spacing w:after="0" w:line="240" w:lineRule="auto"/>
      </w:pPr>
      <w:r>
        <w:separator/>
      </w:r>
    </w:p>
  </w:endnote>
  <w:endnote w:type="continuationSeparator" w:id="0">
    <w:p w:rsidR="00A2377B" w:rsidRDefault="00A2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rsidR="005403EC" w:rsidRDefault="00A2377B">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77B" w:rsidRDefault="00A2377B">
      <w:pPr>
        <w:spacing w:after="0" w:line="240" w:lineRule="auto"/>
      </w:pPr>
      <w:r>
        <w:separator/>
      </w:r>
    </w:p>
  </w:footnote>
  <w:footnote w:type="continuationSeparator" w:id="0">
    <w:p w:rsidR="00A2377B" w:rsidRDefault="00A237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60380"/>
    <w:multiLevelType w:val="hybridMultilevel"/>
    <w:tmpl w:val="FF5AE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A6DF0"/>
    <w:multiLevelType w:val="hybridMultilevel"/>
    <w:tmpl w:val="438247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7"/>
  </w:num>
  <w:num w:numId="6">
    <w:abstractNumId w:val="6"/>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A7"/>
    <w:rsid w:val="000128D9"/>
    <w:rsid w:val="00037818"/>
    <w:rsid w:val="000875B8"/>
    <w:rsid w:val="00087ADB"/>
    <w:rsid w:val="000A114E"/>
    <w:rsid w:val="000C2A40"/>
    <w:rsid w:val="000D5AEC"/>
    <w:rsid w:val="000E0A0F"/>
    <w:rsid w:val="00101E36"/>
    <w:rsid w:val="001023DB"/>
    <w:rsid w:val="00106A5F"/>
    <w:rsid w:val="0010758D"/>
    <w:rsid w:val="001227E1"/>
    <w:rsid w:val="00125484"/>
    <w:rsid w:val="001527D6"/>
    <w:rsid w:val="00187860"/>
    <w:rsid w:val="001971A5"/>
    <w:rsid w:val="001A4EE6"/>
    <w:rsid w:val="001B5789"/>
    <w:rsid w:val="001C6992"/>
    <w:rsid w:val="001D7DCA"/>
    <w:rsid w:val="00221928"/>
    <w:rsid w:val="002269E9"/>
    <w:rsid w:val="00233D8B"/>
    <w:rsid w:val="00245ADB"/>
    <w:rsid w:val="00260031"/>
    <w:rsid w:val="002B362F"/>
    <w:rsid w:val="002D5B69"/>
    <w:rsid w:val="002E1788"/>
    <w:rsid w:val="002F2B24"/>
    <w:rsid w:val="00306DDA"/>
    <w:rsid w:val="00314E72"/>
    <w:rsid w:val="0031727A"/>
    <w:rsid w:val="0035305E"/>
    <w:rsid w:val="003742D8"/>
    <w:rsid w:val="00380CFF"/>
    <w:rsid w:val="00397175"/>
    <w:rsid w:val="003B6D4B"/>
    <w:rsid w:val="003E4416"/>
    <w:rsid w:val="003F1662"/>
    <w:rsid w:val="00400443"/>
    <w:rsid w:val="0044765D"/>
    <w:rsid w:val="0046061E"/>
    <w:rsid w:val="004729E0"/>
    <w:rsid w:val="004938C1"/>
    <w:rsid w:val="004A64D1"/>
    <w:rsid w:val="004D2CF7"/>
    <w:rsid w:val="004D5B61"/>
    <w:rsid w:val="005053DB"/>
    <w:rsid w:val="00515C66"/>
    <w:rsid w:val="005174B6"/>
    <w:rsid w:val="005403EC"/>
    <w:rsid w:val="005669E3"/>
    <w:rsid w:val="005844F3"/>
    <w:rsid w:val="00596C00"/>
    <w:rsid w:val="005D62A9"/>
    <w:rsid w:val="005E3E4A"/>
    <w:rsid w:val="00631FBD"/>
    <w:rsid w:val="00655807"/>
    <w:rsid w:val="006670B8"/>
    <w:rsid w:val="00676FA7"/>
    <w:rsid w:val="006A168E"/>
    <w:rsid w:val="006A1A17"/>
    <w:rsid w:val="006D0E6F"/>
    <w:rsid w:val="006E6BE1"/>
    <w:rsid w:val="007178A9"/>
    <w:rsid w:val="00721C2A"/>
    <w:rsid w:val="0073346B"/>
    <w:rsid w:val="00736591"/>
    <w:rsid w:val="00737441"/>
    <w:rsid w:val="00741B21"/>
    <w:rsid w:val="00743EAC"/>
    <w:rsid w:val="007B4CC2"/>
    <w:rsid w:val="007D76D7"/>
    <w:rsid w:val="007E5750"/>
    <w:rsid w:val="007F5E29"/>
    <w:rsid w:val="008200E9"/>
    <w:rsid w:val="00834BCE"/>
    <w:rsid w:val="008602B1"/>
    <w:rsid w:val="00861728"/>
    <w:rsid w:val="00866709"/>
    <w:rsid w:val="00873A2A"/>
    <w:rsid w:val="00891488"/>
    <w:rsid w:val="008D592E"/>
    <w:rsid w:val="008F4AAA"/>
    <w:rsid w:val="00900D9E"/>
    <w:rsid w:val="009051D2"/>
    <w:rsid w:val="009227C5"/>
    <w:rsid w:val="00930BA1"/>
    <w:rsid w:val="00950FBC"/>
    <w:rsid w:val="0095790B"/>
    <w:rsid w:val="00973AFB"/>
    <w:rsid w:val="00974EEF"/>
    <w:rsid w:val="00977785"/>
    <w:rsid w:val="009813F4"/>
    <w:rsid w:val="00981D94"/>
    <w:rsid w:val="009862BE"/>
    <w:rsid w:val="009871CA"/>
    <w:rsid w:val="009A0317"/>
    <w:rsid w:val="009C11D2"/>
    <w:rsid w:val="009F280C"/>
    <w:rsid w:val="00A00B25"/>
    <w:rsid w:val="00A15A8B"/>
    <w:rsid w:val="00A17842"/>
    <w:rsid w:val="00A2377B"/>
    <w:rsid w:val="00A340FF"/>
    <w:rsid w:val="00A37017"/>
    <w:rsid w:val="00A86C5F"/>
    <w:rsid w:val="00A91CF3"/>
    <w:rsid w:val="00A92CF4"/>
    <w:rsid w:val="00A97A71"/>
    <w:rsid w:val="00AC2537"/>
    <w:rsid w:val="00AE68EF"/>
    <w:rsid w:val="00B22FFC"/>
    <w:rsid w:val="00B45F6B"/>
    <w:rsid w:val="00B532D4"/>
    <w:rsid w:val="00B60EAC"/>
    <w:rsid w:val="00B73521"/>
    <w:rsid w:val="00B76127"/>
    <w:rsid w:val="00B93B65"/>
    <w:rsid w:val="00BA5827"/>
    <w:rsid w:val="00BB46BB"/>
    <w:rsid w:val="00BB5943"/>
    <w:rsid w:val="00BE18C3"/>
    <w:rsid w:val="00BE54A8"/>
    <w:rsid w:val="00C1544D"/>
    <w:rsid w:val="00C40D1C"/>
    <w:rsid w:val="00C44AA9"/>
    <w:rsid w:val="00C83A7B"/>
    <w:rsid w:val="00CA2F2E"/>
    <w:rsid w:val="00CB3F9B"/>
    <w:rsid w:val="00D0159E"/>
    <w:rsid w:val="00D077AB"/>
    <w:rsid w:val="00D17CB0"/>
    <w:rsid w:val="00D41C5D"/>
    <w:rsid w:val="00D42EE1"/>
    <w:rsid w:val="00D72B9F"/>
    <w:rsid w:val="00D92CDA"/>
    <w:rsid w:val="00DB7F6E"/>
    <w:rsid w:val="00DC1EC4"/>
    <w:rsid w:val="00DC5C26"/>
    <w:rsid w:val="00DD0516"/>
    <w:rsid w:val="00E01FF8"/>
    <w:rsid w:val="00E34BD9"/>
    <w:rsid w:val="00E5179A"/>
    <w:rsid w:val="00E659F3"/>
    <w:rsid w:val="00E66097"/>
    <w:rsid w:val="00E67E41"/>
    <w:rsid w:val="00E90F64"/>
    <w:rsid w:val="00EC5C9C"/>
    <w:rsid w:val="00ED4DCB"/>
    <w:rsid w:val="00EF4A9A"/>
    <w:rsid w:val="00EF6DCD"/>
    <w:rsid w:val="00F00C82"/>
    <w:rsid w:val="00F127AB"/>
    <w:rsid w:val="00F51C33"/>
    <w:rsid w:val="00F52AAE"/>
    <w:rsid w:val="00F81AA4"/>
    <w:rsid w:val="00F96936"/>
    <w:rsid w:val="00FA2A4F"/>
    <w:rsid w:val="00FC0982"/>
    <w:rsid w:val="00FD302B"/>
    <w:rsid w:val="00FD7D62"/>
    <w:rsid w:val="00FF4B5C"/>
    <w:rsid w:val="00FF66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C3009"/>
  <w15:chartTrackingRefBased/>
  <w15:docId w15:val="{FEA01743-0CF6-4849-8E11-4320636A3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ListParagraph">
    <w:name w:val="List Paragraph"/>
    <w:basedOn w:val="Normal"/>
    <w:uiPriority w:val="34"/>
    <w:unhideWhenUsed/>
    <w:qFormat/>
    <w:rsid w:val="006670B8"/>
    <w:pPr>
      <w:ind w:left="720"/>
      <w:contextualSpacing/>
    </w:pPr>
  </w:style>
  <w:style w:type="character" w:customStyle="1" w:styleId="apple-converted-space">
    <w:name w:val="apple-converted-space"/>
    <w:basedOn w:val="DefaultParagraphFont"/>
    <w:rsid w:val="00981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423164">
      <w:bodyDiv w:val="1"/>
      <w:marLeft w:val="0"/>
      <w:marRight w:val="0"/>
      <w:marTop w:val="0"/>
      <w:marBottom w:val="0"/>
      <w:divBdr>
        <w:top w:val="none" w:sz="0" w:space="0" w:color="auto"/>
        <w:left w:val="none" w:sz="0" w:space="0" w:color="auto"/>
        <w:bottom w:val="none" w:sz="0" w:space="0" w:color="auto"/>
        <w:right w:val="none" w:sz="0" w:space="0" w:color="auto"/>
      </w:divBdr>
    </w:div>
    <w:div w:id="1008556651">
      <w:bodyDiv w:val="1"/>
      <w:marLeft w:val="0"/>
      <w:marRight w:val="0"/>
      <w:marTop w:val="0"/>
      <w:marBottom w:val="0"/>
      <w:divBdr>
        <w:top w:val="none" w:sz="0" w:space="0" w:color="auto"/>
        <w:left w:val="none" w:sz="0" w:space="0" w:color="auto"/>
        <w:bottom w:val="none" w:sz="0" w:space="0" w:color="auto"/>
        <w:right w:val="none" w:sz="0" w:space="0" w:color="auto"/>
      </w:divBdr>
    </w:div>
    <w:div w:id="1118766470">
      <w:bodyDiv w:val="1"/>
      <w:marLeft w:val="0"/>
      <w:marRight w:val="0"/>
      <w:marTop w:val="0"/>
      <w:marBottom w:val="0"/>
      <w:divBdr>
        <w:top w:val="none" w:sz="0" w:space="0" w:color="auto"/>
        <w:left w:val="none" w:sz="0" w:space="0" w:color="auto"/>
        <w:bottom w:val="none" w:sz="0" w:space="0" w:color="auto"/>
        <w:right w:val="none" w:sz="0" w:space="0" w:color="auto"/>
      </w:divBdr>
    </w:div>
    <w:div w:id="1137987111">
      <w:bodyDiv w:val="1"/>
      <w:marLeft w:val="0"/>
      <w:marRight w:val="0"/>
      <w:marTop w:val="0"/>
      <w:marBottom w:val="0"/>
      <w:divBdr>
        <w:top w:val="none" w:sz="0" w:space="0" w:color="auto"/>
        <w:left w:val="none" w:sz="0" w:space="0" w:color="auto"/>
        <w:bottom w:val="none" w:sz="0" w:space="0" w:color="auto"/>
        <w:right w:val="none" w:sz="0" w:space="0" w:color="auto"/>
      </w:divBdr>
    </w:div>
    <w:div w:id="1143353329">
      <w:bodyDiv w:val="1"/>
      <w:marLeft w:val="0"/>
      <w:marRight w:val="0"/>
      <w:marTop w:val="0"/>
      <w:marBottom w:val="0"/>
      <w:divBdr>
        <w:top w:val="none" w:sz="0" w:space="0" w:color="auto"/>
        <w:left w:val="none" w:sz="0" w:space="0" w:color="auto"/>
        <w:bottom w:val="none" w:sz="0" w:space="0" w:color="auto"/>
        <w:right w:val="none" w:sz="0" w:space="0" w:color="auto"/>
      </w:divBdr>
    </w:div>
    <w:div w:id="1354070511">
      <w:bodyDiv w:val="1"/>
      <w:marLeft w:val="0"/>
      <w:marRight w:val="0"/>
      <w:marTop w:val="0"/>
      <w:marBottom w:val="0"/>
      <w:divBdr>
        <w:top w:val="none" w:sz="0" w:space="0" w:color="auto"/>
        <w:left w:val="none" w:sz="0" w:space="0" w:color="auto"/>
        <w:bottom w:val="none" w:sz="0" w:space="0" w:color="auto"/>
        <w:right w:val="none" w:sz="0" w:space="0" w:color="auto"/>
      </w:divBdr>
    </w:div>
    <w:div w:id="1424959776">
      <w:bodyDiv w:val="1"/>
      <w:marLeft w:val="0"/>
      <w:marRight w:val="0"/>
      <w:marTop w:val="0"/>
      <w:marBottom w:val="0"/>
      <w:divBdr>
        <w:top w:val="none" w:sz="0" w:space="0" w:color="auto"/>
        <w:left w:val="none" w:sz="0" w:space="0" w:color="auto"/>
        <w:bottom w:val="none" w:sz="0" w:space="0" w:color="auto"/>
        <w:right w:val="none" w:sz="0" w:space="0" w:color="auto"/>
      </w:divBdr>
    </w:div>
    <w:div w:id="1745224994">
      <w:bodyDiv w:val="1"/>
      <w:marLeft w:val="0"/>
      <w:marRight w:val="0"/>
      <w:marTop w:val="0"/>
      <w:marBottom w:val="0"/>
      <w:divBdr>
        <w:top w:val="none" w:sz="0" w:space="0" w:color="auto"/>
        <w:left w:val="none" w:sz="0" w:space="0" w:color="auto"/>
        <w:bottom w:val="none" w:sz="0" w:space="0" w:color="auto"/>
        <w:right w:val="none" w:sz="0" w:space="0" w:color="auto"/>
      </w:divBdr>
    </w:div>
    <w:div w:id="191033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reyaagarwal/Library/Containers/com.microsoft.Word/Data/Library/Application%20Support/Microsoft/Office/16.0/DTS/en-US%7bB613C63C-5DB5-2341-8C97-AC870C044F19%7d/%7b1A482853-2B10-D549-8C15-18C504D2BC73%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56</TotalTime>
  <Pages>4</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agarwal</dc:creator>
  <cp:keywords/>
  <dc:description/>
  <cp:lastModifiedBy>shreya agarwal</cp:lastModifiedBy>
  <cp:revision>170</cp:revision>
  <dcterms:created xsi:type="dcterms:W3CDTF">2020-04-04T19:02:00Z</dcterms:created>
  <dcterms:modified xsi:type="dcterms:W3CDTF">2020-04-05T17:57:00Z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