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DESIGN.md — Smart Market Watchlist</w:t>
      </w:r>
    </w:p>
    <w:p>
      <w:r>
        <w:t>Concise implementation guide for Claude Code. PRD.md remains the product-behavior source of truth.</w:t>
      </w:r>
    </w:p>
    <w:p>
      <w:pPr>
        <w:pStyle w:val="Heading1"/>
      </w:pPr>
      <w:r>
        <w:t>1. Design Direction</w:t>
      </w:r>
    </w:p>
    <w:p>
      <w:r>
        <w:t>Premium, calm, trustworthy financial UI. Information-efficient and human. The product must feel like an attention system, not a trading terminal or generic AI dashboard.</w:t>
      </w:r>
    </w:p>
    <w:p>
      <w:r>
        <w:t>Core hierarchy: WHAT CHANGED → WHAT DESERVES ATTENTION → WHY → WHAT HAPPENED.</w:t>
      </w:r>
    </w:p>
    <w:p>
      <w:pPr>
        <w:pStyle w:val="ListBullet"/>
      </w:pPr>
      <w:r>
        <w:t>Use whitespace, clear typography, restrained borders and subtle elevation.</w:t>
      </w:r>
    </w:p>
    <w:p>
      <w:pPr>
        <w:pStyle w:val="ListBullet"/>
      </w:pPr>
      <w:r>
        <w:t>Avoid excessive gradients, glassmorphism, glowing effects, decorative charts, 3D, purple/blue AI aesthetics and excessive animation.</w:t>
      </w:r>
    </w:p>
    <w:p>
      <w:r>
        <w:rPr>
          <w:b w:val="0"/>
        </w:rPr>
        <w:t>Use one selected Dribbble reference as visual inspiration. Extract its spacing philosophy, typography hierarchy, card density, navigation structure, and visual restraint. Do not copy logos, branding, proprietary assets, or exact layouts.</w:t>
      </w:r>
    </w:p>
    <w:p>
      <w:r>
        <w:rPr>
          <w:b/>
        </w:rPr>
        <w:t>DESIGN REFERENCE</w:t>
      </w:r>
    </w:p>
    <w:p>
      <w:pPr>
        <w:pStyle w:val="Heading1"/>
      </w:pPr>
      <w:r>
        <w:t>2. Principles</w:t>
      </w:r>
    </w:p>
    <w:p>
      <w:pPr>
        <w:pStyle w:val="ListBullet"/>
      </w:pPr>
      <w:r>
        <w:t>Attention over information — meaningful events are visually stronger than normal watchlist data.</w:t>
      </w:r>
    </w:p>
    <w:p>
      <w:pPr>
        <w:pStyle w:val="ListBullet"/>
      </w:pPr>
      <w:r>
        <w:t>Evidence before explanation — distinguish FACT, SIGNAL, CONTEXT, EXPLANATION and UNKNOWN.</w:t>
      </w:r>
    </w:p>
    <w:p>
      <w:pPr>
        <w:pStyle w:val="ListBullet"/>
      </w:pPr>
      <w:r>
        <w:t>Trust through transparency — expose why an Attention Score exists.</w:t>
      </w:r>
    </w:p>
    <w:p>
      <w:pPr>
        <w:pStyle w:val="ListBullet"/>
      </w:pPr>
      <w:r>
        <w:t>Calm under volatility — important should feel clear, never alarming.</w:t>
      </w:r>
    </w:p>
    <w:p>
      <w:pPr>
        <w:pStyle w:val="ListBullet"/>
      </w:pPr>
      <w:r>
        <w:t>Minimal cognitive load — show only information needed to understand a change.</w:t>
      </w:r>
    </w:p>
    <w:p>
      <w:pPr>
        <w:pStyle w:val="ListBullet"/>
      </w:pPr>
      <w:r>
        <w:t>Progressive disclosure — summary on dashboard, evidence/timeline on detail.</w:t>
      </w:r>
    </w:p>
    <w:p>
      <w:pPr>
        <w:pStyle w:val="Heading1"/>
      </w:pPr>
      <w:r>
        <w:t>3. Information Architecture</w:t>
      </w:r>
    </w:p>
    <w:p>
      <w:r>
        <w:t>Login / Register → Dashboard → Stock Detail → Settings</w:t>
      </w:r>
    </w:p>
    <w:p>
      <w:pPr>
        <w:pStyle w:val="ListBullet"/>
      </w:pPr>
      <w:r>
        <w:t>Dashboard: Market Status, Attention Summary, Attention Cards, Watchlist, Add Stock.</w:t>
      </w:r>
    </w:p>
    <w:p>
      <w:pPr>
        <w:pStyle w:val="ListBullet"/>
      </w:pPr>
      <w:r>
        <w:t>Stock Detail: Header, Since Last Check, Attention Score, Signals, Explanation, Timeline, Acknowledge.</w:t>
      </w:r>
    </w:p>
    <w:p>
      <w:pPr>
        <w:pStyle w:val="ListBullet"/>
      </w:pPr>
      <w:r>
        <w:t>Settings: User threshold. Do not add unnecessary screens.</w:t>
      </w:r>
    </w:p>
    <w:p>
      <w:pPr>
        <w:pStyle w:val="Heading1"/>
      </w:pPr>
      <w:r>
        <w:t>4. Dashboard</w:t>
      </w:r>
    </w:p>
    <w:p>
      <w:r>
        <w:t>Primary question: “What deserves my attention?”</w:t>
      </w:r>
    </w:p>
    <w:p>
      <w:pPr>
        <w:pStyle w:val="ListBullet"/>
      </w:pPr>
      <w:r>
        <w:t>Header: greeting, market state and updated timestamp.</w:t>
      </w:r>
    </w:p>
    <w:p>
      <w:pPr>
        <w:pStyle w:val="ListBullet"/>
      </w:pPr>
      <w:r>
        <w:t>Attention Summary: “3 things deserve your attention” or “Nothing needs your attention.”</w:t>
      </w:r>
    </w:p>
    <w:p>
      <w:pPr>
        <w:pStyle w:val="ListBullet"/>
      </w:pPr>
      <w:r>
        <w:t>Attention Cards ranked by score descending.</w:t>
      </w:r>
    </w:p>
    <w:p>
      <w:pPr>
        <w:pStyle w:val="ListBullet"/>
      </w:pPr>
      <w:r>
        <w:t>Normal watchlist uses quieter compact rows.</w:t>
      </w:r>
    </w:p>
    <w:p>
      <w:pPr>
        <w:pStyle w:val="ListBullet"/>
      </w:pPr>
      <w:r>
        <w:t>Add Stock opens a simple search interaction.</w:t>
      </w:r>
    </w:p>
    <w:p>
      <w:r>
        <w:t>Example card: TATA MOTORS · +4.2% since you last checked · Attention 80 · IMPORTANT · Volume 3.1× normal · Sector +1.8% · Why is this moving?</w:t>
      </w:r>
    </w:p>
    <w:p>
      <w:r>
        <w:rPr>
          <w:b w:val="0"/>
        </w:rPr>
        <w:t>Mobile: single-column layout; attention section first; watchlist below; no horizontal overflow.</w:t>
      </w:r>
    </w:p>
    <w:p>
      <w:r>
        <w:rPr>
          <w:b w:val="0"/>
        </w:rPr>
        <w:t>Desktop: centered content container, max width 1200px; attention section above the normal watchlist; single primary content flow; do not add a permanent sidebar unless the selected design reference clearly requires it.</w:t>
      </w:r>
    </w:p>
    <w:p>
      <w:r>
        <w:rPr>
          <w:b/>
        </w:rPr>
        <w:t>Dashboard layout rules:</w:t>
      </w:r>
    </w:p>
    <w:p>
      <w:pPr>
        <w:pStyle w:val="Heading1"/>
      </w:pPr>
      <w:r>
        <w:t>5. Attention Card</w:t>
      </w:r>
    </w:p>
    <w:p>
      <w:pPr>
        <w:pStyle w:val="ListBullet"/>
      </w:pPr>
      <w:r>
        <w:t>Priority: company + since-last-check movement → score/severity → key signals → investigation CTA.</w:t>
      </w:r>
    </w:p>
    <w:p>
      <w:pPr>
        <w:pStyle w:val="ListBullet"/>
      </w:pPr>
      <w:r>
        <w:t>Severity labels: NORMAL, WORTH WATCHING, IMPORTANT, HIGH ATTENTION.</w:t>
      </w:r>
    </w:p>
    <w:p>
      <w:pPr>
        <w:pStyle w:val="ListBullet"/>
      </w:pPr>
      <w:r>
        <w:t>Use text/icon as well as color; never color alone.</w:t>
      </w:r>
    </w:p>
    <w:p>
      <w:pPr>
        <w:pStyle w:val="ListBullet"/>
      </w:pPr>
      <w:r>
        <w:t>Card opens Stock Detail. Do not make it resemble a buy/sell recommendation.</w:t>
      </w:r>
    </w:p>
    <w:p>
      <w:pPr>
        <w:pStyle w:val="Heading1"/>
      </w:pPr>
      <w:r>
        <w:t>6. Stock Detail</w:t>
      </w:r>
    </w:p>
    <w:p>
      <w:pPr>
        <w:pStyle w:val="ListBullet"/>
      </w:pPr>
      <w:r>
        <w:t>Header: company, symbol/exchange, current price and movement.</w:t>
      </w:r>
    </w:p>
    <w:p>
      <w:pPr>
        <w:pStyle w:val="ListBullet"/>
      </w:pPr>
      <w:r>
        <w:t>Prominent “Since you last checked” percentage + checkpoint timestamp.</w:t>
      </w:r>
    </w:p>
    <w:p>
      <w:pPr>
        <w:pStyle w:val="ListBullet"/>
      </w:pPr>
      <w:r>
        <w:t>Attention Score 0–100 with visible contributors.</w:t>
      </w:r>
    </w:p>
    <w:p>
      <w:pPr>
        <w:pStyle w:val="ListBullet"/>
      </w:pPr>
      <w:r>
        <w:t>Signals: price, volume, threshold, sector/market context and reliable event when available.</w:t>
      </w:r>
    </w:p>
    <w:p>
      <w:pPr>
        <w:pStyle w:val="ListBullet"/>
      </w:pPr>
      <w:r>
        <w:t>Explanation: FACT → SIGNAL → CONTEXT → EXPLANATION → UNKNOWN.</w:t>
      </w:r>
    </w:p>
    <w:p>
      <w:pPr>
        <w:pStyle w:val="ListBullet"/>
      </w:pPr>
      <w:r>
        <w:t>Chronological Event Timeline + Acknowledge action.</w:t>
      </w:r>
    </w:p>
    <w:p>
      <w:r>
        <w:t>Avoid RSI/MACD/Bollinger, analyst ratings, price targets, buy/sell controls and complex trading charts.</w:t>
      </w:r>
    </w:p>
    <w:p>
      <w:pPr>
        <w:pStyle w:val="Heading1"/>
      </w:pPr>
      <w:r>
        <w:t>7. Explanation</w:t>
      </w:r>
    </w:p>
    <w:p>
      <w:pPr>
        <w:pStyle w:val="ListBullet"/>
      </w:pPr>
      <w:r>
        <w:t>FACT = observed market data.</w:t>
      </w:r>
    </w:p>
    <w:p>
      <w:pPr>
        <w:pStyle w:val="ListBullet"/>
      </w:pPr>
      <w:r>
        <w:t>SIGNAL = calculated pattern.</w:t>
      </w:r>
    </w:p>
    <w:p>
      <w:pPr>
        <w:pStyle w:val="ListBullet"/>
      </w:pPr>
      <w:r>
        <w:t>CONTEXT = broader sector/market information.</w:t>
      </w:r>
    </w:p>
    <w:p>
      <w:pPr>
        <w:pStyle w:val="ListBullet"/>
      </w:pPr>
      <w:r>
        <w:t>EXPLANATION = conservative interpretation based only on validated evidence.</w:t>
      </w:r>
    </w:p>
    <w:p>
      <w:pPr>
        <w:pStyle w:val="ListBullet"/>
      </w:pPr>
      <w:r>
        <w:t>UNKNOWN = explicitly state when no reliable event is established.</w:t>
      </w:r>
    </w:p>
    <w:p>
      <w:r>
        <w:t>Never present the explanation as an authoritative AI prediction. If the LLM is unavailable, use the deterministic fallback.</w:t>
      </w:r>
    </w:p>
    <w:p>
      <w:pPr>
        <w:pStyle w:val="Heading1"/>
      </w:pPr>
      <w:r>
        <w:t>8. Attention Score &amp; Timeline</w:t>
      </w:r>
    </w:p>
    <w:p>
      <w:r>
        <w:t>Display: “80 / 100 · IMPORTANT”. Show contributor rows such as Price +30, Volume +25, Threshold +20, Sector +5. Avoid giant circular gauges or recommendation-like visuals.</w:t>
      </w:r>
    </w:p>
    <w:p>
      <w:r>
        <w:t>Timeline: vertical line + marker + timestamp + event. Example: 10:32 Last checked → 11:04 Price movement → 11:08 Volume anomaly → 11:12 Sector movement. Acknowledged events become visually quieter.</w:t>
      </w:r>
    </w:p>
    <w:p>
      <w:pPr>
        <w:pStyle w:val="Heading1"/>
      </w:pPr>
      <w:r>
        <w:t>9. Color &amp; Typography</w:t>
      </w:r>
    </w:p>
    <w:p>
      <w:pPr>
        <w:pStyle w:val="ListBullet"/>
      </w:pPr>
      <w:r>
        <w:t>Background #F7F8FA; Surface #FFFFFF; Primary text #17191C; Secondary #60656D; Border #E3E6EA.</w:t>
      </w:r>
    </w:p>
    <w:p>
      <w:pPr>
        <w:pStyle w:val="ListBullet"/>
      </w:pPr>
      <w:r>
        <w:t>Positive #16855B; Negative #C94A4A; Warning #A56A00; Attention #8A5A00; Information #3D6485; Focus #315F8C.</w:t>
      </w:r>
    </w:p>
    <w:p>
      <w:pPr>
        <w:pStyle w:val="ListBullet"/>
      </w:pPr>
      <w:r>
        <w:t>Font: Inter, fallback system-ui.</w:t>
      </w:r>
    </w:p>
    <w:p>
      <w:pPr>
        <w:pStyle w:val="ListBullet"/>
      </w:pPr>
      <w:r>
        <w:t>Heading 28px; section 20px; body 14px; caption 12px. Financial numbers use strong weight and tabular numerals.</w:t>
      </w:r>
    </w:p>
    <w:p>
      <w:r>
        <w:t>Red/green must never be the only indicator; pair with text, icons or labels.</w:t>
      </w:r>
    </w:p>
    <w:p>
      <w:pPr>
        <w:pStyle w:val="Heading1"/>
      </w:pPr>
      <w:r>
        <w:t>10. Spacing &amp; Responsive</w:t>
      </w:r>
    </w:p>
    <w:p>
      <w:pPr>
        <w:pStyle w:val="ListBullet"/>
      </w:pPr>
      <w:r>
        <w:t>8px base: 4, 8, 12, 16, 24, 32, 40, 48, 64px.</w:t>
      </w:r>
    </w:p>
    <w:p>
      <w:pPr>
        <w:pStyle w:val="ListBullet"/>
      </w:pPr>
      <w:r>
        <w:t>Desktop max width 1200px, 32px padding.</w:t>
      </w:r>
    </w:p>
    <w:p>
      <w:pPr>
        <w:pStyle w:val="ListBullet"/>
      </w:pPr>
      <w:r>
        <w:t>Tablet 24px padding.</w:t>
      </w:r>
    </w:p>
    <w:p>
      <w:pPr>
        <w:pStyle w:val="ListBullet"/>
      </w:pPr>
      <w:r>
        <w:t>Mobile 16px padding; stack content vertically; no horizontal overflow.</w:t>
      </w:r>
    </w:p>
    <w:p>
      <w:pPr>
        <w:pStyle w:val="ListBullet"/>
      </w:pPr>
      <w:r>
        <w:t>Card padding 20–24px; section gaps 32–48px.</w:t>
      </w:r>
    </w:p>
    <w:p>
      <w:pPr>
        <w:pStyle w:val="ListBullet"/>
      </w:pPr>
      <w:r>
        <w:t>Radius: 6/10/14px. Prefer borders over heavy shadows.</w:t>
      </w:r>
    </w:p>
    <w:p>
      <w:pPr>
        <w:pStyle w:val="Heading1"/>
      </w:pPr>
      <w:r>
        <w:t>11. Components</w:t>
      </w:r>
    </w:p>
    <w:p>
      <w:r>
        <w:t>AppShell · Header · MarketStatus · AttentionSummary · AttentionCard · WatchlistRow · StockSearch · StockHeader · PriceDisplay · SinceLastCheck · AttentionScore · SignalBadge · SignalCard · ExplanationPanel · EventTimeline · AcknowledgeButton · EmptyState · LoadingState · ErrorState · StaleDataBanner · Modal/Drawer · Toast</w:t>
      </w:r>
    </w:p>
    <w:p>
      <w:r>
        <w:t>Every reusable component must have consistent tokens, states and responsive behavior.</w:t>
      </w:r>
    </w:p>
    <w:p>
      <w:r>
        <w:rPr>
          <w:b w:val="0"/>
        </w:rPr>
        <w:t>States must use the same tokens and visual hierarchy across all instances.</w:t>
      </w:r>
    </w:p>
    <w:p>
      <w:r>
        <w:rPr>
          <w:b w:val="0"/>
        </w:rPr>
        <w:t>WatchlistRow: Normal, Changed, Stale, Loading.</w:t>
      </w:r>
    </w:p>
    <w:p>
      <w:r>
        <w:rPr>
          <w:b w:val="0"/>
        </w:rPr>
        <w:t>AttentionCard: Normal, Worth Watching, Important, High Attention, Acknowledged, Loading, Stale.</w:t>
      </w:r>
    </w:p>
    <w:p>
      <w:r>
        <w:rPr>
          <w:b/>
        </w:rPr>
        <w:t>Component state requirements:</w:t>
      </w:r>
    </w:p>
    <w:p>
      <w:pPr>
        <w:pStyle w:val="Heading1"/>
      </w:pPr>
      <w:r>
        <w:t>12. Required States</w:t>
      </w:r>
    </w:p>
    <w:p>
      <w:pPr>
        <w:pStyle w:val="ListBullet"/>
      </w:pPr>
      <w:r>
        <w:t>Loading: skeletons, never blank.</w:t>
      </w:r>
    </w:p>
    <w:p>
      <w:pPr>
        <w:pStyle w:val="ListBullet"/>
      </w:pPr>
      <w:r>
        <w:t>Empty watchlist: explain + Add Stock.</w:t>
      </w:r>
    </w:p>
    <w:p>
      <w:pPr>
        <w:pStyle w:val="ListBullet"/>
      </w:pPr>
      <w:r>
        <w:t>No attention: calm success state.</w:t>
      </w:r>
    </w:p>
    <w:p>
      <w:pPr>
        <w:pStyle w:val="ListBullet"/>
      </w:pPr>
      <w:r>
        <w:t>Market closed: latest available data + status.</w:t>
      </w:r>
    </w:p>
    <w:p>
      <w:pPr>
        <w:pStyle w:val="ListBullet"/>
      </w:pPr>
      <w:r>
        <w:t>Stale/API failure: preserve cache when possible and show timestamp; otherwise Retry.</w:t>
      </w:r>
    </w:p>
    <w:p>
      <w:pPr>
        <w:pStyle w:val="ListBullet"/>
      </w:pPr>
      <w:r>
        <w:t>LLM unavailable: deterministic explanation.</w:t>
      </w:r>
    </w:p>
    <w:p>
      <w:pPr>
        <w:pStyle w:val="ListBullet"/>
      </w:pPr>
      <w:r>
        <w:t>Missing volume/event data: show unavailable, never fabricate.</w:t>
      </w:r>
    </w:p>
    <w:p>
      <w:pPr>
        <w:pStyle w:val="ListBullet"/>
      </w:pPr>
      <w:r>
        <w:t>Invalid/duplicate search: clear message.</w:t>
      </w:r>
    </w:p>
    <w:p>
      <w:pPr>
        <w:pStyle w:val="ListBullet"/>
      </w:pPr>
      <w:r>
        <w:t>Auth error: concise actionable message; never expose backend details.</w:t>
      </w:r>
    </w:p>
    <w:p>
      <w:r>
        <w:rPr>
          <w:b w:val="0"/>
        </w:rPr>
        <w:t>Never visually imply that opening the dashboard acknowledges or resets an event. Only explicit stock interaction or acknowledgement changes the checkpoint state. Newly detected attention events remain visibly active until meaningful interaction.</w:t>
      </w:r>
    </w:p>
    <w:p>
      <w:r>
        <w:rPr>
          <w:b/>
        </w:rPr>
        <w:t>Checkpoint UX rule:</w:t>
      </w:r>
    </w:p>
    <w:p>
      <w:pPr>
        <w:pStyle w:val="Heading1"/>
      </w:pPr>
      <w:r>
        <w:t>13. Interaction &amp; Accessibility</w:t>
      </w:r>
    </w:p>
    <w:p>
      <w:pPr>
        <w:pStyle w:val="ListBullet"/>
      </w:pPr>
      <w:r>
        <w:t>Simple add/remove, search, detail navigation, explanation, acknowledge, threshold, refresh and retry.</w:t>
      </w:r>
    </w:p>
    <w:p>
      <w:pPr>
        <w:pStyle w:val="ListBullet"/>
      </w:pPr>
      <w:r>
        <w:t>Minimum touch target 44×44px; prefer 48×48px.</w:t>
      </w:r>
    </w:p>
    <w:p>
      <w:pPr>
        <w:pStyle w:val="ListBullet"/>
      </w:pPr>
      <w:r>
        <w:t>Keyboard navigation, visible focus, logical tab order and Escape for overlays.</w:t>
      </w:r>
    </w:p>
    <w:p>
      <w:pPr>
        <w:pStyle w:val="ListBullet"/>
      </w:pPr>
      <w:r>
        <w:t>Use semantic HTML and accessible labels.</w:t>
      </w:r>
    </w:p>
    <w:p>
      <w:pPr>
        <w:pStyle w:val="ListBullet"/>
      </w:pPr>
      <w:r>
        <w:t>Meet WCAG AA contrast where practical.</w:t>
      </w:r>
    </w:p>
    <w:p>
      <w:pPr>
        <w:pStyle w:val="ListBullet"/>
      </w:pPr>
      <w:r>
        <w:t>Respect prefers-reduced-motion.</w:t>
      </w:r>
    </w:p>
    <w:p>
      <w:pPr>
        <w:pStyle w:val="Heading1"/>
      </w:pPr>
      <w:r>
        <w:t>14. Motion</w:t>
      </w:r>
    </w:p>
    <w:p>
      <w:r>
        <w:t>Use short, restrained transitions only for state changes, loading, attention appearing, acknowledgement and navigation. No bouncing, flashing prices, constant ticker animation, decorative particles or aggressive pulsing.</w:t>
      </w:r>
    </w:p>
    <w:p>
      <w:pPr>
        <w:pStyle w:val="Heading1"/>
      </w:pPr>
      <w:r>
        <w:t>15. Design Don'ts</w:t>
      </w:r>
    </w:p>
    <w:p>
      <w:pPr>
        <w:pStyle w:val="ListBullet"/>
      </w:pPr>
      <w:r>
        <w:t>No generic analytics dashboard, random cards or unnecessary charts.</w:t>
      </w:r>
    </w:p>
    <w:p>
      <w:pPr>
        <w:pStyle w:val="ListBullet"/>
      </w:pPr>
      <w:r>
        <w:t>No gradients/glassmorphism/AI decoration as default styling.</w:t>
      </w:r>
    </w:p>
    <w:p>
      <w:pPr>
        <w:pStyle w:val="ListBullet"/>
      </w:pPr>
      <w:r>
        <w:t>No buy/sell, ratings, targets, allocation or prediction UI.</w:t>
      </w:r>
    </w:p>
    <w:p>
      <w:pPr>
        <w:pStyle w:val="ListBullet"/>
      </w:pPr>
      <w:r>
        <w:t>No hidden uncertainty or unsupported causality.</w:t>
      </w:r>
    </w:p>
    <w:p>
      <w:pPr>
        <w:pStyle w:val="ListBullet"/>
      </w:pPr>
      <w:r>
        <w:t>No stale data presented as live.</w:t>
      </w:r>
    </w:p>
    <w:p>
      <w:pPr>
        <w:pStyle w:val="ListBullet"/>
      </w:pPr>
      <w:r>
        <w:t>No features/screens outside PRD.</w:t>
      </w:r>
    </w:p>
    <w:p>
      <w:pPr>
        <w:pStyle w:val="Heading1"/>
      </w:pPr>
      <w:r>
        <w:t>16. Claude Code Rules</w:t>
      </w:r>
    </w:p>
    <w:p>
      <w:r>
        <w:t>1. DESIGN.md = visual source of truth; PRD.md = product behavior source of truth.</w:t>
      </w:r>
    </w:p>
    <w:p>
      <w:r>
        <w:t>2. Reuse defined components and tokens.</w:t>
      </w:r>
    </w:p>
    <w:p>
      <w:r>
        <w:t>3. Do not invent screens, features or conflicting UI patterns.</w:t>
      </w:r>
    </w:p>
    <w:p>
      <w:r>
        <w:t>4. Preserve attention-first hierarchy and since-last-check.</w:t>
      </w:r>
    </w:p>
    <w:p>
      <w:r>
        <w:t>5. Implement loading, empty, error, stale and unavailable states.</w:t>
      </w:r>
    </w:p>
    <w:p>
      <w:r>
        <w:t>6. Preserve responsive and accessibility requirements.</w:t>
      </w:r>
    </w:p>
    <w:p>
      <w:r>
        <w:t>7. Keep motion restrained.</w:t>
      </w:r>
    </w:p>
    <w:p>
      <w:r>
        <w:rPr>
          <w:b/>
        </w:rPr>
        <w:t>2. Design Reference</w:t>
      </w:r>
    </w:p>
    <w:p>
      <w:r>
        <w:t>Primary visual reference: Pesse — Fintech Mobile App by Rijal / Sogee</w:t>
      </w:r>
    </w:p>
    <w:p>
      <w:r>
        <w:t>Dribbble: https://dribbble.com/shots/23246429-Pesse-Fintech-Mobile-App</w:t>
      </w:r>
    </w:p>
    <w:p>
      <w:r>
        <w:t>Use this reference for visual language only, not for copying the interface.</w:t>
      </w:r>
    </w:p>
    <w:p>
      <w:r>
        <w:t>Extract:</w:t>
      </w:r>
    </w:p>
    <w:p>
      <w:pPr>
        <w:pStyle w:val="ListBullet"/>
      </w:pPr>
      <w:r>
        <w:t>Clean, premium fintech aesthetic</w:t>
      </w:r>
    </w:p>
    <w:p>
      <w:pPr>
        <w:pStyle w:val="ListBullet"/>
      </w:pPr>
      <w:r>
        <w:t>Calm and trustworthy visual tone</w:t>
      </w:r>
    </w:p>
    <w:p>
      <w:pPr>
        <w:pStyle w:val="ListBullet"/>
      </w:pPr>
      <w:r>
        <w:t>Strong typography hierarchy</w:t>
      </w:r>
    </w:p>
    <w:p>
      <w:pPr>
        <w:pStyle w:val="ListBullet"/>
      </w:pPr>
      <w:r>
        <w:t>Generous whitespace</w:t>
      </w:r>
    </w:p>
    <w:p>
      <w:pPr>
        <w:pStyle w:val="ListBullet"/>
      </w:pPr>
      <w:r>
        <w:t>Rounded card and surface treatment</w:t>
      </w:r>
    </w:p>
    <w:p>
      <w:pPr>
        <w:pStyle w:val="ListBullet"/>
      </w:pPr>
      <w:r>
        <w:t>Restrained, purposeful color usage</w:t>
      </w:r>
    </w:p>
    <w:p>
      <w:pPr>
        <w:pStyle w:val="ListBullet"/>
      </w:pPr>
      <w:r>
        <w:t>Clear financial-data presentation</w:t>
      </w:r>
    </w:p>
    <w:p>
      <w:pPr>
        <w:pStyle w:val="ListBullet"/>
      </w:pPr>
      <w:r>
        <w:t>Simple, polished interactions</w:t>
      </w:r>
    </w:p>
    <w:p>
      <w:r>
        <w:t>Do NOT copy:</w:t>
      </w:r>
    </w:p>
    <w:p>
      <w:pPr>
        <w:pStyle w:val="ListBullet"/>
      </w:pPr>
      <w:r>
        <w:t>Mobile layout or screen structure</w:t>
      </w:r>
    </w:p>
    <w:p>
      <w:pPr>
        <w:pStyle w:val="ListBullet"/>
      </w:pPr>
      <w:r>
        <w:t>Branding, logo, illustrations, or assets</w:t>
      </w:r>
    </w:p>
    <w:p>
      <w:pPr>
        <w:pStyle w:val="ListBullet"/>
      </w:pPr>
      <w:r>
        <w:t>Exact component designs</w:t>
      </w:r>
    </w:p>
    <w:p>
      <w:pPr>
        <w:pStyle w:val="ListBullet"/>
      </w:pPr>
      <w:r>
        <w:t>Exact spacing/layout</w:t>
      </w:r>
    </w:p>
    <w:p>
      <w:pPr>
        <w:pStyle w:val="ListBullet"/>
      </w:pPr>
      <w:r>
        <w:t>Any Pesse-specific product flows</w:t>
      </w:r>
    </w:p>
    <w:p>
      <w:r>
        <w:t>Adaptation for Smart Market Watchlist: The reference is a mobile fintech UI. Translate its visual language into a desktop-first responsive web dashboard. The product's own information hierarchy and core loop remain the priority: WATCH → DETECT → PRIORITIZE → EXPLAIN → ACKNOWLEDGE.</w:t>
      </w:r>
    </w:p>
    <w:p>
      <w:r>
        <w:t>The reference should influence how the product feels, while the PRD determines what the product does.</w:t>
      </w:r>
    </w:p>
    <w:p>
      <w:r>
        <w:t>8. Polish the core loop before adding anything new.</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