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TECH_STACK.md</w:t>
      </w:r>
    </w:p>
    <w:p>
      <w:pPr>
        <w:jc w:val="center"/>
      </w:pPr>
      <w:r>
        <w:t>SMART MARKET WATCHLIST — Complete Technical Architecture &amp; Implementation Guide</w:t>
      </w:r>
    </w:p>
    <w:p>
      <w:pPr>
        <w:pStyle w:val="Heading1"/>
      </w:pPr>
      <w:r>
        <w:t>Document Purpose</w:t>
      </w:r>
    </w:p>
    <w:p>
      <w:r>
        <w:t>Implementation source of truth for Claude Code. PRD.md defines WHAT the product does; DESIGN.md defines HOW it looks and behaves; TECH_STACK.md defines HOW it is implemented technically.</w:t>
      </w:r>
    </w:p>
    <w:p>
      <w:r>
        <w:t>Core loop: WATCH → DETECT → PRIORITIZE → EXPLAIN → ACKNOWLEDGE</w:t>
      </w:r>
    </w:p>
    <w:p>
      <w:pPr>
        <w:pStyle w:val="Heading1"/>
      </w:pPr>
      <w:r>
        <w:t>1. Technical Direction</w:t>
      </w:r>
    </w:p>
    <w:p>
      <w:r>
        <w:t>Use a simple TypeScript MERN-style modular monolith. Optimize for 72-hour delivery, reliability, debuggability and demo performance.</w:t>
      </w:r>
    </w:p>
    <w:p>
      <w:pPr>
        <w:pStyle w:val="ListBullet"/>
      </w:pPr>
      <w:r>
        <w:t>React + Vite + TypeScript — fast component development and safer contracts.</w:t>
      </w:r>
    </w:p>
    <w:p>
      <w:pPr>
        <w:pStyle w:val="ListBullet"/>
      </w:pPr>
      <w:r>
        <w:t>Node.js + Express + TypeScript — simple, familiar REST backend.</w:t>
      </w:r>
    </w:p>
    <w:p>
      <w:pPr>
        <w:pStyle w:val="ListBullet"/>
      </w:pPr>
      <w:r>
        <w:t>MongoDB + Mongoose — flexible document model matching the PRD.</w:t>
      </w:r>
    </w:p>
    <w:p>
      <w:pPr>
        <w:pStyle w:val="ListBullet"/>
      </w:pPr>
      <w:r>
        <w:t>JWT + bcrypt — straightforward authentication.</w:t>
      </w:r>
    </w:p>
    <w:p>
      <w:pPr>
        <w:pStyle w:val="ListBullet"/>
      </w:pPr>
      <w:r>
        <w:t>REST/JSON — simple frontend/backend contract.</w:t>
      </w:r>
    </w:p>
    <w:p>
      <w:pPr>
        <w:pStyle w:val="ListBullet"/>
      </w:pPr>
      <w:r>
        <w:t>Tailwind CSS + custom components — fast implementation while following DESIGN.md.</w:t>
      </w:r>
    </w:p>
    <w:p>
      <w:pPr>
        <w:pStyle w:val="ListBullet"/>
      </w:pPr>
      <w:r>
        <w:t>TanStack Query — server-state caching, loading/error handling and request deduplication.</w:t>
      </w:r>
    </w:p>
    <w:p>
      <w:pPr>
        <w:pStyle w:val="ListBullet"/>
      </w:pPr>
      <w:r>
        <w:t>React hooks/state — local UI state only.</w:t>
      </w:r>
    </w:p>
    <w:p>
      <w:pPr>
        <w:pStyle w:val="ListBullet"/>
      </w:pPr>
      <w:r>
        <w:t>Zod — request/form validation.</w:t>
      </w:r>
    </w:p>
    <w:p>
      <w:pPr>
        <w:pStyle w:val="ListBullet"/>
      </w:pPr>
      <w:r>
        <w:t>Lucide React — consistent lightweight icons.</w:t>
      </w:r>
    </w:p>
    <w:p>
      <w:pPr>
        <w:pStyle w:val="ListBullet"/>
      </w:pPr>
      <w:r>
        <w:t>Vitest + Supertest — critical unit and API testing.</w:t>
      </w:r>
    </w:p>
    <w:p>
      <w:pPr>
        <w:pStyle w:val="ListBullet"/>
      </w:pPr>
      <w:r>
        <w:t>MongoDB Atlas + simple frontend/backend hosting — low deployment overhead.</w:t>
      </w:r>
    </w:p>
    <w:p>
      <w:r>
        <w:t>Technical implementation decision: exact market-data and hosting providers may be selected according to API availability, coverage, rate limits and reliability. Business logic must not depend directly on a provider.</w:t>
      </w:r>
    </w:p>
    <w:p>
      <w:pPr>
        <w:pStyle w:val="Heading1"/>
      </w:pPr>
      <w:r>
        <w:t>2. System Architecture</w:t>
      </w:r>
    </w:p>
    <w:p>
      <w:r>
        <w:rPr>
          <w:rFonts w:ascii="Courier New" w:hAnsi="Courier New"/>
          <w:sz w:val="16"/>
        </w:rPr>
        <w:t>React Frontend</w:t>
        <w:br/>
        <w:t xml:space="preserve">      ↓ REST/JSON</w:t>
        <w:br/>
        <w:t>Express API</w:t>
        <w:br/>
        <w:t xml:space="preserve">      ↓</w:t>
        <w:br/>
        <w:t>Controllers</w:t>
        <w:br/>
        <w:t xml:space="preserve">      ↓</w:t>
        <w:br/>
        <w:t>Application Services</w:t>
        <w:br/>
        <w:t xml:space="preserve">      ↓</w:t>
        <w:br/>
        <w:t>Detection / Scoring / Explanation / Checkpoint</w:t>
        <w:br/>
        <w:t xml:space="preserve">      ↓</w:t>
        <w:br/>
        <w:t>MarketDataProvider</w:t>
        <w:br/>
        <w:t xml:space="preserve">      ↓</w:t>
        <w:br/>
        <w:t>Cache + MongoDB</w:t>
      </w:r>
    </w:p>
    <w:p>
      <w:r>
        <w:t>Use a modular monolith. Do not create microservices, Kafka, RabbitMQ or a distributed event bus for the MVP.</w:t>
      </w:r>
    </w:p>
    <w:p>
      <w:pPr>
        <w:pStyle w:val="ListBullet"/>
      </w:pPr>
      <w:r>
        <w:t>Authentication → auth service + middleware.</w:t>
      </w:r>
    </w:p>
    <w:p>
      <w:pPr>
        <w:pStyle w:val="ListBullet"/>
      </w:pPr>
      <w:r>
        <w:t>Watchlist → watchlist service + models.</w:t>
      </w:r>
    </w:p>
    <w:p>
      <w:pPr>
        <w:pStyle w:val="ListBullet"/>
      </w:pPr>
      <w:r>
        <w:t>Market data → provider adapter + shared cache.</w:t>
      </w:r>
    </w:p>
    <w:p>
      <w:pPr>
        <w:pStyle w:val="ListBullet"/>
      </w:pPr>
      <w:r>
        <w:t>Detection → deterministic signal functions.</w:t>
      </w:r>
    </w:p>
    <w:p>
      <w:pPr>
        <w:pStyle w:val="ListBullet"/>
      </w:pPr>
      <w:r>
        <w:t>Attention scoring → deterministic scoring functions.</w:t>
      </w:r>
    </w:p>
    <w:p>
      <w:pPr>
        <w:pStyle w:val="ListBullet"/>
      </w:pPr>
      <w:r>
        <w:t>Explanation → structured explanation service + optional LLM adapter.</w:t>
      </w:r>
    </w:p>
    <w:p>
      <w:pPr>
        <w:pStyle w:val="ListBullet"/>
      </w:pPr>
      <w:r>
        <w:t>Events/checkpoints → event and checkpoint services.</w:t>
      </w:r>
    </w:p>
    <w:p>
      <w:pPr>
        <w:pStyle w:val="ListBullet"/>
      </w:pPr>
      <w:r>
        <w:t>Errors → centralized API error middleware.</w:t>
      </w:r>
    </w:p>
    <w:p>
      <w:pPr>
        <w:pStyle w:val="ListBullet"/>
      </w:pPr>
      <w:r>
        <w:t>Persistence → MongoDB; short-lived market cache.</w:t>
      </w:r>
    </w:p>
    <w:p>
      <w:pPr>
        <w:pStyle w:val="Heading1"/>
      </w:pPr>
      <w:r>
        <w:t>3. Frontend Stack</w:t>
      </w:r>
    </w:p>
    <w:p>
      <w:pPr>
        <w:pStyle w:val="ListBullet"/>
      </w:pPr>
      <w:r>
        <w:t>React + Vite + TypeScript.</w:t>
      </w:r>
    </w:p>
    <w:p>
      <w:pPr>
        <w:pStyle w:val="ListBullet"/>
      </w:pPr>
      <w:r>
        <w:t>React Router for application routes.</w:t>
      </w:r>
    </w:p>
    <w:p>
      <w:pPr>
        <w:pStyle w:val="ListBullet"/>
      </w:pPr>
      <w:r>
        <w:t>Tailwind CSS using DESIGN.md tokens.</w:t>
      </w:r>
    </w:p>
    <w:p>
      <w:pPr>
        <w:pStyle w:val="ListBullet"/>
      </w:pPr>
      <w:r>
        <w:t>TanStack Query for server state.</w:t>
      </w:r>
    </w:p>
    <w:p>
      <w:pPr>
        <w:pStyle w:val="ListBullet"/>
      </w:pPr>
      <w:r>
        <w:t>React hooks/state for local interaction state.</w:t>
      </w:r>
    </w:p>
    <w:p>
      <w:pPr>
        <w:pStyle w:val="ListBullet"/>
      </w:pPr>
      <w:r>
        <w:t>Zod for form/request validation.</w:t>
      </w:r>
    </w:p>
    <w:p>
      <w:pPr>
        <w:pStyle w:val="ListBullet"/>
      </w:pPr>
      <w:r>
        <w:t>Lucide React for icons.</w:t>
      </w:r>
    </w:p>
    <w:p>
      <w:r>
        <w:t>Do not introduce Redux/Zustand unless a concrete implementation problem requires it. No chart library is required for the MVP; do not add charts simply to resemble a trading product.</w:t>
      </w:r>
    </w:p>
    <w:p>
      <w:pPr>
        <w:pStyle w:val="Heading1"/>
      </w:pPr>
      <w:r>
        <w:t>4. Frontend Architecture</w:t>
      </w:r>
    </w:p>
    <w:p>
      <w:r>
        <w:rPr>
          <w:rFonts w:ascii="Courier New" w:hAnsi="Courier New"/>
          <w:sz w:val="16"/>
        </w:rPr>
        <w:t>client/</w:t>
        <w:br/>
        <w:t>└── src/</w:t>
        <w:br/>
        <w:t xml:space="preserve">    ├── app/</w:t>
        <w:br/>
        <w:t xml:space="preserve">    │   ├── router/</w:t>
        <w:br/>
        <w:t xml:space="preserve">    │   └── providers/</w:t>
        <w:br/>
        <w:t xml:space="preserve">    ├── pages/</w:t>
        <w:br/>
        <w:t xml:space="preserve">    │   ├── Login/</w:t>
        <w:br/>
        <w:t xml:space="preserve">    │   ├── Register/</w:t>
        <w:br/>
        <w:t xml:space="preserve">    │   ├── Dashboard/</w:t>
        <w:br/>
        <w:t xml:space="preserve">    │   ├── StockDetail/</w:t>
        <w:br/>
        <w:t xml:space="preserve">    │   └── Settings/</w:t>
        <w:br/>
        <w:t xml:space="preserve">    ├── components/</w:t>
        <w:br/>
        <w:t xml:space="preserve">    │   ├── layout/</w:t>
        <w:br/>
        <w:t xml:space="preserve">    │   ├── attention/</w:t>
        <w:br/>
        <w:t xml:space="preserve">    │   ├── watchlist/</w:t>
        <w:br/>
        <w:t xml:space="preserve">    │   ├── stock/</w:t>
        <w:br/>
        <w:t xml:space="preserve">    │   ├── explanation/</w:t>
        <w:br/>
        <w:t xml:space="preserve">    │   └── common/</w:t>
        <w:br/>
        <w:t xml:space="preserve">    ├── api/</w:t>
        <w:br/>
        <w:t xml:space="preserve">    ├── hooks/</w:t>
        <w:br/>
        <w:t xml:space="preserve">    ├── types/</w:t>
        <w:br/>
        <w:t xml:space="preserve">    ├── utils/</w:t>
        <w:br/>
        <w:t xml:space="preserve">    └── styles/</w:t>
      </w:r>
    </w:p>
    <w:p>
      <w:r>
        <w:t>Components must follow DESIGN.md. Do not generate random cards, dashboards, charts or visual patterns.</w:t>
      </w:r>
    </w:p>
    <w:p>
      <w:pPr>
        <w:pStyle w:val="Heading1"/>
      </w:pPr>
      <w:r>
        <w:t>5. Frontend Data Flow</w:t>
      </w:r>
    </w:p>
    <w:p>
      <w:r>
        <w:rPr>
          <w:rFonts w:ascii="Courier New" w:hAnsi="Courier New"/>
          <w:sz w:val="16"/>
        </w:rPr>
        <w:t>Page</w:t>
        <w:br/>
        <w:t xml:space="preserve"> ↓</w:t>
        <w:br/>
        <w:t>TanStack Query hook</w:t>
        <w:br/>
        <w:t xml:space="preserve"> ↓</w:t>
        <w:br/>
        <w:t>API client</w:t>
        <w:br/>
        <w:t xml:space="preserve"> ↓</w:t>
        <w:br/>
        <w:t>REST endpoint</w:t>
        <w:br/>
        <w:t xml:space="preserve"> ↓</w:t>
        <w:br/>
        <w:t>Server response</w:t>
        <w:br/>
        <w:t xml:space="preserve"> ↓</w:t>
        <w:br/>
        <w:t>Query cache</w:t>
        <w:br/>
        <w:t xml:space="preserve"> ↓</w:t>
        <w:br/>
        <w:t>Reusable UI components</w:t>
      </w:r>
    </w:p>
    <w:p>
      <w:pPr>
        <w:pStyle w:val="ListBullet"/>
      </w:pPr>
      <w:r>
        <w:t>The server is authoritative for market data, signals, Attention Score, events, checkpoints and acknowledgement.</w:t>
      </w:r>
    </w:p>
    <w:p>
      <w:pPr>
        <w:pStyle w:val="ListBullet"/>
      </w:pPr>
      <w:r>
        <w:t>Never calculate the authoritative Attention Score in React.</w:t>
      </w:r>
    </w:p>
    <w:p>
      <w:pPr>
        <w:pStyle w:val="ListBullet"/>
      </w:pPr>
      <w:r>
        <w:t>Never duplicate detection logic in the frontend.</w:t>
      </w:r>
    </w:p>
    <w:p>
      <w:pPr>
        <w:pStyle w:val="ListBullet"/>
      </w:pPr>
      <w:r>
        <w:t>Invalidate/refetch affected queries after mutations.</w:t>
      </w:r>
    </w:p>
    <w:p>
      <w:pPr>
        <w:pStyle w:val="ListBullet"/>
      </w:pPr>
      <w:r>
        <w:t>Preserve useful cached content while refreshing.</w:t>
      </w:r>
    </w:p>
    <w:p>
      <w:pPr>
        <w:pStyle w:val="Heading1"/>
      </w:pPr>
      <w:r>
        <w:t>6. Backend Stack &amp; Architecture</w:t>
      </w:r>
    </w:p>
    <w:p>
      <w:r>
        <w:rPr>
          <w:rFonts w:ascii="Courier New" w:hAnsi="Courier New"/>
          <w:sz w:val="16"/>
        </w:rPr>
        <w:t>server/src/</w:t>
        <w:br/>
        <w:t>├── config/</w:t>
        <w:br/>
        <w:t>├── routes/</w:t>
        <w:br/>
        <w:t>├── controllers/</w:t>
        <w:br/>
        <w:t>├── services/</w:t>
        <w:br/>
        <w:t>├── models/</w:t>
        <w:br/>
        <w:t>├── middleware/</w:t>
        <w:br/>
        <w:t>├── providers/</w:t>
        <w:br/>
        <w:t>├── detection/</w:t>
        <w:br/>
        <w:t>├── scoring/</w:t>
        <w:br/>
        <w:t>├── explanation/</w:t>
        <w:br/>
        <w:t>├── utils/</w:t>
        <w:br/>
        <w:t>├── types/</w:t>
        <w:br/>
        <w:t>├── app.ts</w:t>
        <w:br/>
        <w:t>└── server.ts</w:t>
      </w:r>
    </w:p>
    <w:p>
      <w:pPr>
        <w:pStyle w:val="ListBullet"/>
      </w:pPr>
      <w:r>
        <w:t>Routes → URL/method mapping.</w:t>
      </w:r>
    </w:p>
    <w:p>
      <w:pPr>
        <w:pStyle w:val="ListBullet"/>
      </w:pPr>
      <w:r>
        <w:t>Controllers → validation, service call, response.</w:t>
      </w:r>
    </w:p>
    <w:p>
      <w:pPr>
        <w:pStyle w:val="ListBullet"/>
      </w:pPr>
      <w:r>
        <w:t>Services → application/business workflows.</w:t>
      </w:r>
    </w:p>
    <w:p>
      <w:pPr>
        <w:pStyle w:val="ListBullet"/>
      </w:pPr>
      <w:r>
        <w:t>Detection → pure signal functions.</w:t>
      </w:r>
    </w:p>
    <w:p>
      <w:pPr>
        <w:pStyle w:val="ListBullet"/>
      </w:pPr>
      <w:r>
        <w:t>Scoring → pure score functions.</w:t>
      </w:r>
    </w:p>
    <w:p>
      <w:pPr>
        <w:pStyle w:val="ListBullet"/>
      </w:pPr>
      <w:r>
        <w:t>Providers → external integrations.</w:t>
      </w:r>
    </w:p>
    <w:p>
      <w:pPr>
        <w:pStyle w:val="ListBullet"/>
      </w:pPr>
      <w:r>
        <w:t>Models → MongoDB schemas/indexes.</w:t>
      </w:r>
    </w:p>
    <w:p>
      <w:pPr>
        <w:pStyle w:val="ListBullet"/>
      </w:pPr>
      <w:r>
        <w:t>Middleware → authentication, authorization, validation, rate limiting and errors.</w:t>
      </w:r>
    </w:p>
    <w:p>
      <w:r>
        <w:t>Keep controllers thin and business logic out of route files.</w:t>
      </w:r>
    </w:p>
    <w:p>
      <w:pPr>
        <w:pStyle w:val="Heading1"/>
      </w:pPr>
      <w:r>
        <w:t>7. Database Strategy</w:t>
      </w:r>
    </w:p>
    <w:p>
      <w:r>
        <w:t>Use MongoDB with Mongoose. Follow the PRD entities without unnecessary duplication.</w:t>
      </w:r>
    </w:p>
    <w:p>
      <w:pPr>
        <w:pStyle w:val="ListBullet"/>
      </w:pPr>
      <w:r>
        <w:t>User — identity/authentication.</w:t>
      </w:r>
    </w:p>
    <w:p>
      <w:pPr>
        <w:pStyle w:val="ListBullet"/>
      </w:pPr>
      <w:r>
        <w:t>Watchlist — user-owned watchlist.</w:t>
      </w:r>
    </w:p>
    <w:p>
      <w:pPr>
        <w:pStyle w:val="ListBullet"/>
      </w:pPr>
      <w:r>
        <w:t>WatchlistItem — stock membership, checkpoint and threshold.</w:t>
      </w:r>
    </w:p>
    <w:p>
      <w:pPr>
        <w:pStyle w:val="ListBullet"/>
      </w:pPr>
      <w:r>
        <w:t>MarketSnapshot — normalized market observation.</w:t>
      </w:r>
    </w:p>
    <w:p>
      <w:pPr>
        <w:pStyle w:val="ListBullet"/>
      </w:pPr>
      <w:r>
        <w:t>DetectedSignal — calculated signal.</w:t>
      </w:r>
    </w:p>
    <w:p>
      <w:pPr>
        <w:pStyle w:val="ListBullet"/>
      </w:pPr>
      <w:r>
        <w:t>Event — user-visible meaningful event, score, explanation and acknowledgement.</w:t>
      </w:r>
    </w:p>
    <w:p>
      <w:r>
        <w:t>Persist durable user, event and checkpoint state. Cache current market data. Calculate current signals/scores from normalized inputs. Never store plaintext passwords, secrets or fabricated market information.</w:t>
      </w:r>
    </w:p>
    <w:p>
      <w:r>
        <w:rPr>
          <w:rFonts w:ascii="Courier New" w:hAnsi="Courier New"/>
          <w:sz w:val="16"/>
        </w:rPr>
        <w:t>Indexes:</w:t>
        <w:br/>
        <w:t>User.email unique</w:t>
        <w:br/>
        <w:t>Watchlist.userId</w:t>
        <w:br/>
        <w:t>WatchlistItem.(watchlistId, symbol) unique</w:t>
        <w:br/>
        <w:t>MarketSnapshot.(symbol, timestamp)</w:t>
        <w:br/>
        <w:t>Event.(userId, status)</w:t>
        <w:br/>
        <w:t>Event.(watchlistItemId, detectedAt)</w:t>
      </w:r>
    </w:p>
    <w:p>
      <w:pPr>
        <w:pStyle w:val="Heading1"/>
      </w:pPr>
      <w:r>
        <w:t>8. Market Data Architecture</w:t>
      </w:r>
    </w:p>
    <w:p>
      <w:r>
        <w:rPr>
          <w:rFonts w:ascii="Courier New" w:hAnsi="Courier New"/>
          <w:sz w:val="16"/>
        </w:rPr>
        <w:t>interface MarketDataProvider {</w:t>
        <w:br/>
        <w:t xml:space="preserve">  searchStocks(query: string): Promise&lt;StockSearchResult[]&gt;;</w:t>
        <w:br/>
        <w:t xml:space="preserve">  getQuote(symbol: string): Promise&lt;Quote&gt;;</w:t>
        <w:br/>
        <w:t xml:space="preserve">  getHistoricalData(symbol: string): Promise&lt;HistoricalData&gt;;</w:t>
        <w:br/>
        <w:t xml:space="preserve">  getMarketContext(symbol: string): Promise&lt;MarketContext&gt;;</w:t>
        <w:br/>
        <w:t xml:space="preserve">  getEvents?(symbol: string): Promise&lt;MarketEvent[]&gt;;</w:t>
        <w:br/>
        <w:t>}</w:t>
      </w:r>
    </w:p>
    <w:p>
      <w:r>
        <w:t>Implement adapters such as RealMarketDataProvider and MockMarketDataProvider behind the same interface.</w:t>
      </w:r>
    </w:p>
    <w:p>
      <w:pPr>
        <w:pStyle w:val="ListBullet"/>
      </w:pPr>
      <w:r>
        <w:t>Normalize provider responses before business logic.</w:t>
      </w:r>
    </w:p>
    <w:p>
      <w:pPr>
        <w:pStyle w:val="ListBullet"/>
      </w:pPr>
      <w:r>
        <w:t>Use configurable 30–60 second cache TTL.</w:t>
      </w:r>
    </w:p>
    <w:p>
      <w:pPr>
        <w:pStyle w:val="ListBullet"/>
      </w:pPr>
      <w:r>
        <w:t>Deduplicate requests by symbol.</w:t>
      </w:r>
    </w:p>
    <w:p>
      <w:pPr>
        <w:pStyle w:val="ListBullet"/>
      </w:pPr>
      <w:r>
        <w:t>Use cached values if the provider fails and mark them stale.</w:t>
      </w:r>
    </w:p>
    <w:p>
      <w:pPr>
        <w:pStyle w:val="ListBullet"/>
      </w:pPr>
      <w:r>
        <w:t>If no usable cache exists, return a controlled unavailable state.</w:t>
      </w:r>
    </w:p>
    <w:p>
      <w:pPr>
        <w:pStyle w:val="ListBullet"/>
      </w:pPr>
      <w:r>
        <w:t>Missing volume must not produce a fabricated volume signal.</w:t>
      </w:r>
    </w:p>
    <w:p>
      <w:pPr>
        <w:pStyle w:val="ListBullet"/>
      </w:pPr>
      <w:r>
        <w:t>Missing reliable event data must not produce a fabricated event.</w:t>
      </w:r>
    </w:p>
    <w:p>
      <w:pPr>
        <w:pStyle w:val="Heading1"/>
      </w:pPr>
      <w:r>
        <w:t>9. Mock / Demo Provider</w:t>
      </w:r>
    </w:p>
    <w:p>
      <w:r>
        <w:t>Use deterministic scenarios for demo reliability without changing business logic.</w:t>
      </w:r>
    </w:p>
    <w:p>
      <w:r>
        <w:rPr>
          <w:rFonts w:ascii="Courier New" w:hAnsi="Courier New"/>
          <w:sz w:val="16"/>
        </w:rPr>
        <w:t>NORMAL</w:t>
        <w:br/>
        <w:t>price +0.4% | volume 1.1× | sector +0.2%</w:t>
        <w:br/>
        <w:br/>
        <w:t>HIGH_ATTENTION</w:t>
        <w:br/>
        <w:t>price +4.2% | volume 3.1× | sector +1.8%</w:t>
        <w:br/>
        <w:br/>
        <w:t>MARKET_WIDE</w:t>
        <w:br/>
        <w:t>price +3.5% | sector +2.1%</w:t>
        <w:br/>
        <w:br/>
        <w:t>UNAVAILABLE</w:t>
        <w:br/>
        <w:t>provider unavailable</w:t>
      </w:r>
    </w:p>
    <w:p>
      <w:r>
        <w:t>The mock provider is an implementation/testing mechanism, not a new product feature.</w:t>
      </w:r>
    </w:p>
    <w:p>
      <w:pPr>
        <w:pStyle w:val="Heading1"/>
      </w:pPr>
      <w:r>
        <w:t>10. Event Detection Engine</w:t>
      </w:r>
    </w:p>
    <w:p>
      <w:r>
        <w:rPr>
          <w:rFonts w:ascii="Courier New" w:hAnsi="Courier New"/>
          <w:sz w:val="16"/>
        </w:rPr>
        <w:t>Market Data</w:t>
        <w:br/>
        <w:t xml:space="preserve"> → Normalization</w:t>
        <w:br/>
        <w:t xml:space="preserve"> → Baseline</w:t>
        <w:br/>
        <w:t xml:space="preserve"> → Signal Detection</w:t>
        <w:br/>
        <w:t xml:space="preserve"> → Meaningful Change Detection</w:t>
        <w:br/>
        <w:t xml:space="preserve"> → Attention Score</w:t>
        <w:br/>
        <w:t xml:space="preserve"> → Explanation</w:t>
        <w:br/>
        <w:t xml:space="preserve"> → Persistence</w:t>
        <w:br/>
        <w:t xml:space="preserve"> → API</w:t>
      </w:r>
    </w:p>
    <w:p>
      <w:r>
        <w:t>Keep detection deterministic and testable.</w:t>
      </w:r>
    </w:p>
    <w:p>
      <w:r>
        <w:rPr>
          <w:rFonts w:ascii="Courier New" w:hAnsi="Courier New"/>
          <w:sz w:val="16"/>
        </w:rPr>
        <w:t>detectPriceSignal()</w:t>
        <w:br/>
        <w:t>detectVolumeSignal()</w:t>
        <w:br/>
        <w:t>detectThresholdSignal()</w:t>
        <w:br/>
        <w:t>detectSectorSignal()</w:t>
        <w:br/>
        <w:t>detectMarketSignal()</w:t>
        <w:br/>
        <w:t>detectEventSignal()</w:t>
        <w:br/>
        <w:t>isMeaningfulEvent()</w:t>
      </w:r>
    </w:p>
    <w:p>
      <w:r>
        <w:t>Meaningful event: price movement ≥3% OR volume ratio ≥2× OR user threshold crossed OR reliable event detected. Sector/market context alone does not create an event.</w:t>
      </w:r>
    </w:p>
    <w:p>
      <w:pPr>
        <w:pStyle w:val="Heading1"/>
      </w:pPr>
      <w:r>
        <w:t>11. Attention Score</w:t>
      </w:r>
    </w:p>
    <w:p>
      <w:r>
        <w:t>Implement the PRD scoring rules exactly.</w:t>
      </w:r>
    </w:p>
    <w:p>
      <w:r>
        <w:rPr>
          <w:rFonts w:ascii="Courier New" w:hAnsi="Courier New"/>
          <w:sz w:val="16"/>
        </w:rPr>
        <w:t>Price movement       MAX 35</w:t>
        <w:br/>
        <w:t>Volume anomaly       MAX 25</w:t>
        <w:br/>
        <w:t>User threshold       MAX 20</w:t>
        <w:br/>
        <w:t>Sector context       MAX 10</w:t>
        <w:br/>
        <w:t>Reliable event       MAX 10</w:t>
        <w:br/>
        <w:t xml:space="preserve">                     ───────</w:t>
        <w:br/>
        <w:t xml:space="preserve">                      100</w:t>
      </w:r>
    </w:p>
    <w:p>
      <w:r>
        <w:rPr>
          <w:rFonts w:ascii="Courier New" w:hAnsi="Courier New"/>
          <w:sz w:val="16"/>
        </w:rPr>
        <w:t>PRICE:    &lt;1%=0 | 1–2%=10 | 2–3%=20 | 3–5%=30 | &gt;5%=35</w:t>
        <w:br/>
        <w:t>VOLUME:    &lt;1.5×=0 | 1.5–2×=10 | 2–3×=18 | &gt;3×=25</w:t>
        <w:br/>
        <w:t>THRESHOLD: crossed=20</w:t>
        <w:br/>
        <w:t>SECTOR:    &lt;1%=0 | 1–2%=5 | &gt;2%=10</w:t>
        <w:br/>
        <w:t>EVENT:     reliable event=10</w:t>
        <w:br/>
        <w:br/>
        <w:t>SEVERITY:</w:t>
        <w:br/>
        <w:t>0–39   NORMAL</w:t>
        <w:br/>
        <w:t>40–69  WORTH_WATCHING</w:t>
        <w:br/>
        <w:t>70–89  IMPORTANT</w:t>
        <w:br/>
        <w:t>90–100 HIGH_ATTENTION</w:t>
      </w:r>
    </w:p>
    <w:p>
      <w:r>
        <w:rPr>
          <w:rFonts w:ascii="Courier New" w:hAnsi="Courier New"/>
          <w:sz w:val="16"/>
        </w:rPr>
        <w:t>calculateAttentionScore(signals) → {</w:t>
        <w:br/>
        <w:t xml:space="preserve">  total,</w:t>
        <w:br/>
        <w:t xml:space="preserve">  contributions,</w:t>
        <w:br/>
        <w:t xml:space="preserve">  severity</w:t>
        <w:br/>
        <w:t>}</w:t>
      </w:r>
    </w:p>
    <w:p>
      <w:r>
        <w:t>Scoring must be deterministic, side-effect free and unit-testable.</w:t>
      </w:r>
    </w:p>
    <w:p>
      <w:pPr>
        <w:pStyle w:val="Heading1"/>
      </w:pPr>
      <w:r>
        <w:t>12. Explanation Engine</w:t>
      </w:r>
    </w:p>
    <w:p>
      <w:r>
        <w:rPr>
          <w:rFonts w:ascii="Courier New" w:hAnsi="Courier New"/>
          <w:sz w:val="16"/>
        </w:rPr>
        <w:t>Validated Signals</w:t>
        <w:br/>
        <w:t xml:space="preserve">      ↓</w:t>
        <w:br/>
        <w:t>Structured Explanation Data</w:t>
        <w:br/>
        <w:t xml:space="preserve">      ↓</w:t>
        <w:br/>
        <w:t>Optional LLM wording</w:t>
        <w:br/>
        <w:t xml:space="preserve">      ↓</w:t>
        <w:br/>
        <w:t>Output validation</w:t>
        <w:br/>
        <w:t xml:space="preserve">      ↓</w:t>
        <w:br/>
        <w:t>User-facing explanation</w:t>
      </w:r>
    </w:p>
    <w:p>
      <w:pPr>
        <w:pStyle w:val="ListBullet"/>
      </w:pPr>
      <w:r>
        <w:t>LLM receives only validated facts/signals.</w:t>
      </w:r>
    </w:p>
    <w:p>
      <w:pPr>
        <w:pStyle w:val="ListBullet"/>
      </w:pPr>
      <w:r>
        <w:t>LLM may improve wording but cannot discover facts.</w:t>
      </w:r>
    </w:p>
    <w:p>
      <w:pPr>
        <w:pStyle w:val="ListBullet"/>
      </w:pPr>
      <w:r>
        <w:t>It cannot invent news, causality, predictions or financial advice.</w:t>
      </w:r>
    </w:p>
    <w:p>
      <w:pPr>
        <w:pStyle w:val="ListBullet"/>
      </w:pPr>
      <w:r>
        <w:t>Output must fit FACT/SIGNAL/CONTEXT/EXPLANATION/UNKNOWN.</w:t>
      </w:r>
    </w:p>
    <w:p>
      <w:pPr>
        <w:pStyle w:val="ListBullet"/>
      </w:pPr>
      <w:r>
        <w:t>Timeout, API failure or invalid output → deterministic fallback.</w:t>
      </w:r>
    </w:p>
    <w:p>
      <w:r>
        <w:rPr>
          <w:rFonts w:ascii="Courier New" w:hAnsi="Courier New"/>
          <w:sz w:val="16"/>
        </w:rPr>
        <w:t>{</w:t>
        <w:br/>
        <w:t xml:space="preserve">  fact: string,</w:t>
        <w:br/>
        <w:t xml:space="preserve">  signal: string,</w:t>
        <w:br/>
        <w:t xml:space="preserve">  context: string,</w:t>
        <w:br/>
        <w:t xml:space="preserve">  explanation: string,</w:t>
        <w:br/>
        <w:t xml:space="preserve">  unknown: string</w:t>
        <w:br/>
        <w:t>}</w:t>
      </w:r>
    </w:p>
    <w:p>
      <w:r>
        <w:t>Do not expose or store chain-of-thought. Store/display only the final explanation required by the product.</w:t>
      </w:r>
    </w:p>
    <w:p>
      <w:pPr>
        <w:pStyle w:val="Heading1"/>
      </w:pPr>
      <w:r>
        <w:t>13. Checkpoint / Since-Last-Check</w:t>
      </w:r>
    </w:p>
    <w:p>
      <w:r>
        <w:t>Checkpoint state is server-side and belongs to the WatchlistItem.</w:t>
      </w:r>
    </w:p>
    <w:p>
      <w:r>
        <w:rPr>
          <w:rFonts w:ascii="Courier New" w:hAnsi="Courier New"/>
          <w:sz w:val="16"/>
        </w:rPr>
        <w:t>lastViewedAt</w:t>
        <w:br/>
        <w:t>lastAcknowledgedEventId</w:t>
        <w:br/>
        <w:t>lastCheckpointPrice</w:t>
        <w:br/>
        <w:t>lastCheckpointTimestamp</w:t>
      </w:r>
    </w:p>
    <w:p>
      <w:pPr>
        <w:pStyle w:val="ListBullet"/>
      </w:pPr>
      <w:r>
        <w:t>Dashboard opening must NOT globally reset checkpoints.</w:t>
      </w:r>
    </w:p>
    <w:p>
      <w:pPr>
        <w:pStyle w:val="ListBullet"/>
      </w:pPr>
      <w:r>
        <w:t>Explicit meaningful stock interaction can update the checkpoint.</w:t>
      </w:r>
    </w:p>
    <w:p>
      <w:pPr>
        <w:pStyle w:val="ListBullet"/>
      </w:pPr>
      <w:r>
        <w:t>Acknowledgement can update relevant checkpoint state.</w:t>
      </w:r>
    </w:p>
    <w:p>
      <w:pPr>
        <w:pStyle w:val="ListBullet"/>
      </w:pPr>
      <w:r>
        <w:t>Compare current normalized price against the stored checkpoint.</w:t>
      </w:r>
    </w:p>
    <w:p>
      <w:pPr>
        <w:pStyle w:val="ListBullet"/>
      </w:pPr>
      <w:r>
        <w:t>Long gaps retain the checkpoint and timestamp.</w:t>
      </w:r>
    </w:p>
    <w:p>
      <w:pPr>
        <w:pStyle w:val="ListBullet"/>
      </w:pPr>
      <w:r>
        <w:t>Server state is authoritative across devices.</w:t>
      </w:r>
    </w:p>
    <w:p>
      <w:pPr>
        <w:pStyle w:val="ListBullet"/>
      </w:pPr>
      <w:r>
        <w:t>Never create a client-only checkpoint.</w:t>
      </w:r>
    </w:p>
    <w:p>
      <w:r>
        <w:rPr>
          <w:rFonts w:ascii="Courier New" w:hAnsi="Courier New"/>
          <w:sz w:val="16"/>
        </w:rPr>
        <w:t>Open stock</w:t>
        <w:br/>
        <w:t xml:space="preserve"> → retrieve checkpoint</w:t>
        <w:br/>
        <w:t xml:space="preserve"> → compare current data</w:t>
        <w:br/>
        <w:t xml:space="preserve"> → detect signals</w:t>
        <w:br/>
        <w:t xml:space="preserve"> → show event</w:t>
        <w:br/>
        <w:t xml:space="preserve"> → explicit interaction/acknowledgement</w:t>
        <w:br/>
        <w:t xml:space="preserve"> → persist checkpoint</w:t>
      </w:r>
    </w:p>
    <w:p>
      <w:pPr>
        <w:pStyle w:val="Heading1"/>
      </w:pPr>
      <w:r>
        <w:t>14. Event Lifecycle</w:t>
      </w:r>
    </w:p>
    <w:p>
      <w:r>
        <w:rPr>
          <w:rFonts w:ascii="Courier New" w:hAnsi="Courier New"/>
          <w:sz w:val="16"/>
        </w:rPr>
        <w:t>No meaningful change → no active event</w:t>
        <w:br/>
        <w:t>Meaningful change → ACTIVE event</w:t>
        <w:br/>
        <w:t>User acknowledges → ACKNOWLEDGED</w:t>
      </w:r>
    </w:p>
    <w:p>
      <w:r>
        <w:t>Dashboard refresh must never acknowledge an event. New meaningful changes may create new active events.</w:t>
      </w:r>
    </w:p>
    <w:p>
      <w:pPr>
        <w:pStyle w:val="Heading1"/>
      </w:pPr>
      <w:r>
        <w:t>15. REST API</w:t>
      </w:r>
    </w:p>
    <w:p>
      <w:r>
        <w:t>Use REST/JSON. Protected routes require authentication and server-side ownership checks.</w:t>
      </w:r>
    </w:p>
    <w:p>
      <w:r>
        <w:rPr>
          <w:rFonts w:ascii="Courier New" w:hAnsi="Courier New"/>
          <w:sz w:val="16"/>
        </w:rPr>
        <w:t>POST   /api/auth/register</w:t>
        <w:br/>
        <w:t>POST   /api/auth/login</w:t>
        <w:br/>
        <w:t>GET    /api/auth/me</w:t>
        <w:br/>
        <w:br/>
        <w:t>GET    /api/watchlist</w:t>
        <w:br/>
        <w:t>POST   /api/watchlist/items</w:t>
        <w:br/>
        <w:t>DELETE /api/watchlist/items/:symbol</w:t>
        <w:br/>
        <w:br/>
        <w:t>GET    /api/stocks/search?q=</w:t>
        <w:br/>
        <w:t>GET    /api/stocks/:symbol</w:t>
        <w:br/>
        <w:br/>
        <w:t>GET    /api/market/watchlist</w:t>
        <w:br/>
        <w:br/>
        <w:t>GET    /api/events</w:t>
        <w:br/>
        <w:t>GET    /api/events/:id</w:t>
        <w:br/>
        <w:t>POST   /api/events/:id/acknowledge</w:t>
        <w:br/>
        <w:br/>
        <w:t>POST   /api/stocks/:symbol/checkpoint</w:t>
        <w:br/>
        <w:t>PATCH  /api/watchlist/items/:symbol/settings</w:t>
      </w:r>
    </w:p>
    <w:p>
      <w:r>
        <w:t>Do not create endpoints for functionality outside the PRD.</w:t>
      </w:r>
    </w:p>
    <w:p>
      <w:pPr>
        <w:pStyle w:val="Heading1"/>
      </w:pPr>
      <w:r>
        <w:t>16. API Contract &amp; Error Handling</w:t>
      </w:r>
    </w:p>
    <w:p>
      <w:r>
        <w:rPr>
          <w:rFonts w:ascii="Courier New" w:hAnsi="Courier New"/>
          <w:sz w:val="16"/>
        </w:rPr>
        <w:t>{</w:t>
        <w:br/>
        <w:t xml:space="preserve">  "error": {</w:t>
        <w:br/>
        <w:t xml:space="preserve">    "code": "RESOURCE_NOT_FOUND",</w:t>
        <w:br/>
        <w:t xml:space="preserve">    "message": "Stock was not found."</w:t>
        <w:br/>
        <w:t xml:space="preserve">  }</w:t>
        <w:br/>
        <w:t>}</w:t>
      </w:r>
    </w:p>
    <w:p>
      <w:pPr>
        <w:pStyle w:val="ListBullet"/>
      </w:pPr>
      <w:r>
        <w:t>Validate body, query and route parameters.</w:t>
      </w:r>
    </w:p>
    <w:p>
      <w:pPr>
        <w:pStyle w:val="ListBullet"/>
      </w:pPr>
      <w:r>
        <w:t>Use centralized Express error middleware.</w:t>
      </w:r>
    </w:p>
    <w:p>
      <w:pPr>
        <w:pStyle w:val="ListBullet"/>
      </w:pPr>
      <w:r>
        <w:t>Never expose stack traces, database errors, tokens or provider secrets.</w:t>
      </w:r>
    </w:p>
    <w:p>
      <w:pPr>
        <w:pStyle w:val="ListBullet"/>
      </w:pPr>
      <w:r>
        <w:t>Use predictable error codes such as AUTH_ERROR, VALIDATION_ERROR, NOT_FOUND, DUPLICATE_RESOURCE, PROVIDER_ERROR, RATE_LIMITED and INTERNAL_ERROR.</w:t>
      </w:r>
    </w:p>
    <w:p>
      <w:pPr>
        <w:pStyle w:val="Heading1"/>
      </w:pPr>
      <w:r>
        <w:t>17. Security</w:t>
      </w:r>
    </w:p>
    <w:p>
      <w:pPr>
        <w:pStyle w:val="ListBullet"/>
      </w:pPr>
      <w:r>
        <w:t>Hash passwords with bcrypt.</w:t>
      </w:r>
    </w:p>
    <w:p>
      <w:pPr>
        <w:pStyle w:val="ListBullet"/>
      </w:pPr>
      <w:r>
        <w:t>Use JWT signed with server-side JWT_SECRET.</w:t>
      </w:r>
    </w:p>
    <w:p>
      <w:pPr>
        <w:pStyle w:val="ListBullet"/>
      </w:pPr>
      <w:r>
        <w:t>Never trust client-provided userId.</w:t>
      </w:r>
    </w:p>
    <w:p>
      <w:pPr>
        <w:pStyle w:val="ListBullet"/>
      </w:pPr>
      <w:r>
        <w:t>Verify ownership of watchlists, items and events.</w:t>
      </w:r>
    </w:p>
    <w:p>
      <w:pPr>
        <w:pStyle w:val="ListBullet"/>
      </w:pPr>
      <w:r>
        <w:t>Validate all input.</w:t>
      </w:r>
    </w:p>
    <w:p>
      <w:pPr>
        <w:pStyle w:val="ListBullet"/>
      </w:pPr>
      <w:r>
        <w:t>Rate-limit authentication and expensive search/market endpoints where useful.</w:t>
      </w:r>
    </w:p>
    <w:p>
      <w:pPr>
        <w:pStyle w:val="ListBullet"/>
      </w:pPr>
      <w:r>
        <w:t>Configure CORS to the deployed frontend origin.</w:t>
      </w:r>
    </w:p>
    <w:p>
      <w:pPr>
        <w:pStyle w:val="ListBullet"/>
      </w:pPr>
      <w:r>
        <w:t>Keep secrets in environment variables.</w:t>
      </w:r>
    </w:p>
    <w:p>
      <w:pPr>
        <w:pStyle w:val="ListBullet"/>
      </w:pPr>
      <w:r>
        <w:t>Never log passwords, tokens or API keys.</w:t>
      </w:r>
    </w:p>
    <w:p>
      <w:r>
        <w:t>Do not overengineer enterprise IAM/security for this hackathon.</w:t>
      </w:r>
    </w:p>
    <w:p>
      <w:pPr>
        <w:pStyle w:val="Heading1"/>
      </w:pPr>
      <w:r>
        <w:t>18. Performance &amp; Resilience</w:t>
      </w:r>
    </w:p>
    <w:p>
      <w:pPr>
        <w:pStyle w:val="ListBullet"/>
      </w:pPr>
      <w:r>
        <w:t>Target &lt;500ms for normal cached dashboard API responses.</w:t>
      </w:r>
    </w:p>
    <w:p>
      <w:pPr>
        <w:pStyle w:val="ListBullet"/>
      </w:pPr>
      <w:r>
        <w:t>Cache market data for approximately 30–60 seconds.</w:t>
      </w:r>
    </w:p>
    <w:p>
      <w:pPr>
        <w:pStyle w:val="ListBullet"/>
      </w:pPr>
      <w:r>
        <w:t>Share safe market cache by symbol.</w:t>
      </w:r>
    </w:p>
    <w:p>
      <w:pPr>
        <w:pStyle w:val="ListBullet"/>
      </w:pPr>
      <w:r>
        <w:t>Deduplicate simultaneous requests.</w:t>
      </w:r>
    </w:p>
    <w:p>
      <w:pPr>
        <w:pStyle w:val="ListBullet"/>
      </w:pPr>
      <w:r>
        <w:t>Use database indexes.</w:t>
      </w:r>
    </w:p>
    <w:p>
      <w:pPr>
        <w:pStyle w:val="ListBullet"/>
      </w:pPr>
      <w:r>
        <w:t>Set external provider timeouts.</w:t>
      </w:r>
    </w:p>
    <w:p>
      <w:pPr>
        <w:pStyle w:val="ListBullet"/>
      </w:pPr>
      <w:r>
        <w:t>Use controlled retry/backoff.</w:t>
      </w:r>
    </w:p>
    <w:p>
      <w:pPr>
        <w:pStyle w:val="ListBullet"/>
      </w:pPr>
      <w:r>
        <w:t>Preserve stale cached data when live data fails.</w:t>
      </w:r>
    </w:p>
    <w:p>
      <w:pPr>
        <w:pStyle w:val="ListBullet"/>
      </w:pPr>
      <w:r>
        <w:t>Return unavailable state when no usable data exists.</w:t>
      </w:r>
    </w:p>
    <w:p>
      <w:pPr>
        <w:pStyle w:val="ListBullet"/>
      </w:pPr>
      <w:r>
        <w:t>Do not introduce WebSockets or tick-level infrastructure unless a concrete PRD requirement appears.</w:t>
      </w:r>
    </w:p>
    <w:p>
      <w:pPr>
        <w:pStyle w:val="Heading1"/>
      </w:pPr>
      <w:r>
        <w:t>19. Frontend Resilience</w:t>
      </w:r>
    </w:p>
    <w:p>
      <w:pPr>
        <w:pStyle w:val="ListBullet"/>
      </w:pPr>
      <w:r>
        <w:t>Loading → DESIGN.md skeletons.</w:t>
      </w:r>
    </w:p>
    <w:p>
      <w:pPr>
        <w:pStyle w:val="ListBullet"/>
      </w:pPr>
      <w:r>
        <w:t>Empty → intentional empty state.</w:t>
      </w:r>
    </w:p>
    <w:p>
      <w:pPr>
        <w:pStyle w:val="ListBullet"/>
      </w:pPr>
      <w:r>
        <w:t>Error → actionable retry.</w:t>
      </w:r>
    </w:p>
    <w:p>
      <w:pPr>
        <w:pStyle w:val="ListBullet"/>
      </w:pPr>
      <w:r>
        <w:t>Stale → explicit stale label + timestamp.</w:t>
      </w:r>
    </w:p>
    <w:p>
      <w:pPr>
        <w:pStyle w:val="ListBullet"/>
      </w:pPr>
      <w:r>
        <w:t>Market closed → latest available data + status.</w:t>
      </w:r>
    </w:p>
    <w:p>
      <w:pPr>
        <w:pStyle w:val="ListBullet"/>
      </w:pPr>
      <w:r>
        <w:t>Missing volume → unavailable; skip volume signal.</w:t>
      </w:r>
    </w:p>
    <w:p>
      <w:pPr>
        <w:pStyle w:val="ListBullet"/>
      </w:pPr>
      <w:r>
        <w:t>Missing event data → unknown/no reliable event.</w:t>
      </w:r>
    </w:p>
    <w:p>
      <w:pPr>
        <w:pStyle w:val="ListBullet"/>
      </w:pPr>
      <w:r>
        <w:t>LLM unavailable → deterministic explanation.</w:t>
      </w:r>
    </w:p>
    <w:p>
      <w:pPr>
        <w:pStyle w:val="ListBullet"/>
      </w:pPr>
      <w:r>
        <w:t>Acknowledged → quieter event state.</w:t>
      </w:r>
    </w:p>
    <w:p>
      <w:pPr>
        <w:pStyle w:val="Heading1"/>
      </w:pPr>
      <w:r>
        <w:t>20. Testing Strategy</w:t>
      </w:r>
    </w:p>
    <w:p>
      <w:r>
        <w:t>Prioritize business-critical behavior over broad coverage.</w:t>
      </w:r>
    </w:p>
    <w:p>
      <w:pPr>
        <w:pStyle w:val="ListBullet"/>
      </w:pPr>
      <w:r>
        <w:t>Unit: price/volume/threshold detection, meaningful-event detection, Attention Score, severity, checkpoint comparison, acknowledgement and deterministic explanation.</w:t>
      </w:r>
    </w:p>
    <w:p>
      <w:pPr>
        <w:pStyle w:val="ListBullet"/>
      </w:pPr>
      <w:r>
        <w:t>API: register/login, auth middleware, ownership, add/remove stock, event access, acknowledgement and validation.</w:t>
      </w:r>
    </w:p>
    <w:p>
      <w:pPr>
        <w:pStyle w:val="ListBullet"/>
      </w:pPr>
      <w:r>
        <w:t>Resilience: provider timeout/unavailable, stale cache, missing volume/events, LLM timeout and invalid LLM output.</w:t>
      </w:r>
    </w:p>
    <w:p>
      <w:r>
        <w:t>Tools: Vitest for unit tests; Supertest for Express API tests.</w:t>
      </w:r>
    </w:p>
    <w:p>
      <w:pPr>
        <w:pStyle w:val="Heading1"/>
      </w:pPr>
      <w:r>
        <w:t>21. Repository Structure</w:t>
      </w:r>
    </w:p>
    <w:p>
      <w:r>
        <w:rPr>
          <w:rFonts w:ascii="Courier New" w:hAnsi="Courier New"/>
          <w:sz w:val="16"/>
        </w:rPr>
        <w:t>smart-market-watchlist/</w:t>
        <w:br/>
        <w:t>├── client/</w:t>
        <w:br/>
        <w:t>├── server/</w:t>
        <w:br/>
        <w:t>├── shared/</w:t>
        <w:br/>
        <w:t>├── .env.example</w:t>
        <w:br/>
        <w:t>├── package.json</w:t>
        <w:br/>
        <w:t>├── README.md</w:t>
        <w:br/>
        <w:t>├── PRD.md</w:t>
        <w:br/>
        <w:t>├── DESIGN.md</w:t>
        <w:br/>
        <w:t>└── TECH_STACK.md</w:t>
      </w:r>
    </w:p>
    <w:p>
      <w:r>
        <w:t>Use /shared only for genuinely shared TypeScript types, enums, constants or validation schemas.</w:t>
      </w:r>
    </w:p>
    <w:p>
      <w:pPr>
        <w:pStyle w:val="Heading1"/>
      </w:pPr>
      <w:r>
        <w:t>22. Environment Variables</w:t>
      </w:r>
    </w:p>
    <w:p>
      <w:r>
        <w:rPr>
          <w:rFonts w:ascii="Courier New" w:hAnsi="Courier New"/>
          <w:sz w:val="16"/>
        </w:rPr>
        <w:t>NODE_ENV=development</w:t>
        <w:br/>
        <w:t>DATABASE_URL=</w:t>
        <w:br/>
        <w:t>JWT_SECRET=</w:t>
        <w:br/>
        <w:t>MARKET_API_KEY=</w:t>
        <w:br/>
        <w:t>LLM_API_KEY=</w:t>
        <w:br/>
        <w:t>CLIENT_URL=</w:t>
        <w:br/>
        <w:t>PORT=5000</w:t>
      </w:r>
    </w:p>
    <w:p>
      <w:r>
        <w:t>Frontend environment variables may contain public configuration only. Never expose database URLs, JWT secrets, market API keys or LLM API keys to the browser.</w:t>
      </w:r>
    </w:p>
    <w:p>
      <w:pPr>
        <w:pStyle w:val="Heading1"/>
      </w:pPr>
      <w:r>
        <w:t>23. Local Development</w:t>
      </w:r>
    </w:p>
    <w:p>
      <w:r>
        <w:rPr>
          <w:rFonts w:ascii="Courier New" w:hAnsi="Courier New"/>
          <w:sz w:val="16"/>
        </w:rPr>
        <w:t>npm install</w:t>
        <w:br/>
        <w:t>npm run dev</w:t>
        <w:br/>
        <w:t>npm run build</w:t>
        <w:br/>
        <w:t>npm run test</w:t>
        <w:br/>
        <w:t>npm run lint</w:t>
      </w:r>
    </w:p>
    <w:p>
      <w:r>
        <w:t>Keep local setup reproducible with .env.example and README instructions. A root dev command may run client and server concurrently.</w:t>
      </w:r>
    </w:p>
    <w:p>
      <w:pPr>
        <w:pStyle w:val="Heading1"/>
      </w:pPr>
      <w:r>
        <w:t>24. Deployment</w:t>
      </w:r>
    </w:p>
    <w:p>
      <w:r>
        <w:rPr>
          <w:rFonts w:ascii="Courier New" w:hAnsi="Courier New"/>
          <w:sz w:val="16"/>
        </w:rPr>
        <w:t>Frontend  → Vercel</w:t>
        <w:br/>
        <w:t>Backend   → Render / Railway</w:t>
        <w:br/>
        <w:t>Database  → MongoDB Atlas</w:t>
      </w:r>
    </w:p>
    <w:p>
      <w:pPr>
        <w:pStyle w:val="ListBullet"/>
      </w:pPr>
      <w:r>
        <w:t>Deploy one frontend and one backend service.</w:t>
      </w:r>
    </w:p>
    <w:p>
      <w:pPr>
        <w:pStyle w:val="ListBullet"/>
      </w:pPr>
      <w:r>
        <w:t>Configure production environment variables securely.</w:t>
      </w:r>
    </w:p>
    <w:p>
      <w:pPr>
        <w:pStyle w:val="ListBullet"/>
      </w:pPr>
      <w:r>
        <w:t>Restrict CORS.</w:t>
      </w:r>
    </w:p>
    <w:p>
      <w:pPr>
        <w:pStyle w:val="ListBullet"/>
      </w:pPr>
      <w:r>
        <w:t>Run production builds.</w:t>
      </w:r>
    </w:p>
    <w:p>
      <w:pPr>
        <w:pStyle w:val="ListBullet"/>
      </w:pPr>
      <w:r>
        <w:t>Verify API health and database connectivity before the demo.</w:t>
      </w:r>
    </w:p>
    <w:p>
      <w:r>
        <w:t>Exact hosting provider is a technical implementation decision.</w:t>
      </w:r>
    </w:p>
    <w:p>
      <w:pPr>
        <w:pStyle w:val="Heading1"/>
      </w:pPr>
      <w:r>
        <w:t>25. 72-Hour Implementation Priority</w:t>
      </w:r>
    </w:p>
    <w:p>
      <w:pPr>
        <w:pStyle w:val="Heading2"/>
      </w:pPr>
      <w:r>
        <w:t>P0 — MUST WORK</w:t>
      </w:r>
    </w:p>
    <w:p>
      <w:pPr>
        <w:pStyle w:val="ListBullet"/>
      </w:pPr>
      <w:r>
        <w:t>Project setup + environment.</w:t>
      </w:r>
    </w:p>
    <w:p>
      <w:pPr>
        <w:pStyle w:val="ListBullet"/>
      </w:pPr>
      <w:r>
        <w:t>Authentication and user isolation.</w:t>
      </w:r>
    </w:p>
    <w:p>
      <w:pPr>
        <w:pStyle w:val="ListBullet"/>
      </w:pPr>
      <w:r>
        <w:t>One persistent watchlist.</w:t>
      </w:r>
    </w:p>
    <w:p>
      <w:pPr>
        <w:pStyle w:val="ListBullet"/>
      </w:pPr>
      <w:r>
        <w:t>Stock search/add/remove.</w:t>
      </w:r>
    </w:p>
    <w:p>
      <w:pPr>
        <w:pStyle w:val="ListBullet"/>
      </w:pPr>
      <w:r>
        <w:t>Provider abstraction + deterministic mock.</w:t>
      </w:r>
    </w:p>
    <w:p>
      <w:pPr>
        <w:pStyle w:val="ListBullet"/>
      </w:pPr>
      <w:r>
        <w:t>Market cache.</w:t>
      </w:r>
    </w:p>
    <w:p>
      <w:pPr>
        <w:pStyle w:val="ListBullet"/>
      </w:pPr>
      <w:r>
        <w:t>Price/volume/threshold detection.</w:t>
      </w:r>
    </w:p>
    <w:p>
      <w:pPr>
        <w:pStyle w:val="ListBullet"/>
      </w:pPr>
      <w:r>
        <w:t>Exact Attention Score.</w:t>
      </w:r>
    </w:p>
    <w:p>
      <w:pPr>
        <w:pStyle w:val="ListBullet"/>
      </w:pPr>
      <w:r>
        <w:t>Since-last-check checkpoint.</w:t>
      </w:r>
    </w:p>
    <w:p>
      <w:pPr>
        <w:pStyle w:val="ListBullet"/>
      </w:pPr>
      <w:r>
        <w:t>Ranked attention events.</w:t>
      </w:r>
    </w:p>
    <w:p>
      <w:pPr>
        <w:pStyle w:val="ListBullet"/>
      </w:pPr>
      <w:r>
        <w:t>Stock detail.</w:t>
      </w:r>
    </w:p>
    <w:p>
      <w:pPr>
        <w:pStyle w:val="ListBullet"/>
      </w:pPr>
      <w:r>
        <w:t>FACT/SIGNAL/CONTEXT/EXPLANATION/UNKNOWN.</w:t>
      </w:r>
    </w:p>
    <w:p>
      <w:pPr>
        <w:pStyle w:val="ListBullet"/>
      </w:pPr>
      <w:r>
        <w:t>Deterministic explanation fallback.</w:t>
      </w:r>
    </w:p>
    <w:p>
      <w:pPr>
        <w:pStyle w:val="ListBullet"/>
      </w:pPr>
      <w:r>
        <w:t>Acknowledge event.</w:t>
      </w:r>
    </w:p>
    <w:p>
      <w:pPr>
        <w:pStyle w:val="ListBullet"/>
      </w:pPr>
      <w:r>
        <w:t>Loading/empty/error/stale/unavailable states.</w:t>
      </w:r>
    </w:p>
    <w:p>
      <w:pPr>
        <w:pStyle w:val="ListBullet"/>
      </w:pPr>
      <w:r>
        <w:t>Critical unit/API tests.</w:t>
      </w:r>
    </w:p>
    <w:p>
      <w:pPr>
        <w:pStyle w:val="ListBullet"/>
      </w:pPr>
      <w:r>
        <w:t>End-to-end demo flow.</w:t>
      </w:r>
    </w:p>
    <w:p>
      <w:pPr>
        <w:pStyle w:val="Heading2"/>
      </w:pPr>
      <w:r>
        <w:t>P1 — SHOULD WORK</w:t>
      </w:r>
    </w:p>
    <w:p>
      <w:pPr>
        <w:pStyle w:val="ListBullet"/>
      </w:pPr>
      <w:r>
        <w:t>Sector and market context.</w:t>
      </w:r>
    </w:p>
    <w:p>
      <w:pPr>
        <w:pStyle w:val="ListBullet"/>
      </w:pPr>
      <w:r>
        <w:t>Event timeline.</w:t>
      </w:r>
    </w:p>
    <w:p>
      <w:pPr>
        <w:pStyle w:val="ListBullet"/>
      </w:pPr>
      <w:r>
        <w:t>Configurable threshold.</w:t>
      </w:r>
    </w:p>
    <w:p>
      <w:pPr>
        <w:pStyle w:val="ListBullet"/>
      </w:pPr>
      <w:r>
        <w:t>Reliable event/news integration.</w:t>
      </w:r>
    </w:p>
    <w:p>
      <w:pPr>
        <w:pStyle w:val="ListBullet"/>
      </w:pPr>
      <w:r>
        <w:t>Optional LLM wording layer.</w:t>
      </w:r>
    </w:p>
    <w:p>
      <w:pPr>
        <w:pStyle w:val="Heading2"/>
      </w:pPr>
      <w:r>
        <w:t>P2 — NICE TO HAVE</w:t>
      </w:r>
    </w:p>
    <w:p>
      <w:pPr>
        <w:pStyle w:val="ListBullet"/>
      </w:pPr>
      <w:r>
        <w:t>Richer event sources.</w:t>
      </w:r>
    </w:p>
    <w:p>
      <w:pPr>
        <w:pStyle w:val="ListBullet"/>
      </w:pPr>
      <w:r>
        <w:t>Explanation wording polish.</w:t>
      </w:r>
    </w:p>
    <w:p>
      <w:pPr>
        <w:pStyle w:val="ListBullet"/>
      </w:pPr>
      <w:r>
        <w:t>Additional non-essential personalization.</w:t>
      </w:r>
    </w:p>
    <w:p>
      <w:r>
        <w:t>If P2 threatens P0 reliability, remove P2.</w:t>
      </w:r>
    </w:p>
    <w:p>
      <w:pPr>
        <w:pStyle w:val="Heading1"/>
      </w:pPr>
      <w:r>
        <w:t>26. Technical Non-Goals</w:t>
      </w:r>
    </w:p>
    <w:p>
      <w:pPr>
        <w:pStyle w:val="ListBullet"/>
      </w:pPr>
      <w:r>
        <w:t>No stock prediction.</w:t>
      </w:r>
    </w:p>
    <w:p>
      <w:pPr>
        <w:pStyle w:val="ListBullet"/>
      </w:pPr>
      <w:r>
        <w:t>No buy/sell recommendations.</w:t>
      </w:r>
    </w:p>
    <w:p>
      <w:pPr>
        <w:pStyle w:val="ListBullet"/>
      </w:pPr>
      <w:r>
        <w:t>No financial advice.</w:t>
      </w:r>
    </w:p>
    <w:p>
      <w:pPr>
        <w:pStyle w:val="ListBullet"/>
      </w:pPr>
      <w:r>
        <w:t>No brokerage/trading integration.</w:t>
      </w:r>
    </w:p>
    <w:p>
      <w:pPr>
        <w:pStyle w:val="ListBullet"/>
      </w:pPr>
      <w:r>
        <w:t>No portfolio allocation.</w:t>
      </w:r>
    </w:p>
    <w:p>
      <w:pPr>
        <w:pStyle w:val="ListBullet"/>
      </w:pPr>
      <w:r>
        <w:t>No complex ML.</w:t>
      </w:r>
    </w:p>
    <w:p>
      <w:pPr>
        <w:pStyle w:val="ListBullet"/>
      </w:pPr>
      <w:r>
        <w:t>No tick-level infrastructure.</w:t>
      </w:r>
    </w:p>
    <w:p>
      <w:pPr>
        <w:pStyle w:val="ListBullet"/>
      </w:pPr>
      <w:r>
        <w:t>No microservices.</w:t>
      </w:r>
    </w:p>
    <w:p>
      <w:pPr>
        <w:pStyle w:val="ListBullet"/>
      </w:pPr>
      <w:r>
        <w:t>No notification-heavy alerting.</w:t>
      </w:r>
    </w:p>
    <w:p>
      <w:pPr>
        <w:pStyle w:val="ListBullet"/>
      </w:pPr>
      <w:r>
        <w:t>No unnecessary technical-indicator engine.</w:t>
      </w:r>
    </w:p>
    <w:p>
      <w:pPr>
        <w:pStyle w:val="ListBullet"/>
      </w:pPr>
      <w:r>
        <w:t>No enterprise-scale distributed architecture.</w:t>
      </w:r>
    </w:p>
    <w:p>
      <w:pPr>
        <w:pStyle w:val="Heading1"/>
      </w:pPr>
      <w:r>
        <w:t>27. Claude Code Implementation Rules</w:t>
      </w:r>
    </w:p>
    <w:p>
      <w:r>
        <w:t>1. PRD.md is the source of truth for product behavior.</w:t>
      </w:r>
    </w:p>
    <w:p>
      <w:r>
        <w:t>2. DESIGN.md is the source of truth for visual design and UX.</w:t>
      </w:r>
    </w:p>
    <w:p>
      <w:r>
        <w:t>3. TECH_STACK.md is the source of truth for implementation architecture.</w:t>
      </w:r>
    </w:p>
    <w:p>
      <w:r>
        <w:t>4. Do not invent product features or screens.</w:t>
      </w:r>
    </w:p>
    <w:p>
      <w:r>
        <w:t>5. Do not change the WATCH → DETECT → PRIORITIZE → EXPLAIN → ACKNOWLEDGE loop.</w:t>
      </w:r>
    </w:p>
    <w:p>
      <w:r>
        <w:t>6. Follow DESIGN.md rather than generating a generic dashboard.</w:t>
      </w:r>
    </w:p>
    <w:p>
      <w:r>
        <w:t>7. Reuse shared components, utilities, types and design tokens.</w:t>
      </w:r>
    </w:p>
    <w:p>
      <w:r>
        <w:t>8. Keep business logic out of UI components.</w:t>
      </w:r>
    </w:p>
    <w:p>
      <w:r>
        <w:t>9. Keep detection and scoring server-side.</w:t>
      </w:r>
    </w:p>
    <w:p>
      <w:r>
        <w:t>10. Keep market integrations behind MarketDataProvider.</w:t>
      </w:r>
    </w:p>
    <w:p>
      <w:r>
        <w:t>11. Keep scoring deterministic and unit-testable.</w:t>
      </w:r>
    </w:p>
    <w:p>
      <w:r>
        <w:t>12. Keep LLM usage limited to validated explanation wording.</w:t>
      </w:r>
    </w:p>
    <w:p>
      <w:r>
        <w:t>13. Always provide deterministic explanation fallback.</w:t>
      </w:r>
    </w:p>
    <w:p>
      <w:r>
        <w:t>14. Implement loading, empty, error, stale and unavailable states.</w:t>
      </w:r>
    </w:p>
    <w:p>
      <w:r>
        <w:t>15. Never expose API secrets in frontend code.</w:t>
      </w:r>
    </w:p>
    <w:p>
      <w:r>
        <w:t>16. Enforce server-side authentication and resource ownership.</w:t>
      </w:r>
    </w:p>
    <w:p>
      <w:r>
        <w:t>17. Do not introduce unnecessary dependencies or infrastructure.</w:t>
      </w:r>
    </w:p>
    <w:p>
      <w:r>
        <w:t>18. Do not implement financial advice, predictions or buy/sell recommendations.</w:t>
      </w:r>
    </w:p>
    <w:p>
      <w:r>
        <w:t>19. If documents conflict, PRD.md wins for product behavior and DESIGN.md wins for visual behavior.</w:t>
      </w:r>
    </w:p>
    <w:p>
      <w:r>
        <w:t>20. When unspecified, make the smallest reasonable technical decision and treat it as an implementation choice.</w:t>
      </w:r>
    </w:p>
    <w:p>
      <w:r>
        <w:t>21. Complete and polish P0 before adding P2.</w:t>
      </w:r>
    </w:p>
    <w:p>
      <w:pPr>
        <w:pStyle w:val="Heading1"/>
      </w:pPr>
      <w:r>
        <w:t>28. Final Architecture Principle</w:t>
      </w:r>
    </w:p>
    <w:p>
      <w:r>
        <w:t>Keep infrastructure boring and product intelligence precise: market data enters through a provider abstraction, becomes normalized evidence, deterministic signals become an Attention Score, validated signals become a conservative explanation, and explicit user interaction controls acknowledgement/checkpoints.</w:t>
      </w:r>
    </w:p>
    <w:p>
      <w:r>
        <w:t>The winning implementation is the one that reliably demonstrates the complete product loop within 72 hours—not the one with the most technology.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