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Report on Project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Obstacles (I think) I overcame: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Took a while to understand how to start the code. Took a while to write the function bool hasCorrectSyntax because I was unsure what loops to use. Had a lot of undefined behaviour/had a tough time debugging due to the lack of else statements after the if statements.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Pseudocode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hasCorrectSyntax(string pollData):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true if empty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capitalize the alphabets;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check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first two characters are statecode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then check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the next one or two characters are digits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then check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if the next character is an alphabet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suitably increment the position of the character;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else return false;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else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countVotes(string pollData, char party, int&amp; voteCount):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check if pollData has correct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not 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 check if at least one party has zero 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yes return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 check if the char party is an alphabet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not return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the parameter pass all the above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calculate the number of votes and change the value of vote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Test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(hasCorrectSyntax("TX38RCA55D") - to check if the function hasCorrectSyntax works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(hasCorrectSyntax("Tx38RCA55d") - to check if the function hasCorrectSyntax works with the uppercase and lowercase characters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(!hasCorrectSyntax("MX38RCA55D") - to check if the function hasCorrectSyntax works for the wrong statecode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countVotes("TX38RCA55DMs6rnY29dUT06L", 'd', votes) - to check if the function countVotes works with a lowercase char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countVotes("TX38RCA55DMs6rnY29dUT06L", 'D', votes) - to check if the function countVotes works with a uppercase char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countVotes(" ", 'D', votes) - to to check if the function hasCorrectSyntax works with just a space as the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countVotes("@TX38RCA55D", 'D', votes) - to check if the function hasCorrectSyntax works with a character other than an alphabet or digit in the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 CA55D", 'D', votes)  - to check if the function hasCorrectSyntax works with a space in the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countVotes("Shreya", 's', votes) - to check if the function hasCorrectSyntax works with only alphabets in the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countVotes("9989359100", 'k', votes) - to check if the function hasCorrectSyntax works with only digits in the string pollData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countVotes("TX38RCA55DCa", 'r', votes) - to check if the function hasCorrectSyntax works when the string pollData ends with a statecode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countVotes("", 'd', votes) - to check if the functions hasCorrectSyntax/countVotes work with an empty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countVotes("TX38RCA55D", '%', votes) - to check if the function countVotes works with a special character as char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countVotes("TX38RCA55D", '3', votes) - to check if the function countVotes works with a digit as char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countVotes("TX38RCA55D", ' ', votes) - to check if the function countVotes works with a a space as char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countVotes("TX0RCA55D", 'm', votes) - to check if the function countVotes works when one state forecast predicts zero electoral votes(single digit) for that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countVotes("TX4RCA00D", 'm', votes) - to check if the function countVotes works when one state forecast predicts zero electoral votes(double digit) for that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countVotes("TX0RCA00D", 'm', votes) - to check if the function countVotes works when more than one state forecast predicts zero electoral votes for that state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hasCorrectSyntax("ny29dtx38+hi4d") - to check if the function hasCorrectSyntax works when the party code is replaced with a special character in the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countVotes("ny29dtx38+hi4d", 'd', v) - to check if the function countVotes works when the party code is replaced with a special character in the string pollData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countVotes("ny29dtx383hi4d", 'd', v) - to check if the functions hasCorrectSyntax/countVotes work when the party code is replaced with a digit in the string pollData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