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2830" w14:textId="2336082D" w:rsidR="00E101C2" w:rsidRDefault="00E101C2" w:rsidP="002A1D18">
      <w:pPr>
        <w:rPr>
          <w:rFonts w:ascii="Times New Roman" w:eastAsia="Times New Roman" w:hAnsi="Times New Roman" w:cs="Times New Roman"/>
          <w:color w:val="000000" w:themeColor="text1"/>
        </w:rPr>
      </w:pPr>
    </w:p>
    <w:p w14:paraId="3EE02B6A" w14:textId="54E04561" w:rsidR="00E101C2" w:rsidRDefault="49A459CF" w:rsidP="002A1D18">
      <w:pPr>
        <w:jc w:val="center"/>
        <w:rPr>
          <w:rFonts w:ascii="Times New Roman" w:eastAsia="Times New Roman" w:hAnsi="Times New Roman" w:cs="Times New Roman"/>
          <w:color w:val="000000" w:themeColor="text1"/>
        </w:rPr>
      </w:pPr>
      <w:r>
        <w:rPr>
          <w:noProof/>
          <w:lang w:eastAsia="en-US"/>
        </w:rPr>
        <w:drawing>
          <wp:inline distT="0" distB="0" distL="0" distR="0" wp14:anchorId="049E48A4" wp14:editId="29CE4CB6">
            <wp:extent cx="5724524" cy="1047750"/>
            <wp:effectExtent l="0" t="0" r="0" b="0"/>
            <wp:docPr id="1935377453" name="Picture 193537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1047750"/>
                    </a:xfrm>
                    <a:prstGeom prst="rect">
                      <a:avLst/>
                    </a:prstGeom>
                  </pic:spPr>
                </pic:pic>
              </a:graphicData>
            </a:graphic>
          </wp:inline>
        </w:drawing>
      </w:r>
    </w:p>
    <w:p w14:paraId="60CA1767" w14:textId="2598F7B6" w:rsidR="00E101C2" w:rsidRDefault="00E101C2" w:rsidP="00922951">
      <w:pPr>
        <w:rPr>
          <w:rFonts w:ascii="Times New Roman" w:eastAsia="Times New Roman" w:hAnsi="Times New Roman" w:cs="Times New Roman"/>
          <w:color w:val="000000" w:themeColor="text1"/>
        </w:rPr>
      </w:pPr>
    </w:p>
    <w:p w14:paraId="29F04E6B" w14:textId="21B85C5E" w:rsidR="00E101C2" w:rsidRDefault="00E101C2" w:rsidP="1836E488">
      <w:pPr>
        <w:jc w:val="center"/>
        <w:rPr>
          <w:rFonts w:ascii="Times New Roman" w:eastAsia="Times New Roman" w:hAnsi="Times New Roman" w:cs="Times New Roman"/>
          <w:color w:val="000000" w:themeColor="text1"/>
          <w:sz w:val="28"/>
          <w:szCs w:val="28"/>
        </w:rPr>
      </w:pPr>
    </w:p>
    <w:p w14:paraId="26E9409D" w14:textId="77777777" w:rsidR="00907A35" w:rsidRDefault="00907A35" w:rsidP="1836E488">
      <w:pPr>
        <w:jc w:val="center"/>
        <w:rPr>
          <w:rFonts w:ascii="Times New Roman" w:eastAsia="Times New Roman" w:hAnsi="Times New Roman" w:cs="Times New Roman"/>
          <w:color w:val="000000" w:themeColor="text1"/>
          <w:sz w:val="28"/>
          <w:szCs w:val="28"/>
        </w:rPr>
      </w:pPr>
    </w:p>
    <w:p w14:paraId="404AEE18" w14:textId="77777777" w:rsidR="006348E6" w:rsidRPr="00922951" w:rsidRDefault="006348E6" w:rsidP="1836E488">
      <w:pPr>
        <w:jc w:val="center"/>
        <w:rPr>
          <w:rFonts w:ascii="Times New Roman" w:eastAsia="Times New Roman" w:hAnsi="Times New Roman" w:cs="Times New Roman"/>
          <w:color w:val="000000" w:themeColor="text1"/>
          <w:sz w:val="28"/>
          <w:szCs w:val="28"/>
        </w:rPr>
      </w:pPr>
    </w:p>
    <w:p w14:paraId="38DBC346" w14:textId="565A5D27" w:rsidR="00D7597B" w:rsidRPr="00922951" w:rsidRDefault="49A459CF" w:rsidP="00846099">
      <w:pPr>
        <w:jc w:val="center"/>
        <w:rPr>
          <w:rFonts w:ascii="Times New Roman" w:eastAsia="Times New Roman" w:hAnsi="Times New Roman" w:cs="Times New Roman"/>
          <w:b/>
          <w:bCs/>
          <w:color w:val="000000" w:themeColor="text1"/>
          <w:sz w:val="40"/>
          <w:szCs w:val="40"/>
          <w:lang w:val="en-IN"/>
        </w:rPr>
      </w:pPr>
      <w:r w:rsidRPr="00922951">
        <w:rPr>
          <w:rFonts w:ascii="Times New Roman" w:eastAsia="Times New Roman" w:hAnsi="Times New Roman" w:cs="Times New Roman"/>
          <w:b/>
          <w:bCs/>
          <w:color w:val="000000" w:themeColor="text1"/>
          <w:sz w:val="40"/>
          <w:szCs w:val="40"/>
          <w:lang w:val="en-IN"/>
        </w:rPr>
        <w:t>Course Name:</w:t>
      </w:r>
      <w:r w:rsidR="00D7597B" w:rsidRPr="00922951">
        <w:rPr>
          <w:rFonts w:ascii="Times New Roman" w:eastAsia="Times New Roman" w:hAnsi="Times New Roman" w:cs="Times New Roman"/>
          <w:b/>
          <w:bCs/>
          <w:color w:val="000000" w:themeColor="text1"/>
          <w:sz w:val="40"/>
          <w:szCs w:val="40"/>
          <w:lang w:val="en-IN"/>
        </w:rPr>
        <w:t xml:space="preserve"> </w:t>
      </w:r>
      <w:r w:rsidR="007562DC">
        <w:rPr>
          <w:rFonts w:ascii="Times New Roman" w:eastAsia="Times New Roman" w:hAnsi="Times New Roman" w:cs="Times New Roman"/>
          <w:b/>
          <w:bCs/>
          <w:color w:val="000000" w:themeColor="text1"/>
          <w:sz w:val="40"/>
          <w:szCs w:val="40"/>
          <w:lang w:val="en-IN"/>
        </w:rPr>
        <w:t>Data Acquisition and Data Preprocessing</w:t>
      </w:r>
    </w:p>
    <w:p w14:paraId="0EE8089C" w14:textId="25683B61" w:rsidR="00E101C2" w:rsidRDefault="49A459CF" w:rsidP="00846099">
      <w:pPr>
        <w:jc w:val="center"/>
        <w:rPr>
          <w:rFonts w:ascii="Times New Roman" w:eastAsia="Times New Roman" w:hAnsi="Times New Roman" w:cs="Times New Roman"/>
          <w:b/>
          <w:bCs/>
          <w:color w:val="000000" w:themeColor="text1"/>
          <w:sz w:val="40"/>
          <w:szCs w:val="40"/>
          <w:lang w:val="en-IN"/>
        </w:rPr>
      </w:pPr>
      <w:r w:rsidRPr="00922951">
        <w:rPr>
          <w:rFonts w:ascii="Times New Roman" w:eastAsia="Times New Roman" w:hAnsi="Times New Roman" w:cs="Times New Roman"/>
          <w:b/>
          <w:bCs/>
          <w:color w:val="000000" w:themeColor="text1"/>
          <w:sz w:val="40"/>
          <w:szCs w:val="40"/>
          <w:lang w:val="en-IN"/>
        </w:rPr>
        <w:t>Course Code:</w:t>
      </w:r>
      <w:r w:rsidR="00922951" w:rsidRPr="00922951">
        <w:rPr>
          <w:rFonts w:ascii="Times New Roman" w:eastAsia="Times New Roman" w:hAnsi="Times New Roman" w:cs="Times New Roman"/>
          <w:b/>
          <w:bCs/>
          <w:color w:val="000000" w:themeColor="text1"/>
          <w:sz w:val="40"/>
          <w:szCs w:val="40"/>
          <w:lang w:val="en-IN"/>
        </w:rPr>
        <w:t xml:space="preserve"> </w:t>
      </w:r>
      <w:r w:rsidR="007562DC">
        <w:rPr>
          <w:rFonts w:ascii="Times New Roman" w:eastAsia="Times New Roman" w:hAnsi="Times New Roman" w:cs="Times New Roman"/>
          <w:b/>
          <w:bCs/>
          <w:color w:val="000000" w:themeColor="text1"/>
          <w:sz w:val="40"/>
          <w:szCs w:val="40"/>
          <w:lang w:val="en-IN"/>
        </w:rPr>
        <w:t>DSC507A</w:t>
      </w:r>
    </w:p>
    <w:p w14:paraId="122CE389" w14:textId="317D4857" w:rsidR="00846099" w:rsidRPr="00922951" w:rsidRDefault="00846099" w:rsidP="1836E488">
      <w:pPr>
        <w:jc w:val="center"/>
        <w:rPr>
          <w:rFonts w:ascii="Times New Roman" w:eastAsia="Times New Roman" w:hAnsi="Times New Roman" w:cs="Times New Roman"/>
          <w:color w:val="000000" w:themeColor="text1"/>
          <w:sz w:val="40"/>
          <w:szCs w:val="40"/>
        </w:rPr>
      </w:pPr>
    </w:p>
    <w:p w14:paraId="759226B3" w14:textId="43396ECE" w:rsidR="00E101C2" w:rsidRDefault="00E101C2" w:rsidP="1836E488">
      <w:pPr>
        <w:rPr>
          <w:rFonts w:ascii="Times New Roman" w:eastAsia="Times New Roman" w:hAnsi="Times New Roman" w:cs="Times New Roman"/>
          <w:color w:val="000000" w:themeColor="text1"/>
        </w:rPr>
      </w:pPr>
    </w:p>
    <w:p w14:paraId="191C3F88" w14:textId="5A56D578" w:rsidR="00E101C2" w:rsidRDefault="00E101C2" w:rsidP="1836E488">
      <w:pPr>
        <w:rPr>
          <w:rFonts w:ascii="Times New Roman" w:eastAsia="Times New Roman" w:hAnsi="Times New Roman" w:cs="Times New Roman"/>
          <w:color w:val="000000" w:themeColor="text1"/>
        </w:rPr>
      </w:pPr>
    </w:p>
    <w:p w14:paraId="1FE1D1E6" w14:textId="35DB3DE5" w:rsidR="00E101C2" w:rsidRDefault="00E101C2" w:rsidP="1836E488">
      <w:pPr>
        <w:rPr>
          <w:rFonts w:ascii="Times New Roman" w:eastAsia="Times New Roman" w:hAnsi="Times New Roman" w:cs="Times New Roman"/>
          <w:color w:val="000000" w:themeColor="text1"/>
        </w:rPr>
      </w:pPr>
    </w:p>
    <w:p w14:paraId="784DC3BD" w14:textId="77777777" w:rsidR="00612D41" w:rsidRDefault="00612D41" w:rsidP="1836E488">
      <w:pPr>
        <w:rPr>
          <w:rFonts w:ascii="Times New Roman" w:eastAsia="Times New Roman" w:hAnsi="Times New Roman" w:cs="Times New Roman"/>
          <w:color w:val="000000" w:themeColor="text1"/>
          <w:sz w:val="36"/>
          <w:szCs w:val="36"/>
        </w:rPr>
      </w:pPr>
    </w:p>
    <w:p w14:paraId="193BFCBC" w14:textId="77777777" w:rsidR="00907A35" w:rsidRPr="00922951" w:rsidRDefault="00907A35" w:rsidP="1836E488">
      <w:pPr>
        <w:rPr>
          <w:rFonts w:ascii="Times New Roman" w:eastAsia="Times New Roman" w:hAnsi="Times New Roman" w:cs="Times New Roman"/>
          <w:color w:val="000000" w:themeColor="text1"/>
          <w:sz w:val="36"/>
          <w:szCs w:val="36"/>
        </w:rPr>
      </w:pPr>
    </w:p>
    <w:p w14:paraId="03285ADA" w14:textId="67F845B4" w:rsidR="00E101C2" w:rsidRPr="00922951" w:rsidRDefault="49A459CF" w:rsidP="12137985">
      <w:pPr>
        <w:rPr>
          <w:rFonts w:ascii="Times New Roman" w:eastAsia="Times New Roman" w:hAnsi="Times New Roman" w:cs="Times New Roman"/>
          <w:color w:val="000000" w:themeColor="text1"/>
          <w:sz w:val="36"/>
          <w:szCs w:val="36"/>
        </w:rPr>
      </w:pPr>
      <w:r w:rsidRPr="00922951">
        <w:rPr>
          <w:rFonts w:ascii="Times New Roman" w:eastAsia="Times New Roman" w:hAnsi="Times New Roman" w:cs="Times New Roman"/>
          <w:b/>
          <w:bCs/>
          <w:color w:val="000000" w:themeColor="text1"/>
          <w:sz w:val="36"/>
          <w:szCs w:val="36"/>
          <w:lang w:val="en-IN"/>
        </w:rPr>
        <w:t>Name:</w:t>
      </w:r>
      <w:r w:rsidR="007562DC">
        <w:rPr>
          <w:rFonts w:ascii="Times New Roman" w:eastAsia="Times New Roman" w:hAnsi="Times New Roman" w:cs="Times New Roman"/>
          <w:b/>
          <w:bCs/>
          <w:color w:val="000000" w:themeColor="text1"/>
          <w:sz w:val="36"/>
          <w:szCs w:val="36"/>
          <w:lang w:val="en-IN"/>
        </w:rPr>
        <w:t xml:space="preserve"> Shreya Faustina Raj</w:t>
      </w:r>
    </w:p>
    <w:p w14:paraId="5E1D6CF1" w14:textId="5988D9A6" w:rsidR="13125CC6" w:rsidRPr="00922951" w:rsidRDefault="13125CC6" w:rsidP="12137985">
      <w:pPr>
        <w:rPr>
          <w:rFonts w:ascii="Times New Roman" w:eastAsia="Times New Roman" w:hAnsi="Times New Roman" w:cs="Times New Roman"/>
          <w:b/>
          <w:bCs/>
          <w:color w:val="000000" w:themeColor="text1"/>
          <w:sz w:val="36"/>
          <w:szCs w:val="36"/>
          <w:lang w:val="en-IN"/>
        </w:rPr>
      </w:pPr>
      <w:r w:rsidRPr="00922951">
        <w:rPr>
          <w:rFonts w:ascii="Times New Roman" w:eastAsia="Times New Roman" w:hAnsi="Times New Roman" w:cs="Times New Roman"/>
          <w:b/>
          <w:bCs/>
          <w:color w:val="000000" w:themeColor="text1"/>
          <w:sz w:val="36"/>
          <w:szCs w:val="36"/>
          <w:lang w:val="en-IN"/>
        </w:rPr>
        <w:t>Semester</w:t>
      </w:r>
      <w:r w:rsidR="002A1D18" w:rsidRPr="00922951">
        <w:rPr>
          <w:rFonts w:ascii="Times New Roman" w:eastAsia="Times New Roman" w:hAnsi="Times New Roman" w:cs="Times New Roman"/>
          <w:b/>
          <w:bCs/>
          <w:color w:val="000000" w:themeColor="text1"/>
          <w:sz w:val="36"/>
          <w:szCs w:val="36"/>
          <w:lang w:val="en-IN"/>
        </w:rPr>
        <w:t>:</w:t>
      </w:r>
      <w:r w:rsidR="007562DC">
        <w:rPr>
          <w:rFonts w:ascii="Times New Roman" w:eastAsia="Times New Roman" w:hAnsi="Times New Roman" w:cs="Times New Roman"/>
          <w:b/>
          <w:bCs/>
          <w:color w:val="000000" w:themeColor="text1"/>
          <w:sz w:val="36"/>
          <w:szCs w:val="36"/>
          <w:lang w:val="en-IN"/>
        </w:rPr>
        <w:t xml:space="preserve"> 2</w:t>
      </w:r>
      <w:r w:rsidR="007562DC" w:rsidRPr="007562DC">
        <w:rPr>
          <w:rFonts w:ascii="Times New Roman" w:eastAsia="Times New Roman" w:hAnsi="Times New Roman" w:cs="Times New Roman"/>
          <w:b/>
          <w:bCs/>
          <w:color w:val="000000" w:themeColor="text1"/>
          <w:sz w:val="36"/>
          <w:szCs w:val="36"/>
          <w:vertAlign w:val="superscript"/>
          <w:lang w:val="en-IN"/>
        </w:rPr>
        <w:t>nd</w:t>
      </w:r>
      <w:r w:rsidR="007562DC">
        <w:rPr>
          <w:rFonts w:ascii="Times New Roman" w:eastAsia="Times New Roman" w:hAnsi="Times New Roman" w:cs="Times New Roman"/>
          <w:b/>
          <w:bCs/>
          <w:color w:val="000000" w:themeColor="text1"/>
          <w:sz w:val="36"/>
          <w:szCs w:val="36"/>
          <w:lang w:val="en-IN"/>
        </w:rPr>
        <w:t xml:space="preserve"> / 1</w:t>
      </w:r>
      <w:r w:rsidR="007562DC" w:rsidRPr="007562DC">
        <w:rPr>
          <w:rFonts w:ascii="Times New Roman" w:eastAsia="Times New Roman" w:hAnsi="Times New Roman" w:cs="Times New Roman"/>
          <w:b/>
          <w:bCs/>
          <w:color w:val="000000" w:themeColor="text1"/>
          <w:sz w:val="36"/>
          <w:szCs w:val="36"/>
          <w:vertAlign w:val="superscript"/>
          <w:lang w:val="en-IN"/>
        </w:rPr>
        <w:t>st</w:t>
      </w:r>
      <w:r w:rsidR="007562DC">
        <w:rPr>
          <w:rFonts w:ascii="Times New Roman" w:eastAsia="Times New Roman" w:hAnsi="Times New Roman" w:cs="Times New Roman"/>
          <w:b/>
          <w:bCs/>
          <w:color w:val="000000" w:themeColor="text1"/>
          <w:sz w:val="36"/>
          <w:szCs w:val="36"/>
          <w:lang w:val="en-IN"/>
        </w:rPr>
        <w:t xml:space="preserve"> Year</w:t>
      </w:r>
    </w:p>
    <w:p w14:paraId="55C75B2B" w14:textId="24A58B38" w:rsidR="00E101C2" w:rsidRPr="00922951" w:rsidRDefault="49A459CF" w:rsidP="12137985">
      <w:pPr>
        <w:rPr>
          <w:rFonts w:ascii="Times New Roman" w:eastAsia="Times New Roman" w:hAnsi="Times New Roman" w:cs="Times New Roman"/>
          <w:color w:val="000000" w:themeColor="text1"/>
          <w:sz w:val="36"/>
          <w:szCs w:val="36"/>
        </w:rPr>
      </w:pPr>
      <w:r w:rsidRPr="00922951">
        <w:rPr>
          <w:rFonts w:ascii="Times New Roman" w:eastAsia="Times New Roman" w:hAnsi="Times New Roman" w:cs="Times New Roman"/>
          <w:b/>
          <w:bCs/>
          <w:color w:val="000000" w:themeColor="text1"/>
          <w:sz w:val="36"/>
          <w:szCs w:val="36"/>
          <w:lang w:val="en-IN"/>
        </w:rPr>
        <w:t xml:space="preserve">Registration No: </w:t>
      </w:r>
      <w:r w:rsidR="007562DC">
        <w:rPr>
          <w:rFonts w:ascii="Times New Roman" w:eastAsia="Times New Roman" w:hAnsi="Times New Roman" w:cs="Times New Roman"/>
          <w:b/>
          <w:bCs/>
          <w:color w:val="000000" w:themeColor="text1"/>
          <w:sz w:val="36"/>
          <w:szCs w:val="36"/>
          <w:lang w:val="en-IN"/>
        </w:rPr>
        <w:t>25SSDS170014</w:t>
      </w:r>
    </w:p>
    <w:p w14:paraId="4A0D65B6" w14:textId="66F27AE0" w:rsidR="00E101C2" w:rsidRPr="00922951" w:rsidRDefault="49A459CF" w:rsidP="1836E488">
      <w:pPr>
        <w:rPr>
          <w:rFonts w:ascii="Times New Roman" w:eastAsia="Times New Roman" w:hAnsi="Times New Roman" w:cs="Times New Roman"/>
          <w:color w:val="000000" w:themeColor="text1"/>
          <w:sz w:val="36"/>
          <w:szCs w:val="36"/>
        </w:rPr>
      </w:pPr>
      <w:r w:rsidRPr="00922951">
        <w:rPr>
          <w:rFonts w:ascii="Times New Roman" w:eastAsia="Times New Roman" w:hAnsi="Times New Roman" w:cs="Times New Roman"/>
          <w:b/>
          <w:bCs/>
          <w:color w:val="000000" w:themeColor="text1"/>
          <w:sz w:val="36"/>
          <w:szCs w:val="36"/>
          <w:lang w:val="en-IN"/>
        </w:rPr>
        <w:t>Year:</w:t>
      </w:r>
      <w:r w:rsidR="007562DC">
        <w:rPr>
          <w:rFonts w:ascii="Times New Roman" w:eastAsia="Times New Roman" w:hAnsi="Times New Roman" w:cs="Times New Roman"/>
          <w:b/>
          <w:bCs/>
          <w:color w:val="000000" w:themeColor="text1"/>
          <w:sz w:val="36"/>
          <w:szCs w:val="36"/>
          <w:lang w:val="en-IN"/>
        </w:rPr>
        <w:t xml:space="preserve"> 2025 - 2027</w:t>
      </w:r>
    </w:p>
    <w:p w14:paraId="29C14704" w14:textId="77777777" w:rsidR="007562DC" w:rsidRPr="007562DC" w:rsidRDefault="007562DC" w:rsidP="007562DC">
      <w:pPr>
        <w:jc w:val="center"/>
        <w:rPr>
          <w:rFonts w:ascii="Times New Roman" w:eastAsia="Times New Roman" w:hAnsi="Times New Roman" w:cs="Times New Roman"/>
          <w:b/>
          <w:bCs/>
          <w:color w:val="0E2841" w:themeColor="text2"/>
          <w:sz w:val="40"/>
          <w:szCs w:val="40"/>
          <w:lang w:val="en-IN"/>
        </w:rPr>
      </w:pPr>
      <w:r w:rsidRPr="007562DC">
        <w:rPr>
          <w:rFonts w:ascii="Times New Roman" w:eastAsia="Times New Roman" w:hAnsi="Times New Roman" w:cs="Times New Roman"/>
          <w:b/>
          <w:bCs/>
          <w:color w:val="0E2841" w:themeColor="text2"/>
          <w:sz w:val="40"/>
          <w:szCs w:val="40"/>
          <w:lang w:val="en-IN"/>
        </w:rPr>
        <w:lastRenderedPageBreak/>
        <w:t>Retail Sales Data Acquisition, Preprocessing, and Exploratory Analysis</w:t>
      </w:r>
    </w:p>
    <w:p w14:paraId="0F1684DF" w14:textId="77777777" w:rsidR="007562DC" w:rsidRDefault="007562DC" w:rsidP="007562DC">
      <w:pPr>
        <w:jc w:val="both"/>
        <w:rPr>
          <w:rFonts w:ascii="Times New Roman" w:eastAsia="Times New Roman" w:hAnsi="Times New Roman" w:cs="Times New Roman"/>
          <w:color w:val="000000" w:themeColor="text1"/>
        </w:rPr>
      </w:pPr>
    </w:p>
    <w:p w14:paraId="52752E82" w14:textId="18123F63" w:rsidR="007562DC" w:rsidRPr="00975A4D" w:rsidRDefault="007562DC" w:rsidP="007562DC">
      <w:pPr>
        <w:jc w:val="both"/>
        <w:rPr>
          <w:rFonts w:ascii="Times New Roman" w:hAnsi="Times New Roman" w:cs="Times New Roman"/>
          <w:b/>
          <w:bCs/>
          <w:color w:val="0E2841" w:themeColor="text2"/>
          <w:sz w:val="36"/>
          <w:szCs w:val="36"/>
        </w:rPr>
      </w:pPr>
      <w:r w:rsidRPr="00975A4D">
        <w:rPr>
          <w:rFonts w:ascii="Times New Roman" w:hAnsi="Times New Roman" w:cs="Times New Roman"/>
          <w:b/>
          <w:bCs/>
          <w:color w:val="0E2841" w:themeColor="text2"/>
          <w:sz w:val="36"/>
          <w:szCs w:val="36"/>
        </w:rPr>
        <w:t>Introduction</w:t>
      </w:r>
    </w:p>
    <w:p w14:paraId="7486213E" w14:textId="6D4D6D6B" w:rsidR="007562DC" w:rsidRPr="008A1E46" w:rsidRDefault="007562DC" w:rsidP="007562DC">
      <w:pPr>
        <w:jc w:val="both"/>
        <w:rPr>
          <w:rFonts w:ascii="Times New Roman" w:hAnsi="Times New Roman" w:cs="Times New Roman"/>
        </w:rPr>
      </w:pPr>
      <w:r w:rsidRPr="008A1E46">
        <w:rPr>
          <w:rFonts w:ascii="Times New Roman" w:hAnsi="Times New Roman" w:cs="Times New Roman"/>
        </w:rPr>
        <w:t xml:space="preserve">The retail industry produces large volumes of transactional data every day. Each customer purchase, whether online or in-store, generates a digital record that contains valuable insights into consumer </w:t>
      </w:r>
      <w:r w:rsidR="00846099" w:rsidRPr="008A1E46">
        <w:rPr>
          <w:rFonts w:ascii="Times New Roman" w:hAnsi="Times New Roman" w:cs="Times New Roman"/>
        </w:rPr>
        <w:t>behavior</w:t>
      </w:r>
      <w:r w:rsidRPr="008A1E46">
        <w:rPr>
          <w:rFonts w:ascii="Times New Roman" w:hAnsi="Times New Roman" w:cs="Times New Roman"/>
        </w:rPr>
        <w:t>, product performance, spending patterns, and operational trends. Analyzing this data effectively can provide retailers with a strong competitive advantage by supporting better decisions in inventory planning, pricing strategies, targeted marketing, and customer relationship management.</w:t>
      </w:r>
    </w:p>
    <w:p w14:paraId="58B63691" w14:textId="77777777" w:rsidR="007562DC" w:rsidRPr="008A1E46" w:rsidRDefault="007562DC" w:rsidP="007562DC">
      <w:pPr>
        <w:jc w:val="both"/>
        <w:rPr>
          <w:rFonts w:ascii="Times New Roman" w:hAnsi="Times New Roman" w:cs="Times New Roman"/>
        </w:rPr>
      </w:pPr>
      <w:r w:rsidRPr="008A1E46">
        <w:rPr>
          <w:rFonts w:ascii="Times New Roman" w:hAnsi="Times New Roman" w:cs="Times New Roman"/>
        </w:rPr>
        <w:t>This report presents a comprehensive data acquisition and preprocessing analysis of a retail sales dataset. The dataset includes transaction-level details across various product categories, customer segments, payment methods, and geographic locations over a one-year period. The main objective of this assignment is to demonstrate a complete workflow for collecting, cleaning, transforming, and analyzing raw retail data, ultimately deriving meaningful and data-driven insights.</w:t>
      </w:r>
    </w:p>
    <w:p w14:paraId="61583A02" w14:textId="77777777" w:rsidR="007562DC" w:rsidRPr="008A1E46" w:rsidRDefault="007562DC" w:rsidP="007562DC">
      <w:pPr>
        <w:jc w:val="both"/>
        <w:rPr>
          <w:rFonts w:ascii="Times New Roman" w:hAnsi="Times New Roman" w:cs="Times New Roman"/>
        </w:rPr>
      </w:pPr>
      <w:r w:rsidRPr="008A1E46">
        <w:rPr>
          <w:rFonts w:ascii="Times New Roman" w:hAnsi="Times New Roman" w:cs="Times New Roman"/>
        </w:rPr>
        <w:t>The analysis was carried out using Python and several key libraries, including Pandas, NumPy, Matplotlib, Seaborn, Scikit-learn, and Statsmodels. The notebook covers essential preprocessing techniques such as handling missing values, detecting and treating outliers, feature engineering, encoding categorical variables, scaling numerical features, applying PCA for dimensionality reduction, and performing exploratory data analysis through visualizations.</w:t>
      </w:r>
      <w:r w:rsidRPr="008A1E46">
        <w:rPr>
          <w:vanish/>
        </w:rPr>
        <w:t>Top of Form</w:t>
      </w:r>
    </w:p>
    <w:p w14:paraId="1E52CF30" w14:textId="77777777" w:rsidR="00846099" w:rsidRDefault="00846099" w:rsidP="007562DC">
      <w:pPr>
        <w:jc w:val="both"/>
        <w:rPr>
          <w:rFonts w:ascii="Times New Roman" w:hAnsi="Times New Roman" w:cs="Times New Roman"/>
          <w:b/>
          <w:bCs/>
          <w:color w:val="0E2841" w:themeColor="text2"/>
          <w:sz w:val="36"/>
          <w:szCs w:val="36"/>
        </w:rPr>
      </w:pPr>
    </w:p>
    <w:p w14:paraId="10B636B2" w14:textId="7CF00092" w:rsidR="007562DC" w:rsidRPr="00975A4D" w:rsidRDefault="007562DC" w:rsidP="007562DC">
      <w:pPr>
        <w:jc w:val="both"/>
        <w:rPr>
          <w:rFonts w:ascii="Times New Roman" w:hAnsi="Times New Roman" w:cs="Times New Roman"/>
          <w:b/>
          <w:bCs/>
          <w:color w:val="0E2841" w:themeColor="text2"/>
          <w:sz w:val="36"/>
          <w:szCs w:val="36"/>
        </w:rPr>
      </w:pPr>
      <w:r w:rsidRPr="00975A4D">
        <w:rPr>
          <w:rFonts w:ascii="Times New Roman" w:hAnsi="Times New Roman" w:cs="Times New Roman"/>
          <w:b/>
          <w:bCs/>
          <w:color w:val="0E2841" w:themeColor="text2"/>
          <w:sz w:val="36"/>
          <w:szCs w:val="36"/>
        </w:rPr>
        <w:t>Problem Statement</w:t>
      </w:r>
    </w:p>
    <w:p w14:paraId="395D0795" w14:textId="632ADD24" w:rsidR="007562DC" w:rsidRDefault="007562DC" w:rsidP="007562DC">
      <w:pPr>
        <w:jc w:val="both"/>
        <w:rPr>
          <w:rFonts w:ascii="Times New Roman" w:hAnsi="Times New Roman" w:cs="Times New Roman"/>
        </w:rPr>
      </w:pPr>
      <w:r w:rsidRPr="0045523D">
        <w:rPr>
          <w:rFonts w:ascii="Times New Roman" w:hAnsi="Times New Roman" w:cs="Times New Roman"/>
        </w:rPr>
        <w:t>Retail transaction data is often incomplete and noisy, with missing values</w:t>
      </w:r>
      <w:r>
        <w:rPr>
          <w:rFonts w:ascii="Times New Roman" w:hAnsi="Times New Roman" w:cs="Times New Roman"/>
        </w:rPr>
        <w:t xml:space="preserve"> and </w:t>
      </w:r>
      <w:r w:rsidRPr="0045523D">
        <w:rPr>
          <w:rFonts w:ascii="Times New Roman" w:hAnsi="Times New Roman" w:cs="Times New Roman"/>
        </w:rPr>
        <w:t xml:space="preserve">outliers that can reduce the reliability of </w:t>
      </w:r>
      <w:r>
        <w:rPr>
          <w:rFonts w:ascii="Times New Roman" w:hAnsi="Times New Roman" w:cs="Times New Roman"/>
        </w:rPr>
        <w:t xml:space="preserve">the </w:t>
      </w:r>
      <w:r w:rsidRPr="0045523D">
        <w:rPr>
          <w:rFonts w:ascii="Times New Roman" w:hAnsi="Times New Roman" w:cs="Times New Roman"/>
        </w:rPr>
        <w:t xml:space="preserve">analysis. This study focuses on systematically acquiring, cleaning, and preprocessing retail sales data to enable accurate and meaningful insights. It examines key questions related to revenue-driving product categories and locations, spending </w:t>
      </w:r>
      <w:r w:rsidR="00846099" w:rsidRPr="0045523D">
        <w:rPr>
          <w:rFonts w:ascii="Times New Roman" w:hAnsi="Times New Roman" w:cs="Times New Roman"/>
        </w:rPr>
        <w:t>behavior</w:t>
      </w:r>
      <w:r w:rsidRPr="0045523D">
        <w:rPr>
          <w:rFonts w:ascii="Times New Roman" w:hAnsi="Times New Roman" w:cs="Times New Roman"/>
        </w:rPr>
        <w:t xml:space="preserve"> across time periods</w:t>
      </w:r>
      <w:r w:rsidR="00AA36F7">
        <w:rPr>
          <w:rFonts w:ascii="Times New Roman" w:hAnsi="Times New Roman" w:cs="Times New Roman"/>
        </w:rPr>
        <w:t xml:space="preserve">, </w:t>
      </w:r>
      <w:r w:rsidRPr="0045523D">
        <w:rPr>
          <w:rFonts w:ascii="Times New Roman" w:hAnsi="Times New Roman" w:cs="Times New Roman"/>
        </w:rPr>
        <w:t xml:space="preserve">payment methods, and the relationships between price, quantity, and total expenditure. Additionally, it explores the use of PCA </w:t>
      </w:r>
      <w:r>
        <w:rPr>
          <w:rFonts w:ascii="Times New Roman" w:hAnsi="Times New Roman" w:cs="Times New Roman"/>
        </w:rPr>
        <w:t xml:space="preserve">(Principal Component Analysis) </w:t>
      </w:r>
      <w:r w:rsidRPr="0045523D">
        <w:rPr>
          <w:rFonts w:ascii="Times New Roman" w:hAnsi="Times New Roman" w:cs="Times New Roman"/>
        </w:rPr>
        <w:t>for dimensionality reduction while preserving variance. Overall, the work highlights the importance of robust data preprocessing in supporting reliable retail decision-making.</w:t>
      </w:r>
      <w:r w:rsidRPr="0045523D">
        <w:rPr>
          <w:rFonts w:ascii="Times New Roman" w:hAnsi="Times New Roman" w:cs="Times New Roman"/>
          <w:vanish/>
        </w:rPr>
        <w:t>Bottom of Form</w:t>
      </w:r>
      <w:r>
        <w:rPr>
          <w:rFonts w:ascii="Times New Roman" w:hAnsi="Times New Roman" w:cs="Times New Roman"/>
          <w:b/>
          <w:bCs/>
          <w:vanish/>
          <w:color w:val="156082" w:themeColor="accent1"/>
          <w:sz w:val="36"/>
          <w:szCs w:val="36"/>
        </w:rPr>
        <w:t>Methodolog</w:t>
      </w:r>
    </w:p>
    <w:p w14:paraId="48303CA5" w14:textId="1C8F4032" w:rsidR="00846099" w:rsidRDefault="00846099" w:rsidP="007562DC">
      <w:pPr>
        <w:jc w:val="both"/>
        <w:rPr>
          <w:rFonts w:ascii="Times New Roman" w:hAnsi="Times New Roman" w:cs="Times New Roman"/>
          <w:b/>
          <w:bCs/>
          <w:color w:val="0E2841" w:themeColor="text2"/>
          <w:sz w:val="36"/>
          <w:szCs w:val="36"/>
        </w:rPr>
      </w:pPr>
    </w:p>
    <w:p w14:paraId="40F8AC75" w14:textId="132F6701" w:rsidR="007562DC" w:rsidRPr="00975A4D" w:rsidRDefault="007562DC" w:rsidP="007562DC">
      <w:pPr>
        <w:jc w:val="both"/>
        <w:rPr>
          <w:rFonts w:ascii="Times New Roman" w:hAnsi="Times New Roman" w:cs="Times New Roman"/>
          <w:b/>
          <w:bCs/>
          <w:color w:val="0E2841" w:themeColor="text2"/>
          <w:sz w:val="36"/>
          <w:szCs w:val="36"/>
        </w:rPr>
      </w:pPr>
      <w:r w:rsidRPr="00975A4D">
        <w:rPr>
          <w:rFonts w:ascii="Times New Roman" w:hAnsi="Times New Roman" w:cs="Times New Roman"/>
          <w:b/>
          <w:bCs/>
          <w:color w:val="0E2841" w:themeColor="text2"/>
          <w:sz w:val="36"/>
          <w:szCs w:val="36"/>
        </w:rPr>
        <w:lastRenderedPageBreak/>
        <w:t>Methodology</w:t>
      </w:r>
    </w:p>
    <w:p w14:paraId="1EFCC95E" w14:textId="77777777" w:rsidR="007562DC" w:rsidRPr="0045523D" w:rsidRDefault="007562DC" w:rsidP="007562DC">
      <w:pPr>
        <w:jc w:val="both"/>
        <w:rPr>
          <w:rFonts w:ascii="Times New Roman" w:hAnsi="Times New Roman" w:cs="Times New Roman"/>
          <w:color w:val="000000" w:themeColor="text1"/>
        </w:rPr>
      </w:pPr>
      <w:r w:rsidRPr="0045523D">
        <w:rPr>
          <w:rFonts w:ascii="Times New Roman" w:hAnsi="Times New Roman" w:cs="Times New Roman"/>
          <w:color w:val="000000" w:themeColor="text1"/>
        </w:rPr>
        <w:t>The study follows a structured data analytics pipeline consisting of six key phases:</w:t>
      </w:r>
    </w:p>
    <w:p w14:paraId="62C5CBDA" w14:textId="77777777" w:rsidR="007562DC" w:rsidRPr="0045523D"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1. </w:t>
      </w:r>
      <w:r w:rsidRPr="0045523D">
        <w:rPr>
          <w:rFonts w:ascii="Times New Roman" w:hAnsi="Times New Roman" w:cs="Times New Roman"/>
          <w:b/>
          <w:bCs/>
          <w:color w:val="000000" w:themeColor="text1"/>
        </w:rPr>
        <w:t>Data Acquisition</w:t>
      </w:r>
    </w:p>
    <w:p w14:paraId="592A4695" w14:textId="77777777" w:rsidR="007562DC" w:rsidRDefault="007562DC" w:rsidP="007562DC">
      <w:pPr>
        <w:jc w:val="both"/>
        <w:rPr>
          <w:rFonts w:ascii="Times New Roman" w:hAnsi="Times New Roman" w:cs="Times New Roman"/>
          <w:color w:val="000000" w:themeColor="text1"/>
        </w:rPr>
      </w:pPr>
      <w:r w:rsidRPr="0045523D">
        <w:rPr>
          <w:rFonts w:ascii="Times New Roman" w:hAnsi="Times New Roman" w:cs="Times New Roman"/>
          <w:color w:val="000000" w:themeColor="text1"/>
        </w:rPr>
        <w:t>The retail sales dataset was loaded into a Pandas DataFrame using read_csv(). Initial inspection was performed using data.info() to understand data types and structure, and data.isnull().sum() to identify missing values across columns.</w:t>
      </w:r>
    </w:p>
    <w:p w14:paraId="45E29A8B" w14:textId="77777777" w:rsidR="007562DC"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2. Data Cleaning</w:t>
      </w:r>
    </w:p>
    <w:p w14:paraId="214FAD3A" w14:textId="77777777" w:rsidR="007562DC" w:rsidRPr="00695055" w:rsidRDefault="007562DC" w:rsidP="007562DC">
      <w:pPr>
        <w:jc w:val="both"/>
        <w:rPr>
          <w:rFonts w:ascii="Times New Roman" w:hAnsi="Times New Roman" w:cs="Times New Roman"/>
          <w:color w:val="000000" w:themeColor="text1"/>
        </w:rPr>
      </w:pPr>
      <w:r w:rsidRPr="00695055">
        <w:rPr>
          <w:rFonts w:ascii="Times New Roman" w:hAnsi="Times New Roman" w:cs="Times New Roman"/>
          <w:color w:val="000000" w:themeColor="text1"/>
        </w:rPr>
        <w:t>Missing values in numerical columns (Price Per Unit</w:t>
      </w:r>
      <w:r>
        <w:rPr>
          <w:rFonts w:ascii="Times New Roman" w:hAnsi="Times New Roman" w:cs="Times New Roman"/>
          <w:color w:val="000000" w:themeColor="text1"/>
        </w:rPr>
        <w:t xml:space="preserve"> &amp; </w:t>
      </w:r>
      <w:r w:rsidRPr="00695055">
        <w:rPr>
          <w:rFonts w:ascii="Times New Roman" w:hAnsi="Times New Roman" w:cs="Times New Roman"/>
          <w:color w:val="000000" w:themeColor="text1"/>
        </w:rPr>
        <w:t xml:space="preserve">Quantity) were imputed using column means, which is appropriate when skewness is </w:t>
      </w:r>
      <w:r>
        <w:rPr>
          <w:rFonts w:ascii="Times New Roman" w:hAnsi="Times New Roman" w:cs="Times New Roman"/>
          <w:color w:val="000000" w:themeColor="text1"/>
        </w:rPr>
        <w:t>approximately normal</w:t>
      </w:r>
      <w:r w:rsidRPr="00695055">
        <w:rPr>
          <w:rFonts w:ascii="Times New Roman" w:hAnsi="Times New Roman" w:cs="Times New Roman"/>
          <w:color w:val="000000" w:themeColor="text1"/>
        </w:rPr>
        <w:t xml:space="preserve">. The Total Spent column was recalculated as the product of Price Per Unit and Quantity to ensure consistency. The categorical Item column was filled with the mode (most frequent value). The Discount Applied column was cast to Boolean type and </w:t>
      </w:r>
      <w:r>
        <w:rPr>
          <w:rFonts w:ascii="Times New Roman" w:hAnsi="Times New Roman" w:cs="Times New Roman"/>
          <w:color w:val="000000" w:themeColor="text1"/>
        </w:rPr>
        <w:t xml:space="preserve">the </w:t>
      </w:r>
      <w:r w:rsidRPr="00695055">
        <w:rPr>
          <w:rFonts w:ascii="Times New Roman" w:hAnsi="Times New Roman" w:cs="Times New Roman"/>
          <w:color w:val="000000" w:themeColor="text1"/>
        </w:rPr>
        <w:t>missing entries were filled with False</w:t>
      </w:r>
      <w:r>
        <w:rPr>
          <w:rFonts w:ascii="Times New Roman" w:hAnsi="Times New Roman" w:cs="Times New Roman"/>
          <w:color w:val="000000" w:themeColor="text1"/>
        </w:rPr>
        <w:t xml:space="preserve"> stating that they are treated as </w:t>
      </w:r>
      <w:r w:rsidRPr="00695055">
        <w:rPr>
          <w:rFonts w:ascii="Times New Roman" w:hAnsi="Times New Roman" w:cs="Times New Roman"/>
          <w:color w:val="000000" w:themeColor="text1"/>
        </w:rPr>
        <w:t>transactions with no discount.</w:t>
      </w:r>
    </w:p>
    <w:p w14:paraId="08B53EAC" w14:textId="77777777" w:rsidR="007562DC"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3. Outlier Detection and Treatment </w:t>
      </w:r>
    </w:p>
    <w:p w14:paraId="2C321398" w14:textId="77777777" w:rsidR="007562DC" w:rsidRDefault="007562DC" w:rsidP="007562DC">
      <w:pPr>
        <w:jc w:val="both"/>
        <w:rPr>
          <w:rFonts w:ascii="Times New Roman" w:hAnsi="Times New Roman" w:cs="Times New Roman"/>
          <w:color w:val="000000" w:themeColor="text1"/>
        </w:rPr>
      </w:pPr>
      <w:r w:rsidRPr="00695055">
        <w:rPr>
          <w:rFonts w:ascii="Times New Roman" w:hAnsi="Times New Roman" w:cs="Times New Roman"/>
          <w:color w:val="000000" w:themeColor="text1"/>
        </w:rPr>
        <w:t>The Interquartile Range (IQR) method was employed to detect outliers in the numerical variables. The IQR is defined as Q3 - Q1, and the acceptable range is set to [Q1 - 1.5*IQR</w:t>
      </w:r>
      <w:r>
        <w:rPr>
          <w:rFonts w:ascii="Times New Roman" w:hAnsi="Times New Roman" w:cs="Times New Roman"/>
          <w:color w:val="000000" w:themeColor="text1"/>
        </w:rPr>
        <w:t xml:space="preserve"> for lower</w:t>
      </w:r>
      <w:r w:rsidRPr="00695055">
        <w:rPr>
          <w:rFonts w:ascii="Times New Roman" w:hAnsi="Times New Roman" w:cs="Times New Roman"/>
          <w:color w:val="000000" w:themeColor="text1"/>
        </w:rPr>
        <w:t>, Q3 + 1.5*IQR</w:t>
      </w:r>
      <w:r>
        <w:rPr>
          <w:rFonts w:ascii="Times New Roman" w:hAnsi="Times New Roman" w:cs="Times New Roman"/>
          <w:color w:val="000000" w:themeColor="text1"/>
        </w:rPr>
        <w:t xml:space="preserve"> for higher</w:t>
      </w:r>
      <w:r w:rsidRPr="00695055">
        <w:rPr>
          <w:rFonts w:ascii="Times New Roman" w:hAnsi="Times New Roman" w:cs="Times New Roman"/>
          <w:color w:val="000000" w:themeColor="text1"/>
        </w:rPr>
        <w:t xml:space="preserve">]. Values beyond these bounds were treated using the clip() function, which caps extreme values at the boundary thresholds </w:t>
      </w:r>
      <w:r>
        <w:rPr>
          <w:rFonts w:ascii="Times New Roman" w:hAnsi="Times New Roman" w:cs="Times New Roman"/>
          <w:color w:val="000000" w:themeColor="text1"/>
        </w:rPr>
        <w:t>without</w:t>
      </w:r>
      <w:r w:rsidRPr="00695055">
        <w:rPr>
          <w:rFonts w:ascii="Times New Roman" w:hAnsi="Times New Roman" w:cs="Times New Roman"/>
          <w:color w:val="000000" w:themeColor="text1"/>
        </w:rPr>
        <w:t xml:space="preserve"> removing records, thereby preserving dataset </w:t>
      </w:r>
      <w:r>
        <w:rPr>
          <w:rFonts w:ascii="Times New Roman" w:hAnsi="Times New Roman" w:cs="Times New Roman"/>
          <w:color w:val="000000" w:themeColor="text1"/>
        </w:rPr>
        <w:t>integrity</w:t>
      </w:r>
      <w:r w:rsidRPr="00695055">
        <w:rPr>
          <w:rFonts w:ascii="Times New Roman" w:hAnsi="Times New Roman" w:cs="Times New Roman"/>
          <w:color w:val="000000" w:themeColor="text1"/>
        </w:rPr>
        <w:t>.</w:t>
      </w:r>
    </w:p>
    <w:p w14:paraId="18267029" w14:textId="77777777" w:rsidR="007562DC"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4. Exploratory Data Analysis (EDA)</w:t>
      </w:r>
    </w:p>
    <w:p w14:paraId="15A98261" w14:textId="77777777" w:rsidR="007562DC" w:rsidRDefault="007562DC" w:rsidP="007562DC">
      <w:pPr>
        <w:jc w:val="both"/>
        <w:rPr>
          <w:rFonts w:ascii="Times New Roman" w:hAnsi="Times New Roman" w:cs="Times New Roman"/>
          <w:color w:val="000000" w:themeColor="text1"/>
        </w:rPr>
      </w:pPr>
      <w:r w:rsidRPr="00695055">
        <w:rPr>
          <w:rFonts w:ascii="Times New Roman" w:hAnsi="Times New Roman" w:cs="Times New Roman"/>
          <w:color w:val="000000" w:themeColor="text1"/>
        </w:rPr>
        <w:t xml:space="preserve">EDA was conducted through groupby aggregations (monthly sales, category-wise sales, location-wise sales, top customers), a pivot table cross-tabulating category and payment method, correlation analysis, VIF computation for multicollinearity detection, and </w:t>
      </w:r>
      <w:r>
        <w:rPr>
          <w:rFonts w:ascii="Times New Roman" w:hAnsi="Times New Roman" w:cs="Times New Roman"/>
          <w:color w:val="000000" w:themeColor="text1"/>
        </w:rPr>
        <w:t xml:space="preserve">visualizations to uncover patterns in the data. </w:t>
      </w:r>
    </w:p>
    <w:p w14:paraId="22FB8088" w14:textId="77777777" w:rsidR="007562DC"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5. Feature Engineering </w:t>
      </w:r>
    </w:p>
    <w:p w14:paraId="257EAB36" w14:textId="77777777" w:rsidR="007562DC" w:rsidRDefault="007562DC" w:rsidP="007562DC">
      <w:pPr>
        <w:jc w:val="both"/>
        <w:rPr>
          <w:rFonts w:ascii="Times New Roman" w:hAnsi="Times New Roman" w:cs="Times New Roman"/>
          <w:color w:val="000000" w:themeColor="text1"/>
        </w:rPr>
      </w:pPr>
      <w:r w:rsidRPr="008E121F">
        <w:rPr>
          <w:rFonts w:ascii="Times New Roman" w:hAnsi="Times New Roman" w:cs="Times New Roman"/>
          <w:color w:val="000000" w:themeColor="text1"/>
        </w:rPr>
        <w:t>New features were created to enhance analysis, including Year, Month, Month Name, Day Name, and a Weekend indicator derived from transaction dates.</w:t>
      </w:r>
      <w:r w:rsidRPr="008E121F">
        <w:rPr>
          <w:color w:val="1A1A1A"/>
        </w:rPr>
        <w:t xml:space="preserve"> </w:t>
      </w:r>
      <w:r w:rsidRPr="008E121F">
        <w:rPr>
          <w:rFonts w:ascii="Times New Roman" w:hAnsi="Times New Roman" w:cs="Times New Roman"/>
          <w:color w:val="000000" w:themeColor="text1"/>
        </w:rPr>
        <w:t xml:space="preserve">A customer segmentation variable (Customer Segment) was created using spending bins </w:t>
      </w:r>
      <w:r>
        <w:rPr>
          <w:rFonts w:ascii="Times New Roman" w:hAnsi="Times New Roman" w:cs="Times New Roman"/>
          <w:color w:val="000000" w:themeColor="text1"/>
        </w:rPr>
        <w:t xml:space="preserve">with labels </w:t>
      </w:r>
      <w:r w:rsidRPr="008E121F">
        <w:rPr>
          <w:rFonts w:ascii="Times New Roman" w:hAnsi="Times New Roman" w:cs="Times New Roman"/>
          <w:color w:val="000000" w:themeColor="text1"/>
        </w:rPr>
        <w:t>(Low, Medium, High, Premium). An Average Item Cost feature was computed as Total Spent divided by Quantity</w:t>
      </w:r>
      <w:r>
        <w:rPr>
          <w:rFonts w:ascii="Times New Roman" w:hAnsi="Times New Roman" w:cs="Times New Roman"/>
          <w:color w:val="000000" w:themeColor="text1"/>
        </w:rPr>
        <w:t xml:space="preserve">. </w:t>
      </w:r>
    </w:p>
    <w:p w14:paraId="077B0D3D" w14:textId="77777777" w:rsidR="007562DC" w:rsidRDefault="007562DC" w:rsidP="007562DC">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6. Dimensionality Reduction </w:t>
      </w:r>
    </w:p>
    <w:p w14:paraId="08A0B5B1" w14:textId="77777777" w:rsidR="00846099" w:rsidRDefault="007562DC" w:rsidP="007562DC">
      <w:pPr>
        <w:jc w:val="both"/>
        <w:rPr>
          <w:color w:val="000000" w:themeColor="text1"/>
        </w:rPr>
      </w:pPr>
      <w:r w:rsidRPr="008E121F">
        <w:rPr>
          <w:rFonts w:ascii="Times New Roman" w:hAnsi="Times New Roman" w:cs="Times New Roman"/>
          <w:color w:val="000000" w:themeColor="text1"/>
        </w:rPr>
        <w:t>StandardScaler was used to normalize the three numerical features before applying Principal Component Analysis (PCA) with two components.</w:t>
      </w:r>
      <w:r w:rsidRPr="008E121F">
        <w:rPr>
          <w:rFonts w:ascii="Times New Roman" w:eastAsia="Times New Roman" w:hAnsi="Times New Roman" w:cs="Times New Roman"/>
          <w:lang w:eastAsia="en-IN"/>
        </w:rPr>
        <w:t xml:space="preserve"> </w:t>
      </w:r>
      <w:r w:rsidRPr="008E121F">
        <w:rPr>
          <w:rFonts w:ascii="Times New Roman" w:hAnsi="Times New Roman" w:cs="Times New Roman"/>
          <w:color w:val="000000" w:themeColor="text1"/>
        </w:rPr>
        <w:t>The explained variance ratio was used to evaluate how effectively the reduced components retained information</w:t>
      </w:r>
      <w:r w:rsidRPr="008E121F">
        <w:rPr>
          <w:color w:val="000000" w:themeColor="text1"/>
        </w:rPr>
        <w:t>.</w:t>
      </w:r>
    </w:p>
    <w:p w14:paraId="1B121071" w14:textId="1A8C04CC" w:rsidR="007562DC" w:rsidRPr="00AF3387" w:rsidRDefault="007562DC" w:rsidP="007562DC">
      <w:pPr>
        <w:jc w:val="both"/>
        <w:rPr>
          <w:color w:val="000000" w:themeColor="text1"/>
        </w:rPr>
      </w:pPr>
      <w:r w:rsidRPr="00975A4D">
        <w:rPr>
          <w:rFonts w:ascii="Times New Roman" w:hAnsi="Times New Roman" w:cs="Times New Roman"/>
          <w:b/>
          <w:bCs/>
          <w:color w:val="0E2841" w:themeColor="text2"/>
          <w:sz w:val="36"/>
          <w:szCs w:val="36"/>
        </w:rPr>
        <w:lastRenderedPageBreak/>
        <w:t>Dataset Description</w:t>
      </w:r>
    </w:p>
    <w:p w14:paraId="1F0D7D2B" w14:textId="77777777" w:rsidR="007562DC" w:rsidRDefault="007562DC" w:rsidP="007562DC">
      <w:pPr>
        <w:jc w:val="both"/>
        <w:rPr>
          <w:rFonts w:ascii="Times New Roman" w:hAnsi="Times New Roman" w:cs="Times New Roman"/>
          <w:color w:val="000000" w:themeColor="text1"/>
        </w:rPr>
      </w:pPr>
      <w:r w:rsidRPr="008E121F">
        <w:rPr>
          <w:rFonts w:ascii="Times New Roman" w:hAnsi="Times New Roman" w:cs="Times New Roman"/>
          <w:color w:val="000000" w:themeColor="text1"/>
        </w:rPr>
        <w:t>The dataset used in this study consists of 1</w:t>
      </w:r>
      <w:r>
        <w:rPr>
          <w:rFonts w:ascii="Times New Roman" w:hAnsi="Times New Roman" w:cs="Times New Roman"/>
          <w:color w:val="000000" w:themeColor="text1"/>
        </w:rPr>
        <w:t>2,575</w:t>
      </w:r>
      <w:r w:rsidRPr="008E121F">
        <w:rPr>
          <w:rFonts w:ascii="Times New Roman" w:hAnsi="Times New Roman" w:cs="Times New Roman"/>
          <w:color w:val="000000" w:themeColor="text1"/>
        </w:rPr>
        <w:t xml:space="preserve"> retail sales transactions with 11 attributes, where each row represents a unique purchase event. It contains both numerical and categorical variables, making it suitable for comprehensive exploratory and statistical analysis.</w:t>
      </w:r>
    </w:p>
    <w:p w14:paraId="6387A459" w14:textId="77777777" w:rsidR="007562DC" w:rsidRDefault="007562DC" w:rsidP="007562DC">
      <w:pPr>
        <w:pStyle w:val="ListParagraph"/>
        <w:numPr>
          <w:ilvl w:val="0"/>
          <w:numId w:val="2"/>
        </w:numPr>
        <w:spacing w:line="278" w:lineRule="auto"/>
        <w:jc w:val="both"/>
        <w:rPr>
          <w:rFonts w:ascii="Times New Roman" w:hAnsi="Times New Roman" w:cs="Times New Roman"/>
          <w:color w:val="000000" w:themeColor="text1"/>
        </w:rPr>
      </w:pPr>
      <w:r w:rsidRPr="008E121F">
        <w:rPr>
          <w:rFonts w:ascii="Times New Roman" w:hAnsi="Times New Roman" w:cs="Times New Roman"/>
          <w:b/>
          <w:bCs/>
          <w:color w:val="000000" w:themeColor="text1"/>
        </w:rPr>
        <w:t>Transaction</w:t>
      </w:r>
      <w:r>
        <w:rPr>
          <w:rFonts w:ascii="Times New Roman" w:hAnsi="Times New Roman" w:cs="Times New Roman"/>
          <w:b/>
          <w:bCs/>
          <w:color w:val="000000" w:themeColor="text1"/>
        </w:rPr>
        <w:t>_</w:t>
      </w:r>
      <w:r w:rsidRPr="008E121F">
        <w:rPr>
          <w:rFonts w:ascii="Times New Roman" w:hAnsi="Times New Roman" w:cs="Times New Roman"/>
          <w:b/>
          <w:bCs/>
          <w:color w:val="000000" w:themeColor="text1"/>
        </w:rPr>
        <w:t>ID:</w:t>
      </w:r>
      <w:r w:rsidRPr="008E121F">
        <w:rPr>
          <w:rFonts w:ascii="Times New Roman" w:hAnsi="Times New Roman" w:cs="Times New Roman"/>
          <w:color w:val="000000" w:themeColor="text1"/>
        </w:rPr>
        <w:br/>
        <w:t>A unique identifier assigned to each transaction (e.g., TXN10000). It acts as a primary key and contains no missing values.</w:t>
      </w:r>
    </w:p>
    <w:p w14:paraId="65B8E058" w14:textId="54472C50" w:rsidR="007562DC" w:rsidRDefault="007562DC" w:rsidP="007562DC">
      <w:pPr>
        <w:pStyle w:val="ListParagraph"/>
        <w:numPr>
          <w:ilvl w:val="0"/>
          <w:numId w:val="2"/>
        </w:numPr>
        <w:spacing w:line="278" w:lineRule="auto"/>
        <w:jc w:val="both"/>
        <w:rPr>
          <w:rFonts w:ascii="Times New Roman" w:hAnsi="Times New Roman" w:cs="Times New Roman"/>
          <w:color w:val="000000" w:themeColor="text1"/>
        </w:rPr>
      </w:pPr>
      <w:r w:rsidRPr="008E121F">
        <w:rPr>
          <w:rFonts w:ascii="Times New Roman" w:hAnsi="Times New Roman" w:cs="Times New Roman"/>
          <w:b/>
          <w:bCs/>
          <w:color w:val="000000" w:themeColor="text1"/>
        </w:rPr>
        <w:t>Customer</w:t>
      </w:r>
      <w:r>
        <w:rPr>
          <w:rFonts w:ascii="Times New Roman" w:hAnsi="Times New Roman" w:cs="Times New Roman"/>
          <w:b/>
          <w:bCs/>
          <w:color w:val="000000" w:themeColor="text1"/>
        </w:rPr>
        <w:t>_</w:t>
      </w:r>
      <w:r w:rsidRPr="008E121F">
        <w:rPr>
          <w:rFonts w:ascii="Times New Roman" w:hAnsi="Times New Roman" w:cs="Times New Roman"/>
          <w:b/>
          <w:bCs/>
          <w:color w:val="000000" w:themeColor="text1"/>
        </w:rPr>
        <w:t>ID:</w:t>
      </w:r>
      <w:r w:rsidRPr="008E121F">
        <w:rPr>
          <w:rFonts w:ascii="Times New Roman" w:hAnsi="Times New Roman" w:cs="Times New Roman"/>
          <w:color w:val="000000" w:themeColor="text1"/>
        </w:rPr>
        <w:br/>
        <w:t xml:space="preserve">An </w:t>
      </w:r>
      <w:r w:rsidR="00846099" w:rsidRPr="008E121F">
        <w:rPr>
          <w:rFonts w:ascii="Times New Roman" w:hAnsi="Times New Roman" w:cs="Times New Roman"/>
          <w:color w:val="000000" w:themeColor="text1"/>
        </w:rPr>
        <w:t>anonymized</w:t>
      </w:r>
      <w:r w:rsidRPr="008E121F">
        <w:rPr>
          <w:rFonts w:ascii="Times New Roman" w:hAnsi="Times New Roman" w:cs="Times New Roman"/>
          <w:color w:val="000000" w:themeColor="text1"/>
        </w:rPr>
        <w:t xml:space="preserve"> identifier for customers (e.g., CUST1346). Multiple transactions may belong to the same customer, enabling customer-level analysis and repeat purchase tracking.</w:t>
      </w:r>
    </w:p>
    <w:p w14:paraId="00836D09" w14:textId="5A036C1A" w:rsidR="007562DC" w:rsidRDefault="007562DC" w:rsidP="007562DC">
      <w:pPr>
        <w:pStyle w:val="ListParagraph"/>
        <w:numPr>
          <w:ilvl w:val="0"/>
          <w:numId w:val="2"/>
        </w:numPr>
        <w:spacing w:line="278" w:lineRule="auto"/>
        <w:jc w:val="both"/>
        <w:rPr>
          <w:rFonts w:ascii="Times New Roman" w:hAnsi="Times New Roman" w:cs="Times New Roman"/>
          <w:color w:val="000000" w:themeColor="text1"/>
        </w:rPr>
      </w:pPr>
      <w:r w:rsidRPr="008E121F">
        <w:rPr>
          <w:rFonts w:ascii="Times New Roman" w:hAnsi="Times New Roman" w:cs="Times New Roman"/>
          <w:b/>
          <w:bCs/>
          <w:color w:val="000000" w:themeColor="text1"/>
        </w:rPr>
        <w:t>Category:</w:t>
      </w:r>
      <w:r w:rsidRPr="008E121F">
        <w:rPr>
          <w:rFonts w:ascii="Times New Roman" w:hAnsi="Times New Roman" w:cs="Times New Roman"/>
          <w:color w:val="000000" w:themeColor="text1"/>
        </w:rPr>
        <w:br/>
        <w:t>Represents the broad product category such as Furnitur</w:t>
      </w:r>
      <w:r>
        <w:rPr>
          <w:rFonts w:ascii="Times New Roman" w:hAnsi="Times New Roman" w:cs="Times New Roman"/>
          <w:color w:val="000000" w:themeColor="text1"/>
        </w:rPr>
        <w:t xml:space="preserve">e, </w:t>
      </w:r>
      <w:r w:rsidRPr="008E121F">
        <w:rPr>
          <w:rFonts w:ascii="Times New Roman" w:hAnsi="Times New Roman" w:cs="Times New Roman"/>
          <w:color w:val="000000" w:themeColor="text1"/>
        </w:rPr>
        <w:t xml:space="preserve">Electric household </w:t>
      </w:r>
      <w:r w:rsidR="00846099" w:rsidRPr="008E121F">
        <w:rPr>
          <w:rFonts w:ascii="Times New Roman" w:hAnsi="Times New Roman" w:cs="Times New Roman"/>
          <w:color w:val="000000" w:themeColor="text1"/>
        </w:rPr>
        <w:t>essentials</w:t>
      </w:r>
      <w:r w:rsidR="00846099">
        <w:rPr>
          <w:rFonts w:ascii="Times New Roman" w:hAnsi="Times New Roman" w:cs="Times New Roman"/>
          <w:color w:val="000000" w:themeColor="text1"/>
        </w:rPr>
        <w:t>,</w:t>
      </w:r>
      <w:r w:rsidR="00846099" w:rsidRPr="008E121F">
        <w:rPr>
          <w:rFonts w:ascii="Times New Roman" w:hAnsi="Times New Roman" w:cs="Times New Roman"/>
          <w:color w:val="000000" w:themeColor="text1"/>
        </w:rPr>
        <w:t xml:space="preserve">  </w:t>
      </w:r>
      <w:r w:rsidRPr="008E121F">
        <w:rPr>
          <w:rFonts w:ascii="Times New Roman" w:hAnsi="Times New Roman" w:cs="Times New Roman"/>
          <w:color w:val="000000" w:themeColor="text1"/>
        </w:rPr>
        <w:t xml:space="preserve"> Food</w:t>
      </w:r>
      <w:r>
        <w:rPr>
          <w:rFonts w:ascii="Times New Roman" w:hAnsi="Times New Roman" w:cs="Times New Roman"/>
          <w:color w:val="000000" w:themeColor="text1"/>
        </w:rPr>
        <w:t xml:space="preserve">, </w:t>
      </w:r>
      <w:r w:rsidRPr="008E121F">
        <w:rPr>
          <w:rFonts w:ascii="Times New Roman" w:hAnsi="Times New Roman" w:cs="Times New Roman"/>
          <w:color w:val="000000" w:themeColor="text1"/>
        </w:rPr>
        <w:t>Milk Products</w:t>
      </w:r>
      <w:r>
        <w:rPr>
          <w:rFonts w:ascii="Times New Roman" w:hAnsi="Times New Roman" w:cs="Times New Roman"/>
          <w:color w:val="000000" w:themeColor="text1"/>
        </w:rPr>
        <w:t xml:space="preserve">, </w:t>
      </w:r>
      <w:r w:rsidRPr="008E121F">
        <w:rPr>
          <w:rFonts w:ascii="Times New Roman" w:hAnsi="Times New Roman" w:cs="Times New Roman"/>
          <w:color w:val="000000" w:themeColor="text1"/>
        </w:rPr>
        <w:t>Butchers</w:t>
      </w:r>
      <w:r>
        <w:rPr>
          <w:rFonts w:ascii="Times New Roman" w:hAnsi="Times New Roman" w:cs="Times New Roman"/>
          <w:color w:val="000000" w:themeColor="text1"/>
        </w:rPr>
        <w:t xml:space="preserve">, </w:t>
      </w:r>
      <w:r w:rsidRPr="008E121F">
        <w:rPr>
          <w:rFonts w:ascii="Times New Roman" w:hAnsi="Times New Roman" w:cs="Times New Roman"/>
          <w:color w:val="000000" w:themeColor="text1"/>
        </w:rPr>
        <w:t>Beverages</w:t>
      </w:r>
      <w:r>
        <w:rPr>
          <w:rFonts w:ascii="Times New Roman" w:hAnsi="Times New Roman" w:cs="Times New Roman"/>
          <w:color w:val="000000" w:themeColor="text1"/>
        </w:rPr>
        <w:t xml:space="preserve">, </w:t>
      </w:r>
      <w:r w:rsidRPr="008E121F">
        <w:rPr>
          <w:rFonts w:ascii="Times New Roman" w:hAnsi="Times New Roman" w:cs="Times New Roman"/>
          <w:color w:val="000000" w:themeColor="text1"/>
        </w:rPr>
        <w:t>Computers and electric accessorie</w:t>
      </w:r>
      <w:r>
        <w:rPr>
          <w:rFonts w:ascii="Times New Roman" w:hAnsi="Times New Roman" w:cs="Times New Roman"/>
          <w:color w:val="000000" w:themeColor="text1"/>
        </w:rPr>
        <w:t xml:space="preserve">s and </w:t>
      </w:r>
      <w:r w:rsidRPr="008E121F">
        <w:rPr>
          <w:rFonts w:ascii="Times New Roman" w:hAnsi="Times New Roman" w:cs="Times New Roman"/>
          <w:color w:val="000000" w:themeColor="text1"/>
        </w:rPr>
        <w:t xml:space="preserve">Patisserie </w:t>
      </w:r>
      <w:r>
        <w:rPr>
          <w:rFonts w:ascii="Times New Roman" w:hAnsi="Times New Roman" w:cs="Times New Roman"/>
          <w:color w:val="000000" w:themeColor="text1"/>
        </w:rPr>
        <w:t xml:space="preserve">etc. </w:t>
      </w:r>
      <w:r w:rsidRPr="008E121F">
        <w:rPr>
          <w:rFonts w:ascii="Times New Roman" w:hAnsi="Times New Roman" w:cs="Times New Roman"/>
          <w:color w:val="000000" w:themeColor="text1"/>
        </w:rPr>
        <w:t>This is a nominal categorical variable.</w:t>
      </w:r>
    </w:p>
    <w:p w14:paraId="4CFA964F" w14:textId="77777777" w:rsidR="007562DC" w:rsidRPr="00040F75" w:rsidRDefault="007562DC" w:rsidP="007562DC">
      <w:pPr>
        <w:pStyle w:val="ListParagraph"/>
        <w:numPr>
          <w:ilvl w:val="0"/>
          <w:numId w:val="2"/>
        </w:numPr>
        <w:spacing w:before="60" w:after="60" w:line="278" w:lineRule="auto"/>
        <w:rPr>
          <w:rFonts w:ascii="Times New Roman" w:hAnsi="Times New Roman" w:cs="Times New Roman"/>
        </w:rPr>
      </w:pPr>
      <w:r w:rsidRPr="00040F75">
        <w:rPr>
          <w:rFonts w:ascii="Times New Roman" w:hAnsi="Times New Roman" w:cs="Times New Roman"/>
          <w:b/>
          <w:bCs/>
          <w:color w:val="1A1A1A"/>
        </w:rPr>
        <w:t>Item:</w:t>
      </w:r>
    </w:p>
    <w:p w14:paraId="44653CB3" w14:textId="77777777" w:rsidR="007562DC" w:rsidRDefault="007562DC" w:rsidP="007562DC">
      <w:pPr>
        <w:pStyle w:val="ListParagraph"/>
        <w:jc w:val="both"/>
        <w:rPr>
          <w:rFonts w:ascii="Times New Roman" w:hAnsi="Times New Roman" w:cs="Times New Roman"/>
          <w:color w:val="1A1A1A"/>
        </w:rPr>
      </w:pPr>
      <w:r w:rsidRPr="00040F75">
        <w:rPr>
          <w:rFonts w:ascii="Times New Roman" w:hAnsi="Times New Roman" w:cs="Times New Roman"/>
          <w:color w:val="1A1A1A"/>
        </w:rPr>
        <w:t>A coded representation of the specific product purchased in each transaction (e.g., Item_10_PAT, Item_17_MILK). The prefix indicates a unique item ID, while the suffix reflects the product category. This variable is categorical in nature and represents individual product-level details within broader categories</w:t>
      </w:r>
      <w:r>
        <w:rPr>
          <w:rFonts w:ascii="Times New Roman" w:hAnsi="Times New Roman" w:cs="Times New Roman"/>
          <w:color w:val="1A1A1A"/>
        </w:rPr>
        <w:t>.</w:t>
      </w:r>
    </w:p>
    <w:p w14:paraId="7AD688D3" w14:textId="77777777" w:rsidR="007562DC" w:rsidRDefault="007562DC" w:rsidP="007562DC">
      <w:pPr>
        <w:pStyle w:val="ListParagraph"/>
        <w:numPr>
          <w:ilvl w:val="0"/>
          <w:numId w:val="2"/>
        </w:numPr>
        <w:spacing w:line="278" w:lineRule="auto"/>
        <w:jc w:val="both"/>
        <w:rPr>
          <w:rFonts w:ascii="Times New Roman" w:hAnsi="Times New Roman" w:cs="Times New Roman"/>
          <w:color w:val="1A1A1A"/>
        </w:rPr>
      </w:pPr>
      <w:r w:rsidRPr="00040F75">
        <w:rPr>
          <w:rFonts w:ascii="Times New Roman" w:hAnsi="Times New Roman" w:cs="Times New Roman"/>
          <w:b/>
          <w:bCs/>
          <w:color w:val="1A1A1A"/>
        </w:rPr>
        <w:t>Price</w:t>
      </w:r>
      <w:r>
        <w:rPr>
          <w:rFonts w:ascii="Times New Roman" w:hAnsi="Times New Roman" w:cs="Times New Roman"/>
          <w:b/>
          <w:bCs/>
          <w:color w:val="1A1A1A"/>
        </w:rPr>
        <w:t>_</w:t>
      </w:r>
      <w:r w:rsidRPr="00040F75">
        <w:rPr>
          <w:rFonts w:ascii="Times New Roman" w:hAnsi="Times New Roman" w:cs="Times New Roman"/>
          <w:b/>
          <w:bCs/>
          <w:color w:val="1A1A1A"/>
        </w:rPr>
        <w:t>Per</w:t>
      </w:r>
      <w:r>
        <w:rPr>
          <w:rFonts w:ascii="Times New Roman" w:hAnsi="Times New Roman" w:cs="Times New Roman"/>
          <w:b/>
          <w:bCs/>
          <w:color w:val="1A1A1A"/>
        </w:rPr>
        <w:t>_</w:t>
      </w:r>
      <w:r w:rsidRPr="00040F75">
        <w:rPr>
          <w:rFonts w:ascii="Times New Roman" w:hAnsi="Times New Roman" w:cs="Times New Roman"/>
          <w:b/>
          <w:bCs/>
          <w:color w:val="1A1A1A"/>
        </w:rPr>
        <w:t>Unit:</w:t>
      </w:r>
      <w:r w:rsidRPr="00040F75">
        <w:rPr>
          <w:rFonts w:ascii="Times New Roman" w:hAnsi="Times New Roman" w:cs="Times New Roman"/>
          <w:color w:val="1A1A1A"/>
        </w:rPr>
        <w:br/>
        <w:t>The unit price of the product, recorded as a continuous numerical variable. It exhibited a right-skewed distribution and missing values were handled using mean imputation.</w:t>
      </w:r>
    </w:p>
    <w:p w14:paraId="134BF2C7" w14:textId="77777777" w:rsidR="007562DC" w:rsidRPr="00040F75" w:rsidRDefault="007562DC" w:rsidP="007562DC">
      <w:pPr>
        <w:pStyle w:val="ListParagraph"/>
        <w:numPr>
          <w:ilvl w:val="0"/>
          <w:numId w:val="2"/>
        </w:numPr>
        <w:spacing w:before="60" w:after="60" w:line="278" w:lineRule="auto"/>
        <w:rPr>
          <w:rFonts w:ascii="Times New Roman" w:hAnsi="Times New Roman" w:cs="Times New Roman"/>
        </w:rPr>
      </w:pPr>
      <w:r w:rsidRPr="00040F75">
        <w:rPr>
          <w:rFonts w:ascii="Times New Roman" w:hAnsi="Times New Roman" w:cs="Times New Roman"/>
          <w:b/>
          <w:bCs/>
          <w:color w:val="1A1A1A"/>
        </w:rPr>
        <w:t>Quantity:</w:t>
      </w:r>
    </w:p>
    <w:p w14:paraId="63AD73F6" w14:textId="77777777" w:rsidR="007562DC" w:rsidRDefault="007562DC" w:rsidP="007562DC">
      <w:pPr>
        <w:pStyle w:val="ListParagraph"/>
        <w:spacing w:before="60" w:after="120"/>
        <w:jc w:val="both"/>
        <w:rPr>
          <w:rFonts w:ascii="Times New Roman" w:hAnsi="Times New Roman" w:cs="Times New Roman"/>
          <w:color w:val="1A1A1A"/>
        </w:rPr>
      </w:pPr>
      <w:r w:rsidRPr="00040F75">
        <w:rPr>
          <w:rFonts w:ascii="Times New Roman" w:hAnsi="Times New Roman" w:cs="Times New Roman"/>
          <w:color w:val="1A1A1A"/>
        </w:rPr>
        <w:t>The number of units purchased in the transaction, ranging from 1 to 10. This is a discrete numerical variable with an approximately normal distribution (skew = -0.063). Missing values were filled with the mean.</w:t>
      </w:r>
    </w:p>
    <w:p w14:paraId="1046A300" w14:textId="77777777" w:rsidR="007562DC" w:rsidRDefault="007562DC" w:rsidP="007562DC">
      <w:pPr>
        <w:pStyle w:val="ListParagraph"/>
        <w:numPr>
          <w:ilvl w:val="0"/>
          <w:numId w:val="2"/>
        </w:numPr>
        <w:spacing w:before="60" w:after="120" w:line="278" w:lineRule="auto"/>
        <w:jc w:val="both"/>
        <w:rPr>
          <w:rFonts w:ascii="Times New Roman" w:hAnsi="Times New Roman" w:cs="Times New Roman"/>
        </w:rPr>
      </w:pPr>
      <w:r w:rsidRPr="00040F75">
        <w:rPr>
          <w:rFonts w:ascii="Times New Roman" w:hAnsi="Times New Roman" w:cs="Times New Roman"/>
          <w:b/>
          <w:bCs/>
        </w:rPr>
        <w:t>Total</w:t>
      </w:r>
      <w:r>
        <w:rPr>
          <w:rFonts w:ascii="Times New Roman" w:hAnsi="Times New Roman" w:cs="Times New Roman"/>
          <w:b/>
          <w:bCs/>
        </w:rPr>
        <w:t>_</w:t>
      </w:r>
      <w:r w:rsidRPr="00040F75">
        <w:rPr>
          <w:rFonts w:ascii="Times New Roman" w:hAnsi="Times New Roman" w:cs="Times New Roman"/>
          <w:b/>
          <w:bCs/>
        </w:rPr>
        <w:t>Spent:</w:t>
      </w:r>
      <w:r w:rsidRPr="00040F75">
        <w:rPr>
          <w:rFonts w:ascii="Times New Roman" w:hAnsi="Times New Roman" w:cs="Times New Roman"/>
        </w:rPr>
        <w:br/>
        <w:t>Calculated as Price Per Unit × Quantity and represents the total transaction value. It serves as a key analytical variable and showed high right skewness due to extreme values, which were treated using IQR-based clipping.</w:t>
      </w:r>
    </w:p>
    <w:p w14:paraId="00E7E96E" w14:textId="77777777" w:rsidR="007562DC" w:rsidRDefault="007562DC" w:rsidP="007562DC">
      <w:pPr>
        <w:pStyle w:val="ListParagraph"/>
        <w:numPr>
          <w:ilvl w:val="0"/>
          <w:numId w:val="2"/>
        </w:numPr>
        <w:spacing w:before="60" w:after="120" w:line="278" w:lineRule="auto"/>
        <w:jc w:val="both"/>
        <w:rPr>
          <w:rFonts w:ascii="Times New Roman" w:hAnsi="Times New Roman" w:cs="Times New Roman"/>
        </w:rPr>
      </w:pPr>
      <w:r w:rsidRPr="00040F75">
        <w:rPr>
          <w:rFonts w:ascii="Times New Roman" w:hAnsi="Times New Roman" w:cs="Times New Roman"/>
          <w:b/>
          <w:bCs/>
        </w:rPr>
        <w:t>Payment</w:t>
      </w:r>
      <w:r>
        <w:rPr>
          <w:rFonts w:ascii="Times New Roman" w:hAnsi="Times New Roman" w:cs="Times New Roman"/>
          <w:b/>
          <w:bCs/>
        </w:rPr>
        <w:t>_</w:t>
      </w:r>
      <w:r w:rsidRPr="00040F75">
        <w:rPr>
          <w:rFonts w:ascii="Times New Roman" w:hAnsi="Times New Roman" w:cs="Times New Roman"/>
          <w:b/>
          <w:bCs/>
        </w:rPr>
        <w:t>Method:</w:t>
      </w:r>
      <w:r w:rsidRPr="00040F75">
        <w:rPr>
          <w:rFonts w:ascii="Times New Roman" w:hAnsi="Times New Roman" w:cs="Times New Roman"/>
        </w:rPr>
        <w:br/>
        <w:t>Indicates the mode of payment used, including Cash,</w:t>
      </w:r>
      <w:r>
        <w:rPr>
          <w:rFonts w:ascii="Times New Roman" w:hAnsi="Times New Roman" w:cs="Times New Roman"/>
        </w:rPr>
        <w:t xml:space="preserve"> Digital Wallet and Credit Card</w:t>
      </w:r>
      <w:r w:rsidRPr="00040F75">
        <w:rPr>
          <w:rFonts w:ascii="Times New Roman" w:hAnsi="Times New Roman" w:cs="Times New Roman"/>
        </w:rPr>
        <w:t>. This is a nominal categorical variable with no missing values.</w:t>
      </w:r>
    </w:p>
    <w:p w14:paraId="5BF2DDCD" w14:textId="1EEA7547" w:rsidR="007562DC" w:rsidRDefault="007562DC" w:rsidP="007562DC">
      <w:pPr>
        <w:pStyle w:val="ListParagraph"/>
        <w:numPr>
          <w:ilvl w:val="0"/>
          <w:numId w:val="2"/>
        </w:numPr>
        <w:spacing w:before="60" w:after="120" w:line="278" w:lineRule="auto"/>
        <w:jc w:val="both"/>
        <w:rPr>
          <w:rFonts w:ascii="Times New Roman" w:hAnsi="Times New Roman" w:cs="Times New Roman"/>
        </w:rPr>
      </w:pPr>
      <w:r w:rsidRPr="00040F75">
        <w:rPr>
          <w:rFonts w:ascii="Times New Roman" w:hAnsi="Times New Roman" w:cs="Times New Roman"/>
          <w:b/>
          <w:bCs/>
        </w:rPr>
        <w:t>Location:</w:t>
      </w:r>
      <w:r w:rsidRPr="00040F75">
        <w:rPr>
          <w:rFonts w:ascii="Times New Roman" w:hAnsi="Times New Roman" w:cs="Times New Roman"/>
        </w:rPr>
        <w:br/>
        <w:t xml:space="preserve">Represents the sales channel through which the transaction occurred, either Online or In-store. This categorical variable helps distinguish between digital and physical purchasing </w:t>
      </w:r>
      <w:r w:rsidR="00846099" w:rsidRPr="00040F75">
        <w:rPr>
          <w:rFonts w:ascii="Times New Roman" w:hAnsi="Times New Roman" w:cs="Times New Roman"/>
        </w:rPr>
        <w:t>behavio</w:t>
      </w:r>
      <w:r w:rsidR="00846099">
        <w:rPr>
          <w:rFonts w:ascii="Times New Roman" w:hAnsi="Times New Roman" w:cs="Times New Roman"/>
        </w:rPr>
        <w:t>r</w:t>
      </w:r>
      <w:r w:rsidRPr="00040F75">
        <w:rPr>
          <w:rFonts w:ascii="Times New Roman" w:hAnsi="Times New Roman" w:cs="Times New Roman"/>
        </w:rPr>
        <w:t>.</w:t>
      </w:r>
    </w:p>
    <w:p w14:paraId="0F33EE33" w14:textId="77777777" w:rsidR="007562DC" w:rsidRDefault="007562DC" w:rsidP="007562DC">
      <w:pPr>
        <w:pStyle w:val="ListParagraph"/>
        <w:numPr>
          <w:ilvl w:val="0"/>
          <w:numId w:val="2"/>
        </w:numPr>
        <w:spacing w:before="60" w:after="120" w:line="278" w:lineRule="auto"/>
        <w:jc w:val="both"/>
        <w:rPr>
          <w:rFonts w:ascii="Times New Roman" w:hAnsi="Times New Roman" w:cs="Times New Roman"/>
        </w:rPr>
      </w:pPr>
      <w:r w:rsidRPr="00040F75">
        <w:rPr>
          <w:rFonts w:ascii="Times New Roman" w:hAnsi="Times New Roman" w:cs="Times New Roman"/>
          <w:b/>
          <w:bCs/>
        </w:rPr>
        <w:lastRenderedPageBreak/>
        <w:t>Transaction</w:t>
      </w:r>
      <w:r>
        <w:rPr>
          <w:rFonts w:ascii="Times New Roman" w:hAnsi="Times New Roman" w:cs="Times New Roman"/>
          <w:b/>
          <w:bCs/>
        </w:rPr>
        <w:t>_</w:t>
      </w:r>
      <w:r w:rsidRPr="00040F75">
        <w:rPr>
          <w:rFonts w:ascii="Times New Roman" w:hAnsi="Times New Roman" w:cs="Times New Roman"/>
          <w:b/>
          <w:bCs/>
        </w:rPr>
        <w:t>Date:</w:t>
      </w:r>
      <w:r w:rsidRPr="00040F75">
        <w:rPr>
          <w:rFonts w:ascii="Times New Roman" w:hAnsi="Times New Roman" w:cs="Times New Roman"/>
        </w:rPr>
        <w:br/>
        <w:t>The date of purchase covering a full year of transactions. It was converted to datetime format and used to derive Year, Month, Day Name, and Weekend features for temporal analysis</w:t>
      </w:r>
      <w:r>
        <w:rPr>
          <w:rFonts w:ascii="Times New Roman" w:hAnsi="Times New Roman" w:cs="Times New Roman"/>
        </w:rPr>
        <w:t>.</w:t>
      </w:r>
    </w:p>
    <w:p w14:paraId="1E1D9053" w14:textId="15B29086" w:rsidR="0059309B" w:rsidRPr="00846099" w:rsidRDefault="007562DC" w:rsidP="00AF3387">
      <w:pPr>
        <w:pStyle w:val="ListParagraph"/>
        <w:numPr>
          <w:ilvl w:val="0"/>
          <w:numId w:val="2"/>
        </w:numPr>
        <w:spacing w:before="60" w:after="120" w:line="278" w:lineRule="auto"/>
        <w:jc w:val="both"/>
        <w:rPr>
          <w:rFonts w:ascii="Times New Roman" w:hAnsi="Times New Roman" w:cs="Times New Roman"/>
          <w:color w:val="000000" w:themeColor="text1"/>
        </w:rPr>
      </w:pPr>
      <w:r w:rsidRPr="00975A4D">
        <w:rPr>
          <w:rFonts w:ascii="Times New Roman" w:hAnsi="Times New Roman" w:cs="Times New Roman"/>
          <w:b/>
          <w:bCs/>
        </w:rPr>
        <w:t>Discount_Applied:</w:t>
      </w:r>
      <w:r w:rsidRPr="00975A4D">
        <w:rPr>
          <w:rFonts w:ascii="Times New Roman" w:hAnsi="Times New Roman" w:cs="Times New Roman"/>
        </w:rPr>
        <w:br/>
        <w:t>A Boolean variable indicating whether a discount was applied (True/False). Missing values were treated as False, assuming no discount was given.</w:t>
      </w:r>
    </w:p>
    <w:p w14:paraId="393982F5" w14:textId="21FA65BC" w:rsidR="007562DC" w:rsidRDefault="007562DC" w:rsidP="00AF3387">
      <w:pPr>
        <w:jc w:val="both"/>
        <w:rPr>
          <w:rFonts w:ascii="Times New Roman" w:hAnsi="Times New Roman" w:cs="Times New Roman"/>
          <w:b/>
          <w:bCs/>
          <w:color w:val="0E2841" w:themeColor="text2"/>
          <w:sz w:val="36"/>
          <w:szCs w:val="36"/>
        </w:rPr>
      </w:pPr>
      <w:r w:rsidRPr="00975A4D">
        <w:rPr>
          <w:rFonts w:ascii="Times New Roman" w:hAnsi="Times New Roman" w:cs="Times New Roman"/>
          <w:b/>
          <w:bCs/>
          <w:color w:val="0E2841" w:themeColor="text2"/>
          <w:sz w:val="36"/>
          <w:szCs w:val="36"/>
        </w:rPr>
        <w:t>Data Acquisition Metho</w:t>
      </w:r>
      <w:r w:rsidR="00AF3387">
        <w:rPr>
          <w:rFonts w:ascii="Times New Roman" w:hAnsi="Times New Roman" w:cs="Times New Roman"/>
          <w:b/>
          <w:bCs/>
          <w:color w:val="0E2841" w:themeColor="text2"/>
          <w:sz w:val="36"/>
          <w:szCs w:val="36"/>
        </w:rPr>
        <w:t>ds:</w:t>
      </w:r>
    </w:p>
    <w:p w14:paraId="6CBF8CA2" w14:textId="77777777" w:rsidR="0059309B" w:rsidRDefault="0059309B" w:rsidP="0059309B">
      <w:pPr>
        <w:jc w:val="both"/>
        <w:rPr>
          <w:rFonts w:ascii="Times New Roman" w:eastAsia="Arial" w:hAnsi="Times New Roman" w:cs="Times New Roman"/>
          <w:color w:val="1A1A1A"/>
        </w:rPr>
      </w:pPr>
      <w:r w:rsidRPr="0059309B">
        <w:rPr>
          <w:rFonts w:ascii="Times New Roman" w:eastAsia="Arial" w:hAnsi="Times New Roman" w:cs="Times New Roman"/>
          <w:color w:val="1A1A1A"/>
        </w:rPr>
        <w:t>Data acquisition is the foundational step in any data analytics pipeline. It refers to the process of collecting, loading, and initially inspecting raw data before any transformation is applied. In this study, the following acquisition steps were followed</w:t>
      </w:r>
      <w:r w:rsidRPr="0059309B">
        <w:rPr>
          <w:rFonts w:ascii="Times New Roman" w:eastAsia="Arial" w:hAnsi="Times New Roman" w:cs="Times New Roman"/>
          <w:color w:val="1A1A1A"/>
        </w:rPr>
        <w:t>:</w:t>
      </w:r>
    </w:p>
    <w:p w14:paraId="0BC0B272" w14:textId="2E7C2C63" w:rsidR="0059309B" w:rsidRPr="0059309B" w:rsidRDefault="0059309B" w:rsidP="0059309B">
      <w:pPr>
        <w:pStyle w:val="ListParagraph"/>
        <w:numPr>
          <w:ilvl w:val="0"/>
          <w:numId w:val="4"/>
        </w:numPr>
        <w:jc w:val="both"/>
        <w:rPr>
          <w:rFonts w:ascii="Times New Roman" w:eastAsia="Arial" w:hAnsi="Times New Roman" w:cs="Times New Roman"/>
          <w:color w:val="1A1A1A"/>
        </w:rPr>
      </w:pPr>
      <w:r w:rsidRPr="0059309B">
        <w:rPr>
          <w:rFonts w:ascii="Times New Roman" w:eastAsia="Arial" w:hAnsi="Times New Roman" w:cs="Times New Roman"/>
          <w:b/>
          <w:bCs/>
          <w:color w:val="000000" w:themeColor="text1"/>
        </w:rPr>
        <w:t>Loading the Dataset</w:t>
      </w:r>
    </w:p>
    <w:p w14:paraId="7A8A7117" w14:textId="1A809B3B" w:rsidR="0059309B" w:rsidRPr="0059309B" w:rsidRDefault="0059309B" w:rsidP="0059309B">
      <w:pPr>
        <w:spacing w:before="60" w:after="120"/>
        <w:jc w:val="both"/>
        <w:rPr>
          <w:rFonts w:ascii="Times New Roman" w:hAnsi="Times New Roman" w:cs="Times New Roman"/>
        </w:rPr>
      </w:pPr>
      <w:r w:rsidRPr="0059309B">
        <w:rPr>
          <w:rFonts w:ascii="Times New Roman" w:eastAsia="Arial" w:hAnsi="Times New Roman" w:cs="Times New Roman"/>
          <w:color w:val="1A1A1A"/>
        </w:rPr>
        <w:t>The dataset was loaded from a CSV (Comma-Separated Values) file using the Pandas library function pd.read_csv(). This function reads the file into a DataFrame</w:t>
      </w:r>
      <w:r>
        <w:rPr>
          <w:rFonts w:ascii="Times New Roman" w:eastAsia="Arial" w:hAnsi="Times New Roman" w:cs="Times New Roman"/>
          <w:color w:val="1A1A1A"/>
        </w:rPr>
        <w:t xml:space="preserve"> </w:t>
      </w:r>
      <w:r w:rsidRPr="0059309B">
        <w:rPr>
          <w:rFonts w:ascii="Times New Roman" w:eastAsia="Arial" w:hAnsi="Times New Roman" w:cs="Times New Roman"/>
          <w:color w:val="1A1A1A"/>
        </w:rPr>
        <w:t>a two-dimensional tabular data structure that supports efficient manipulation, filtering, and aggregation. The initial load revealed a dataset with 1</w:t>
      </w:r>
      <w:r>
        <w:rPr>
          <w:rFonts w:ascii="Times New Roman" w:eastAsia="Arial" w:hAnsi="Times New Roman" w:cs="Times New Roman"/>
          <w:color w:val="1A1A1A"/>
        </w:rPr>
        <w:t>2,575</w:t>
      </w:r>
      <w:r w:rsidRPr="0059309B">
        <w:rPr>
          <w:rFonts w:ascii="Times New Roman" w:eastAsia="Arial" w:hAnsi="Times New Roman" w:cs="Times New Roman"/>
          <w:color w:val="1A1A1A"/>
        </w:rPr>
        <w:t xml:space="preserve"> records and 11 attributes.</w:t>
      </w:r>
    </w:p>
    <w:p w14:paraId="2C21699B" w14:textId="5DBE50D7" w:rsidR="0059309B" w:rsidRPr="0059309B" w:rsidRDefault="005E7970" w:rsidP="0059309B">
      <w:pPr>
        <w:pStyle w:val="Heading3"/>
        <w:numPr>
          <w:ilvl w:val="0"/>
          <w:numId w:val="4"/>
        </w:numPr>
        <w:rPr>
          <w:rFonts w:ascii="Times New Roman" w:hAnsi="Times New Roman" w:cs="Times New Roman"/>
          <w:color w:val="000000" w:themeColor="text1"/>
          <w:sz w:val="24"/>
          <w:szCs w:val="24"/>
        </w:rPr>
      </w:pPr>
      <w:r>
        <w:rPr>
          <w:rFonts w:ascii="Times New Roman" w:eastAsia="Arial" w:hAnsi="Times New Roman" w:cs="Times New Roman"/>
          <w:b/>
          <w:bCs/>
          <w:color w:val="000000" w:themeColor="text1"/>
          <w:sz w:val="24"/>
          <w:szCs w:val="24"/>
        </w:rPr>
        <w:t xml:space="preserve">Dataset </w:t>
      </w:r>
      <w:r w:rsidR="0059309B" w:rsidRPr="0059309B">
        <w:rPr>
          <w:rFonts w:ascii="Times New Roman" w:eastAsia="Arial" w:hAnsi="Times New Roman" w:cs="Times New Roman"/>
          <w:b/>
          <w:bCs/>
          <w:color w:val="000000" w:themeColor="text1"/>
          <w:sz w:val="24"/>
          <w:szCs w:val="24"/>
        </w:rPr>
        <w:t>Inspection</w:t>
      </w:r>
    </w:p>
    <w:p w14:paraId="18DD28AB" w14:textId="19E0E3D9" w:rsidR="0059309B" w:rsidRPr="0059309B" w:rsidRDefault="0059309B" w:rsidP="0059309B">
      <w:pPr>
        <w:spacing w:before="60" w:after="120"/>
        <w:jc w:val="both"/>
        <w:rPr>
          <w:rFonts w:ascii="Times New Roman" w:hAnsi="Times New Roman" w:cs="Times New Roman"/>
        </w:rPr>
      </w:pPr>
      <w:r w:rsidRPr="0059309B">
        <w:rPr>
          <w:rFonts w:ascii="Times New Roman" w:eastAsia="Arial" w:hAnsi="Times New Roman" w:cs="Times New Roman"/>
          <w:color w:val="1A1A1A"/>
        </w:rPr>
        <w:t>The data.info() function was used to inspect the dataset, including column names, the count of non-null values per column, and th</w:t>
      </w:r>
      <w:r>
        <w:rPr>
          <w:rFonts w:ascii="Times New Roman" w:eastAsia="Arial" w:hAnsi="Times New Roman" w:cs="Times New Roman"/>
          <w:color w:val="1A1A1A"/>
        </w:rPr>
        <w:t>e</w:t>
      </w:r>
      <w:r w:rsidRPr="0059309B">
        <w:rPr>
          <w:rFonts w:ascii="Times New Roman" w:eastAsia="Arial" w:hAnsi="Times New Roman" w:cs="Times New Roman"/>
          <w:color w:val="1A1A1A"/>
        </w:rPr>
        <w:t xml:space="preserve"> data type of each field. This step is critical because it immediately reveals which columns contain missing values and whether any column has been assigned an incorrect data type</w:t>
      </w:r>
      <w:r>
        <w:rPr>
          <w:rFonts w:ascii="Times New Roman" w:eastAsia="Arial" w:hAnsi="Times New Roman" w:cs="Times New Roman"/>
          <w:color w:val="1A1A1A"/>
        </w:rPr>
        <w:t>.</w:t>
      </w:r>
    </w:p>
    <w:p w14:paraId="776DD4ED" w14:textId="45F70E37" w:rsidR="0059309B" w:rsidRPr="0059309B" w:rsidRDefault="0059309B" w:rsidP="0059309B">
      <w:pPr>
        <w:spacing w:before="60" w:after="120"/>
        <w:jc w:val="both"/>
        <w:rPr>
          <w:rFonts w:ascii="Times New Roman" w:hAnsi="Times New Roman" w:cs="Times New Roman"/>
        </w:rPr>
      </w:pPr>
      <w:r w:rsidRPr="0059309B">
        <w:rPr>
          <w:rFonts w:ascii="Times New Roman" w:eastAsia="Arial" w:hAnsi="Times New Roman" w:cs="Times New Roman"/>
          <w:color w:val="1A1A1A"/>
        </w:rPr>
        <w:t xml:space="preserve">The inspection confirmed that Transaction ID, Customer ID, Category, Payment Method, and Location were complete </w:t>
      </w:r>
      <w:r>
        <w:rPr>
          <w:rFonts w:ascii="Times New Roman" w:eastAsia="Arial" w:hAnsi="Times New Roman" w:cs="Times New Roman"/>
          <w:color w:val="1A1A1A"/>
        </w:rPr>
        <w:t>had no missing records</w:t>
      </w:r>
      <w:r w:rsidRPr="0059309B">
        <w:rPr>
          <w:rFonts w:ascii="Times New Roman" w:eastAsia="Arial" w:hAnsi="Times New Roman" w:cs="Times New Roman"/>
          <w:color w:val="1A1A1A"/>
        </w:rPr>
        <w:t xml:space="preserve">, while Item, Price Per Unit, Quantity, Total Spent, and Discount Applied </w:t>
      </w:r>
      <w:r>
        <w:rPr>
          <w:rFonts w:ascii="Times New Roman" w:eastAsia="Arial" w:hAnsi="Times New Roman" w:cs="Times New Roman"/>
          <w:color w:val="1A1A1A"/>
        </w:rPr>
        <w:t>contained missing entries</w:t>
      </w:r>
      <w:r w:rsidRPr="0059309B">
        <w:rPr>
          <w:rFonts w:ascii="Times New Roman" w:eastAsia="Arial" w:hAnsi="Times New Roman" w:cs="Times New Roman"/>
          <w:color w:val="1A1A1A"/>
        </w:rPr>
        <w:t>.</w:t>
      </w:r>
    </w:p>
    <w:p w14:paraId="4B8E79C3" w14:textId="550B5477" w:rsidR="0059309B" w:rsidRPr="0059309B" w:rsidRDefault="0059309B" w:rsidP="0059309B">
      <w:pPr>
        <w:pStyle w:val="Heading3"/>
        <w:numPr>
          <w:ilvl w:val="0"/>
          <w:numId w:val="4"/>
        </w:numPr>
        <w:rPr>
          <w:rFonts w:ascii="Times New Roman" w:hAnsi="Times New Roman" w:cs="Times New Roman"/>
          <w:color w:val="000000" w:themeColor="text1"/>
          <w:sz w:val="24"/>
          <w:szCs w:val="24"/>
        </w:rPr>
      </w:pPr>
      <w:r w:rsidRPr="0059309B">
        <w:rPr>
          <w:rFonts w:ascii="Times New Roman" w:eastAsia="Arial" w:hAnsi="Times New Roman" w:cs="Times New Roman"/>
          <w:b/>
          <w:bCs/>
          <w:color w:val="000000" w:themeColor="text1"/>
          <w:sz w:val="24"/>
          <w:szCs w:val="24"/>
        </w:rPr>
        <w:t>Missing Value Quantification</w:t>
      </w:r>
    </w:p>
    <w:p w14:paraId="33E21CCF" w14:textId="60D3FEA4" w:rsidR="0059309B" w:rsidRPr="0059309B" w:rsidRDefault="0059309B" w:rsidP="0059309B">
      <w:pPr>
        <w:spacing w:before="60" w:after="120"/>
        <w:jc w:val="both"/>
        <w:rPr>
          <w:rFonts w:ascii="Times New Roman" w:hAnsi="Times New Roman" w:cs="Times New Roman"/>
        </w:rPr>
      </w:pPr>
      <w:r w:rsidRPr="0059309B">
        <w:rPr>
          <w:rFonts w:ascii="Times New Roman" w:eastAsia="Arial" w:hAnsi="Times New Roman" w:cs="Times New Roman"/>
          <w:color w:val="1A1A1A"/>
        </w:rPr>
        <w:t>The data.isnull().sum() function was applied to quantify missing values across all columns. This step generates a column-wise count of null entries</w:t>
      </w:r>
      <w:r>
        <w:rPr>
          <w:rFonts w:ascii="Times New Roman" w:eastAsia="Arial" w:hAnsi="Times New Roman" w:cs="Times New Roman"/>
          <w:color w:val="1A1A1A"/>
        </w:rPr>
        <w:t xml:space="preserve">. </w:t>
      </w:r>
      <w:r w:rsidRPr="0059309B">
        <w:rPr>
          <w:rFonts w:ascii="Times New Roman" w:eastAsia="Arial" w:hAnsi="Times New Roman" w:cs="Times New Roman"/>
          <w:color w:val="1A1A1A"/>
        </w:rPr>
        <w:t xml:space="preserve">Understanding the volume and location of missing data is essential for selecting appropriate imputation strategies in the </w:t>
      </w:r>
      <w:r>
        <w:rPr>
          <w:rFonts w:ascii="Times New Roman" w:eastAsia="Arial" w:hAnsi="Times New Roman" w:cs="Times New Roman"/>
          <w:color w:val="1A1A1A"/>
        </w:rPr>
        <w:t xml:space="preserve">data </w:t>
      </w:r>
      <w:r w:rsidRPr="0059309B">
        <w:rPr>
          <w:rFonts w:ascii="Times New Roman" w:eastAsia="Arial" w:hAnsi="Times New Roman" w:cs="Times New Roman"/>
          <w:color w:val="1A1A1A"/>
        </w:rPr>
        <w:t>cleaning phase.</w:t>
      </w:r>
    </w:p>
    <w:p w14:paraId="04780B6B" w14:textId="0E847C60" w:rsidR="0059309B" w:rsidRPr="0059309B" w:rsidRDefault="0059309B" w:rsidP="0059309B">
      <w:pPr>
        <w:pStyle w:val="Heading3"/>
        <w:numPr>
          <w:ilvl w:val="0"/>
          <w:numId w:val="4"/>
        </w:numPr>
        <w:rPr>
          <w:rFonts w:ascii="Times New Roman" w:hAnsi="Times New Roman" w:cs="Times New Roman"/>
          <w:color w:val="000000" w:themeColor="text1"/>
          <w:sz w:val="24"/>
          <w:szCs w:val="24"/>
        </w:rPr>
      </w:pPr>
      <w:r w:rsidRPr="0059309B">
        <w:rPr>
          <w:rFonts w:ascii="Times New Roman" w:eastAsia="Arial" w:hAnsi="Times New Roman" w:cs="Times New Roman"/>
          <w:b/>
          <w:bCs/>
          <w:color w:val="000000" w:themeColor="text1"/>
          <w:sz w:val="24"/>
          <w:szCs w:val="24"/>
        </w:rPr>
        <w:t>Duplicate Detection</w:t>
      </w:r>
    </w:p>
    <w:p w14:paraId="0C5AAFA9" w14:textId="069CD5B2" w:rsidR="0059309B" w:rsidRPr="0059309B" w:rsidRDefault="0059309B" w:rsidP="0059309B">
      <w:pPr>
        <w:spacing w:before="60" w:after="120"/>
        <w:jc w:val="both"/>
        <w:rPr>
          <w:rFonts w:ascii="Times New Roman" w:hAnsi="Times New Roman" w:cs="Times New Roman"/>
        </w:rPr>
      </w:pPr>
      <w:r w:rsidRPr="0059309B">
        <w:rPr>
          <w:rFonts w:ascii="Times New Roman" w:eastAsia="Arial" w:hAnsi="Times New Roman" w:cs="Times New Roman"/>
          <w:color w:val="1A1A1A"/>
        </w:rPr>
        <w:t>The data.duplicated().sum() function was applied to detect fully duplicated records where every value is identical to another row. Duplicate records can lead to inflated transaction counts, skewed revenue totals, and biased model training. The check confirmed that the dataset contained zero duplicate rows, verifying the uniqueness of every transaction record.</w:t>
      </w:r>
    </w:p>
    <w:p w14:paraId="18EED46B" w14:textId="0717F54B" w:rsidR="0059309B" w:rsidRPr="0059309B" w:rsidRDefault="0059309B" w:rsidP="00AF3387">
      <w:pPr>
        <w:jc w:val="both"/>
        <w:rPr>
          <w:rFonts w:ascii="Times New Roman" w:hAnsi="Times New Roman" w:cs="Times New Roman"/>
          <w:color w:val="000000" w:themeColor="text1"/>
        </w:rPr>
        <w:sectPr w:rsidR="0059309B" w:rsidRPr="0059309B" w:rsidSect="00922951">
          <w:footerReference w:type="default" r:id="rId12"/>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63ECCEA3" w14:textId="73CD8334" w:rsidR="005E7970" w:rsidRDefault="005E7970" w:rsidP="00BF26FA">
      <w:pPr>
        <w:tabs>
          <w:tab w:val="left" w:pos="1010"/>
        </w:tabs>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lastRenderedPageBreak/>
        <w:t>Analys</w:t>
      </w:r>
      <w:r w:rsidR="00BF26FA">
        <w:rPr>
          <w:rFonts w:ascii="Times New Roman" w:hAnsi="Times New Roman" w:cs="Times New Roman"/>
          <w:b/>
          <w:bCs/>
          <w:color w:val="0E2841" w:themeColor="text2"/>
          <w:sz w:val="36"/>
          <w:szCs w:val="36"/>
        </w:rPr>
        <w:t>is:</w:t>
      </w:r>
    </w:p>
    <w:p w14:paraId="6A6009A3" w14:textId="1F0F8AA7" w:rsidR="00BF26FA" w:rsidRDefault="00BF26FA" w:rsidP="00BF26FA">
      <w:pPr>
        <w:tabs>
          <w:tab w:val="left" w:pos="1010"/>
        </w:tabs>
        <w:rPr>
          <w:rFonts w:ascii="Times New Roman" w:hAnsi="Times New Roman" w:cs="Times New Roman"/>
          <w:color w:val="000000" w:themeColor="text1"/>
        </w:rPr>
      </w:pPr>
      <w:r>
        <w:rPr>
          <w:rFonts w:ascii="Times New Roman" w:hAnsi="Times New Roman" w:cs="Times New Roman"/>
          <w:color w:val="000000" w:themeColor="text1"/>
        </w:rPr>
        <w:t xml:space="preserve">Refer Jupyter Notebook for complete analysis. </w:t>
      </w:r>
    </w:p>
    <w:p w14:paraId="0C36651B" w14:textId="0F516925" w:rsidR="00BF26FA" w:rsidRDefault="00BF26FA" w:rsidP="00BF26FA">
      <w:pPr>
        <w:tabs>
          <w:tab w:val="left" w:pos="1010"/>
        </w:tabs>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Conclusion</w:t>
      </w:r>
      <w:r>
        <w:rPr>
          <w:rFonts w:ascii="Times New Roman" w:hAnsi="Times New Roman" w:cs="Times New Roman"/>
          <w:b/>
          <w:bCs/>
          <w:color w:val="0E2841" w:themeColor="text2"/>
          <w:sz w:val="36"/>
          <w:szCs w:val="36"/>
        </w:rPr>
        <w:t>:</w:t>
      </w:r>
    </w:p>
    <w:p w14:paraId="374B79C7" w14:textId="77777777" w:rsidR="00BF26FA" w:rsidRDefault="00BF26FA" w:rsidP="00BF26FA">
      <w:pPr>
        <w:spacing w:before="60" w:after="120"/>
        <w:jc w:val="both"/>
        <w:rPr>
          <w:rFonts w:ascii="Arial" w:eastAsia="Arial" w:hAnsi="Arial" w:cs="Arial"/>
          <w:color w:val="1A1A1A"/>
          <w:sz w:val="22"/>
          <w:szCs w:val="22"/>
          <w:lang w:val="en-IN"/>
        </w:rPr>
      </w:pPr>
      <w:r w:rsidRPr="00BF26FA">
        <w:rPr>
          <w:rFonts w:ascii="Arial" w:eastAsia="Arial" w:hAnsi="Arial" w:cs="Arial"/>
          <w:color w:val="1A1A1A"/>
          <w:sz w:val="22"/>
          <w:szCs w:val="22"/>
          <w:lang w:val="en-IN"/>
        </w:rPr>
        <w:t>This study successfully carried out a complete data acquisition and preprocessing workflow on the retail sales transaction dataset containing 12,575 records and 11 attributes. The process included dataset loading, structural inspection, missing value handling, skewness analysis, outlier detection and treatment, feature engineering, exploratory analysis, and dimensionality reduction. These steps transformed the raw dataset into a clean, reliable, and analysis-ready form suitable for further business intelligence and machine learning applications.</w:t>
      </w:r>
    </w:p>
    <w:p w14:paraId="00055D95" w14:textId="59F3D103" w:rsidR="004A4EF8" w:rsidRDefault="004A4EF8" w:rsidP="00BF26FA">
      <w:pPr>
        <w:spacing w:before="60" w:after="120"/>
        <w:jc w:val="both"/>
        <w:rPr>
          <w:rFonts w:ascii="Arial" w:eastAsia="Arial" w:hAnsi="Arial" w:cs="Arial"/>
          <w:color w:val="1A1A1A"/>
          <w:sz w:val="22"/>
          <w:szCs w:val="22"/>
          <w:lang w:val="en-IN"/>
        </w:rPr>
      </w:pPr>
      <w:r w:rsidRPr="004A4EF8">
        <w:rPr>
          <w:rFonts w:ascii="Arial" w:eastAsia="Arial" w:hAnsi="Arial" w:cs="Arial"/>
          <w:color w:val="1A1A1A"/>
          <w:sz w:val="22"/>
          <w:szCs w:val="22"/>
        </w:rPr>
        <w:t>Missing values were handled using appropriate statistical techniques,</w:t>
      </w:r>
      <w:r>
        <w:rPr>
          <w:rFonts w:ascii="Arial" w:eastAsia="Arial" w:hAnsi="Arial" w:cs="Arial"/>
          <w:color w:val="1A1A1A"/>
          <w:sz w:val="22"/>
          <w:szCs w:val="22"/>
        </w:rPr>
        <w:t xml:space="preserve"> while d</w:t>
      </w:r>
      <w:r w:rsidRPr="004A4EF8">
        <w:rPr>
          <w:rFonts w:ascii="Arial" w:eastAsia="Arial" w:hAnsi="Arial" w:cs="Arial"/>
          <w:color w:val="1A1A1A"/>
          <w:sz w:val="22"/>
          <w:szCs w:val="22"/>
        </w:rPr>
        <w:t>uplicate checks confirmed the uniqueness of all transaction records, ensuring high data integrity throughout the analysis.</w:t>
      </w:r>
      <w:r w:rsidRPr="004A4EF8">
        <w:t xml:space="preserve"> </w:t>
      </w:r>
      <w:r w:rsidRPr="004A4EF8">
        <w:rPr>
          <w:rFonts w:ascii="Arial" w:eastAsia="Arial" w:hAnsi="Arial" w:cs="Arial"/>
          <w:color w:val="1A1A1A"/>
          <w:sz w:val="22"/>
          <w:szCs w:val="22"/>
        </w:rPr>
        <w:t>Outlier analysis using the IQR method revealed a small number of extreme values in the Total Spent column. Instead of removing records, clipping was applied to preserve transactional information while reducing skewness. This improved the overall data quality without affecting the dataset’s central tendency.</w:t>
      </w:r>
    </w:p>
    <w:p w14:paraId="083F2B0B" w14:textId="3DE8ADD0" w:rsidR="004A4EF8" w:rsidRDefault="004A4EF8" w:rsidP="00BF26FA">
      <w:pPr>
        <w:spacing w:before="60" w:after="120"/>
        <w:jc w:val="both"/>
        <w:rPr>
          <w:rFonts w:ascii="Arial" w:eastAsia="Arial" w:hAnsi="Arial" w:cs="Arial"/>
          <w:color w:val="1A1A1A"/>
          <w:sz w:val="22"/>
          <w:szCs w:val="22"/>
        </w:rPr>
      </w:pPr>
      <w:r w:rsidRPr="004A4EF8">
        <w:rPr>
          <w:rFonts w:ascii="Arial" w:eastAsia="Arial" w:hAnsi="Arial" w:cs="Arial"/>
          <w:color w:val="1A1A1A"/>
          <w:sz w:val="22"/>
          <w:szCs w:val="22"/>
        </w:rPr>
        <w:t xml:space="preserve">Exploratory analysis provided valuable business insights. </w:t>
      </w:r>
      <w:r>
        <w:rPr>
          <w:rFonts w:ascii="Arial" w:eastAsia="Arial" w:hAnsi="Arial" w:cs="Arial"/>
          <w:color w:val="1A1A1A"/>
          <w:sz w:val="22"/>
          <w:szCs w:val="22"/>
        </w:rPr>
        <w:t>Butchers and Electricals</w:t>
      </w:r>
      <w:r w:rsidRPr="004A4EF8">
        <w:rPr>
          <w:rFonts w:ascii="Arial" w:eastAsia="Arial" w:hAnsi="Arial" w:cs="Arial"/>
          <w:color w:val="1A1A1A"/>
          <w:sz w:val="22"/>
          <w:szCs w:val="22"/>
        </w:rPr>
        <w:t xml:space="preserve"> emerged as the highest revenue</w:t>
      </w:r>
      <w:r>
        <w:rPr>
          <w:rFonts w:ascii="Arial" w:eastAsia="Arial" w:hAnsi="Arial" w:cs="Arial"/>
          <w:color w:val="1A1A1A"/>
          <w:sz w:val="22"/>
          <w:szCs w:val="22"/>
        </w:rPr>
        <w:t xml:space="preserve"> g</w:t>
      </w:r>
      <w:r w:rsidRPr="004A4EF8">
        <w:rPr>
          <w:rFonts w:ascii="Arial" w:eastAsia="Arial" w:hAnsi="Arial" w:cs="Arial"/>
          <w:color w:val="1A1A1A"/>
          <w:sz w:val="22"/>
          <w:szCs w:val="22"/>
        </w:rPr>
        <w:t>enerating category, while</w:t>
      </w:r>
      <w:r>
        <w:rPr>
          <w:rFonts w:ascii="Arial" w:eastAsia="Arial" w:hAnsi="Arial" w:cs="Arial"/>
          <w:color w:val="1A1A1A"/>
          <w:sz w:val="22"/>
          <w:szCs w:val="22"/>
        </w:rPr>
        <w:t xml:space="preserve"> online store</w:t>
      </w:r>
      <w:r w:rsidRPr="004A4EF8">
        <w:rPr>
          <w:rFonts w:ascii="Arial" w:eastAsia="Arial" w:hAnsi="Arial" w:cs="Arial"/>
          <w:color w:val="1A1A1A"/>
          <w:sz w:val="22"/>
          <w:szCs w:val="22"/>
        </w:rPr>
        <w:t xml:space="preserve"> recorded strong sales performance </w:t>
      </w:r>
      <w:r>
        <w:rPr>
          <w:rFonts w:ascii="Arial" w:eastAsia="Arial" w:hAnsi="Arial" w:cs="Arial"/>
          <w:color w:val="1A1A1A"/>
          <w:sz w:val="22"/>
          <w:szCs w:val="22"/>
        </w:rPr>
        <w:t>in</w:t>
      </w:r>
      <w:r w:rsidRPr="004A4EF8">
        <w:rPr>
          <w:rFonts w:ascii="Arial" w:eastAsia="Arial" w:hAnsi="Arial" w:cs="Arial"/>
          <w:color w:val="1A1A1A"/>
          <w:sz w:val="22"/>
          <w:szCs w:val="22"/>
        </w:rPr>
        <w:t xml:space="preserve"> </w:t>
      </w:r>
      <w:r>
        <w:rPr>
          <w:rFonts w:ascii="Arial" w:eastAsia="Arial" w:hAnsi="Arial" w:cs="Arial"/>
          <w:color w:val="1A1A1A"/>
          <w:sz w:val="22"/>
          <w:szCs w:val="22"/>
        </w:rPr>
        <w:t xml:space="preserve">the </w:t>
      </w:r>
      <w:r w:rsidRPr="004A4EF8">
        <w:rPr>
          <w:rFonts w:ascii="Arial" w:eastAsia="Arial" w:hAnsi="Arial" w:cs="Arial"/>
          <w:color w:val="1A1A1A"/>
          <w:sz w:val="22"/>
          <w:szCs w:val="22"/>
        </w:rPr>
        <w:t>location</w:t>
      </w:r>
      <w:r>
        <w:rPr>
          <w:rFonts w:ascii="Arial" w:eastAsia="Arial" w:hAnsi="Arial" w:cs="Arial"/>
          <w:color w:val="1A1A1A"/>
          <w:sz w:val="22"/>
          <w:szCs w:val="22"/>
        </w:rPr>
        <w:t xml:space="preserve"> column</w:t>
      </w:r>
      <w:r w:rsidRPr="004A4EF8">
        <w:rPr>
          <w:rFonts w:ascii="Arial" w:eastAsia="Arial" w:hAnsi="Arial" w:cs="Arial"/>
          <w:color w:val="1A1A1A"/>
          <w:sz w:val="22"/>
          <w:szCs w:val="22"/>
        </w:rPr>
        <w:t xml:space="preserve">. Monthly sales trends highlighted seasonal fluctuations, with </w:t>
      </w:r>
      <w:r>
        <w:rPr>
          <w:rFonts w:ascii="Arial" w:eastAsia="Arial" w:hAnsi="Arial" w:cs="Arial"/>
          <w:color w:val="1A1A1A"/>
          <w:sz w:val="22"/>
          <w:szCs w:val="22"/>
        </w:rPr>
        <w:t>January, July and</w:t>
      </w:r>
      <w:r w:rsidRPr="004A4EF8">
        <w:rPr>
          <w:rFonts w:ascii="Arial" w:eastAsia="Arial" w:hAnsi="Arial" w:cs="Arial"/>
          <w:color w:val="1A1A1A"/>
          <w:sz w:val="22"/>
          <w:szCs w:val="22"/>
        </w:rPr>
        <w:t xml:space="preserve"> </w:t>
      </w:r>
      <w:r>
        <w:rPr>
          <w:rFonts w:ascii="Arial" w:eastAsia="Arial" w:hAnsi="Arial" w:cs="Arial"/>
          <w:color w:val="1A1A1A"/>
          <w:sz w:val="22"/>
          <w:szCs w:val="22"/>
        </w:rPr>
        <w:t>December</w:t>
      </w:r>
      <w:r w:rsidRPr="004A4EF8">
        <w:rPr>
          <w:rFonts w:ascii="Arial" w:eastAsia="Arial" w:hAnsi="Arial" w:cs="Arial"/>
          <w:color w:val="1A1A1A"/>
          <w:sz w:val="22"/>
          <w:szCs w:val="22"/>
        </w:rPr>
        <w:t xml:space="preserve"> showing peak performance. Correlation analysis further showed that Total Spent is primarily influenced by Price Per Unit rather than Quantity, indicating that product pricing contributes more significantly to revenue generation.</w:t>
      </w:r>
    </w:p>
    <w:p w14:paraId="733FC346" w14:textId="4354C53C" w:rsidR="004A4EF8" w:rsidRPr="004A4EF8" w:rsidRDefault="004A4EF8" w:rsidP="004A4EF8">
      <w:pPr>
        <w:spacing w:before="60" w:after="120"/>
        <w:jc w:val="both"/>
        <w:rPr>
          <w:rFonts w:ascii="Arial" w:eastAsia="Arial" w:hAnsi="Arial" w:cs="Arial"/>
          <w:color w:val="1A1A1A"/>
          <w:sz w:val="22"/>
          <w:szCs w:val="22"/>
          <w:lang w:val="en-IN"/>
        </w:rPr>
      </w:pPr>
      <w:r w:rsidRPr="004A4EF8">
        <w:rPr>
          <w:rFonts w:ascii="Arial" w:eastAsia="Arial" w:hAnsi="Arial" w:cs="Arial"/>
          <w:color w:val="1A1A1A"/>
          <w:sz w:val="22"/>
          <w:szCs w:val="22"/>
          <w:lang w:val="en-IN"/>
        </w:rPr>
        <w:t>Finally, Principal Component Analysis (PCA) demonstrated that most of the dataset’s variability could be retained using f</w:t>
      </w:r>
      <w:r w:rsidR="00846099">
        <w:rPr>
          <w:rFonts w:ascii="Arial" w:eastAsia="Arial" w:hAnsi="Arial" w:cs="Arial"/>
          <w:color w:val="1A1A1A"/>
          <w:sz w:val="22"/>
          <w:szCs w:val="22"/>
          <w:lang w:val="en-IN"/>
        </w:rPr>
        <w:t>ew</w:t>
      </w:r>
      <w:r w:rsidRPr="004A4EF8">
        <w:rPr>
          <w:rFonts w:ascii="Arial" w:eastAsia="Arial" w:hAnsi="Arial" w:cs="Arial"/>
          <w:color w:val="1A1A1A"/>
          <w:sz w:val="22"/>
          <w:szCs w:val="22"/>
          <w:lang w:val="en-IN"/>
        </w:rPr>
        <w:t xml:space="preserve"> dimensions, confirming the efficiency of preprocessing. Overall, the study established a strong foundation for future predictive analytics tasks such as sales forecasting, customer segmentation, recommendation systems, and demand prediction, while also providing actionable insights for retail decision</w:t>
      </w:r>
      <w:r w:rsidR="00846099">
        <w:rPr>
          <w:rFonts w:ascii="Arial" w:eastAsia="Arial" w:hAnsi="Arial" w:cs="Arial"/>
          <w:color w:val="1A1A1A"/>
          <w:sz w:val="22"/>
          <w:szCs w:val="22"/>
          <w:lang w:val="en-IN"/>
        </w:rPr>
        <w:t xml:space="preserve"> </w:t>
      </w:r>
      <w:r w:rsidRPr="004A4EF8">
        <w:rPr>
          <w:rFonts w:ascii="Arial" w:eastAsia="Arial" w:hAnsi="Arial" w:cs="Arial"/>
          <w:color w:val="1A1A1A"/>
          <w:sz w:val="22"/>
          <w:szCs w:val="22"/>
          <w:lang w:val="en-IN"/>
        </w:rPr>
        <w:t>making and strategy development.</w:t>
      </w:r>
    </w:p>
    <w:p w14:paraId="08EA5157" w14:textId="5C130F32" w:rsidR="00846099" w:rsidRDefault="00846099" w:rsidP="00846099">
      <w:pPr>
        <w:tabs>
          <w:tab w:val="left" w:pos="1010"/>
        </w:tabs>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References</w:t>
      </w:r>
      <w:r>
        <w:rPr>
          <w:rFonts w:ascii="Times New Roman" w:hAnsi="Times New Roman" w:cs="Times New Roman"/>
          <w:b/>
          <w:bCs/>
          <w:color w:val="0E2841" w:themeColor="text2"/>
          <w:sz w:val="36"/>
          <w:szCs w:val="36"/>
        </w:rPr>
        <w:t>:</w:t>
      </w:r>
    </w:p>
    <w:p w14:paraId="2915F41C" w14:textId="74023521"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1</w:t>
      </w:r>
      <w:r w:rsidRPr="00846099">
        <w:rPr>
          <w:rFonts w:ascii="Times New Roman" w:eastAsia="Arial" w:hAnsi="Times New Roman" w:cs="Times New Roman"/>
          <w:color w:val="1A1A1A"/>
        </w:rPr>
        <w:t>. Hunter, J. D. (2007). Matplotlib: A 2D Graphics Environment. Computing in Science &amp; Engineering, 9(3), 90–95. https://doi.org/10.1109/MCSE.2007.55</w:t>
      </w:r>
    </w:p>
    <w:p w14:paraId="4A42A78B" w14:textId="584B5F9F"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2</w:t>
      </w:r>
      <w:r w:rsidRPr="00846099">
        <w:rPr>
          <w:rFonts w:ascii="Times New Roman" w:eastAsia="Arial" w:hAnsi="Times New Roman" w:cs="Times New Roman"/>
          <w:color w:val="1A1A1A"/>
        </w:rPr>
        <w:t>. Waskom, M. L. (2021). Seaborn: Statistical Data Visualization. Journal of Open Source Software, 6(60), 3021. https://doi.org/10.21105/joss.03021</w:t>
      </w:r>
    </w:p>
    <w:p w14:paraId="7A22635F" w14:textId="4404E3A4"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3</w:t>
      </w:r>
      <w:r w:rsidRPr="00846099">
        <w:rPr>
          <w:rFonts w:ascii="Times New Roman" w:eastAsia="Arial" w:hAnsi="Times New Roman" w:cs="Times New Roman"/>
          <w:color w:val="1A1A1A"/>
        </w:rPr>
        <w:t>. Pedregosa, F., et al. (2011). Scikit-learn: Machine Learning in Python. Journal of Machine Learning Research, 12, 2825–2830.</w:t>
      </w:r>
    </w:p>
    <w:p w14:paraId="144B3896" w14:textId="66A40ACA"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4</w:t>
      </w:r>
      <w:r w:rsidRPr="00846099">
        <w:rPr>
          <w:rFonts w:ascii="Times New Roman" w:eastAsia="Arial" w:hAnsi="Times New Roman" w:cs="Times New Roman"/>
          <w:color w:val="1A1A1A"/>
        </w:rPr>
        <w:t>. Seabold, S., &amp; Perktold, J. (2010). Statsmodels: Econometric and Statistical Modeling with Python. Proceedings of the 9th Python in Science Conference.</w:t>
      </w:r>
    </w:p>
    <w:p w14:paraId="24C69CC0" w14:textId="0D8C5F93"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lastRenderedPageBreak/>
        <w:t>5</w:t>
      </w:r>
      <w:r w:rsidRPr="00846099">
        <w:rPr>
          <w:rFonts w:ascii="Times New Roman" w:eastAsia="Arial" w:hAnsi="Times New Roman" w:cs="Times New Roman"/>
          <w:color w:val="1A1A1A"/>
        </w:rPr>
        <w:t>. Tukey, J. W. (1977). Exploratory Data Analysis. Addison-Wesley. [IQR and boxplot methodology]</w:t>
      </w:r>
    </w:p>
    <w:p w14:paraId="72782573" w14:textId="4496945A"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6</w:t>
      </w:r>
      <w:r w:rsidRPr="00846099">
        <w:rPr>
          <w:rFonts w:ascii="Times New Roman" w:eastAsia="Arial" w:hAnsi="Times New Roman" w:cs="Times New Roman"/>
          <w:color w:val="1A1A1A"/>
        </w:rPr>
        <w:t>. Jolliffe, I. T. (2002). Principal Component Analysis (2nd ed.). Springer. [PCA methodology]</w:t>
      </w:r>
    </w:p>
    <w:p w14:paraId="0641935C" w14:textId="4BA785F4"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7</w:t>
      </w:r>
      <w:r w:rsidRPr="00846099">
        <w:rPr>
          <w:rFonts w:ascii="Times New Roman" w:eastAsia="Arial" w:hAnsi="Times New Roman" w:cs="Times New Roman"/>
          <w:color w:val="1A1A1A"/>
        </w:rPr>
        <w:t>. Han, J., Kamber, M., &amp; Pei, J. (2011). Data Mining: Concepts and Techniques (3rd ed.). Morgan Kaufmann. [Preprocessing techniques]</w:t>
      </w:r>
    </w:p>
    <w:p w14:paraId="1CBED72A" w14:textId="2490A0FA" w:rsidR="00846099" w:rsidRPr="00846099" w:rsidRDefault="00846099" w:rsidP="00846099">
      <w:pPr>
        <w:spacing w:before="60" w:after="120"/>
        <w:jc w:val="both"/>
        <w:rPr>
          <w:rFonts w:ascii="Times New Roman" w:hAnsi="Times New Roman" w:cs="Times New Roman"/>
        </w:rPr>
      </w:pPr>
      <w:r w:rsidRPr="00846099">
        <w:rPr>
          <w:rFonts w:ascii="Times New Roman" w:eastAsia="Arial" w:hAnsi="Times New Roman" w:cs="Times New Roman"/>
          <w:color w:val="1A1A1A"/>
        </w:rPr>
        <w:t>8</w:t>
      </w:r>
      <w:r w:rsidRPr="00846099">
        <w:rPr>
          <w:rFonts w:ascii="Times New Roman" w:eastAsia="Arial" w:hAnsi="Times New Roman" w:cs="Times New Roman"/>
          <w:color w:val="1A1A1A"/>
        </w:rPr>
        <w:t>. Retail Sales Dataset. Retrieved from Kaggle: https://www.kaggle.com/datasets/retail-store-sales</w:t>
      </w:r>
    </w:p>
    <w:p w14:paraId="091F8DBD" w14:textId="77777777" w:rsidR="00846099" w:rsidRPr="00846099" w:rsidRDefault="00846099" w:rsidP="00846099">
      <w:pPr>
        <w:tabs>
          <w:tab w:val="left" w:pos="1010"/>
        </w:tabs>
        <w:rPr>
          <w:rFonts w:ascii="Times New Roman" w:hAnsi="Times New Roman" w:cs="Times New Roman"/>
          <w:color w:val="0E2841" w:themeColor="text2"/>
        </w:rPr>
      </w:pPr>
    </w:p>
    <w:p w14:paraId="02E61BCA" w14:textId="77777777" w:rsidR="005E7970" w:rsidRPr="005E7970" w:rsidRDefault="005E7970" w:rsidP="00AF3387">
      <w:pPr>
        <w:tabs>
          <w:tab w:val="left" w:pos="1010"/>
        </w:tabs>
        <w:rPr>
          <w:rFonts w:ascii="Times New Roman" w:hAnsi="Times New Roman" w:cs="Times New Roman"/>
          <w:color w:val="000000" w:themeColor="text1"/>
        </w:rPr>
      </w:pPr>
    </w:p>
    <w:sectPr w:rsidR="005E7970" w:rsidRPr="005E7970" w:rsidSect="00922951">
      <w:footerReference w:type="default" r:id="rId1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BFFB" w14:textId="77777777" w:rsidR="00DF6BC5" w:rsidRDefault="00DF6BC5" w:rsidP="005F0821">
      <w:pPr>
        <w:spacing w:after="0" w:line="240" w:lineRule="auto"/>
      </w:pPr>
      <w:r>
        <w:separator/>
      </w:r>
    </w:p>
  </w:endnote>
  <w:endnote w:type="continuationSeparator" w:id="0">
    <w:p w14:paraId="4AC492D5" w14:textId="77777777" w:rsidR="00DF6BC5" w:rsidRDefault="00DF6BC5" w:rsidP="005F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EF08" w14:textId="25BE2A7F" w:rsidR="00AF3387" w:rsidRDefault="00AF3387">
    <w:pPr>
      <w:pStyle w:val="Footer"/>
      <w:jc w:val="center"/>
    </w:pPr>
  </w:p>
  <w:p w14:paraId="3844CEC4" w14:textId="05CB3C16" w:rsidR="00DC16C4" w:rsidRPr="00DC16C4" w:rsidRDefault="00DC16C4" w:rsidP="00DC16C4">
    <w:pPr>
      <w:pStyle w:val="Footer"/>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2F50" w14:textId="0B710975" w:rsidR="00A4527A" w:rsidRPr="00DC16C4" w:rsidRDefault="00A4527A" w:rsidP="00B954EE">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AE4E" w14:textId="77777777" w:rsidR="00DF6BC5" w:rsidRDefault="00DF6BC5" w:rsidP="005F0821">
      <w:pPr>
        <w:spacing w:after="0" w:line="240" w:lineRule="auto"/>
      </w:pPr>
      <w:r>
        <w:separator/>
      </w:r>
    </w:p>
  </w:footnote>
  <w:footnote w:type="continuationSeparator" w:id="0">
    <w:p w14:paraId="6E9F902A" w14:textId="77777777" w:rsidR="00DF6BC5" w:rsidRDefault="00DF6BC5" w:rsidP="005F0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6AF"/>
    <w:multiLevelType w:val="hybridMultilevel"/>
    <w:tmpl w:val="0A70E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C97692"/>
    <w:multiLevelType w:val="hybridMultilevel"/>
    <w:tmpl w:val="218A0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5845F0"/>
    <w:multiLevelType w:val="hybridMultilevel"/>
    <w:tmpl w:val="DAE0406A"/>
    <w:lvl w:ilvl="0" w:tplc="79728A56">
      <w:start w:val="8"/>
      <w:numFmt w:val="decimal"/>
      <w:lvlText w:val="%1."/>
      <w:lvlJc w:val="left"/>
      <w:pPr>
        <w:ind w:left="720" w:hanging="360"/>
      </w:pPr>
      <w:rPr>
        <w:rFonts w:ascii="Times New Roman" w:hAnsi="Times New Roman" w:hint="default"/>
      </w:rPr>
    </w:lvl>
    <w:lvl w:ilvl="1" w:tplc="68E6D81A">
      <w:start w:val="1"/>
      <w:numFmt w:val="lowerLetter"/>
      <w:lvlText w:val="%2."/>
      <w:lvlJc w:val="left"/>
      <w:pPr>
        <w:ind w:left="1440" w:hanging="360"/>
      </w:pPr>
    </w:lvl>
    <w:lvl w:ilvl="2" w:tplc="D640E8F6">
      <w:start w:val="1"/>
      <w:numFmt w:val="lowerRoman"/>
      <w:lvlText w:val="%3."/>
      <w:lvlJc w:val="right"/>
      <w:pPr>
        <w:ind w:left="2160" w:hanging="180"/>
      </w:pPr>
    </w:lvl>
    <w:lvl w:ilvl="3" w:tplc="CB6A3520">
      <w:start w:val="1"/>
      <w:numFmt w:val="decimal"/>
      <w:lvlText w:val="%4."/>
      <w:lvlJc w:val="left"/>
      <w:pPr>
        <w:ind w:left="2880" w:hanging="360"/>
      </w:pPr>
    </w:lvl>
    <w:lvl w:ilvl="4" w:tplc="53CC40E6">
      <w:start w:val="1"/>
      <w:numFmt w:val="lowerLetter"/>
      <w:lvlText w:val="%5."/>
      <w:lvlJc w:val="left"/>
      <w:pPr>
        <w:ind w:left="3600" w:hanging="360"/>
      </w:pPr>
    </w:lvl>
    <w:lvl w:ilvl="5" w:tplc="42145266">
      <w:start w:val="1"/>
      <w:numFmt w:val="lowerRoman"/>
      <w:lvlText w:val="%6."/>
      <w:lvlJc w:val="right"/>
      <w:pPr>
        <w:ind w:left="4320" w:hanging="180"/>
      </w:pPr>
    </w:lvl>
    <w:lvl w:ilvl="6" w:tplc="9D1CB358">
      <w:start w:val="1"/>
      <w:numFmt w:val="decimal"/>
      <w:lvlText w:val="%7."/>
      <w:lvlJc w:val="left"/>
      <w:pPr>
        <w:ind w:left="5040" w:hanging="360"/>
      </w:pPr>
    </w:lvl>
    <w:lvl w:ilvl="7" w:tplc="A33816AA">
      <w:start w:val="1"/>
      <w:numFmt w:val="lowerLetter"/>
      <w:lvlText w:val="%8."/>
      <w:lvlJc w:val="left"/>
      <w:pPr>
        <w:ind w:left="5760" w:hanging="360"/>
      </w:pPr>
    </w:lvl>
    <w:lvl w:ilvl="8" w:tplc="FEF47D84">
      <w:start w:val="1"/>
      <w:numFmt w:val="lowerRoman"/>
      <w:lvlText w:val="%9."/>
      <w:lvlJc w:val="right"/>
      <w:pPr>
        <w:ind w:left="6480" w:hanging="180"/>
      </w:pPr>
    </w:lvl>
  </w:abstractNum>
  <w:abstractNum w:abstractNumId="3" w15:restartNumberingAfterBreak="0">
    <w:nsid w:val="75FB5E8D"/>
    <w:multiLevelType w:val="hybridMultilevel"/>
    <w:tmpl w:val="6D1EAA50"/>
    <w:lvl w:ilvl="0" w:tplc="8940F584">
      <w:start w:val="6"/>
      <w:numFmt w:val="bullet"/>
      <w:lvlText w:val=""/>
      <w:lvlJc w:val="left"/>
      <w:pPr>
        <w:ind w:left="720" w:hanging="360"/>
      </w:pPr>
      <w:rPr>
        <w:rFonts w:ascii="Wingdings" w:eastAsiaTheme="minorHAnsi" w:hAnsi="Wingdings"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1625308">
    <w:abstractNumId w:val="2"/>
  </w:num>
  <w:num w:numId="2" w16cid:durableId="2005623962">
    <w:abstractNumId w:val="3"/>
  </w:num>
  <w:num w:numId="3" w16cid:durableId="245771451">
    <w:abstractNumId w:val="1"/>
  </w:num>
  <w:num w:numId="4" w16cid:durableId="123793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C84B2E"/>
    <w:rsid w:val="002A1D18"/>
    <w:rsid w:val="00383174"/>
    <w:rsid w:val="004A4EF8"/>
    <w:rsid w:val="004D49FB"/>
    <w:rsid w:val="0059309B"/>
    <w:rsid w:val="005E7970"/>
    <w:rsid w:val="005F0821"/>
    <w:rsid w:val="00612D41"/>
    <w:rsid w:val="00614D57"/>
    <w:rsid w:val="006348E6"/>
    <w:rsid w:val="006A3807"/>
    <w:rsid w:val="00715005"/>
    <w:rsid w:val="007562DC"/>
    <w:rsid w:val="00844847"/>
    <w:rsid w:val="00846099"/>
    <w:rsid w:val="00907A35"/>
    <w:rsid w:val="00922951"/>
    <w:rsid w:val="00A02D76"/>
    <w:rsid w:val="00A4527A"/>
    <w:rsid w:val="00AA36F7"/>
    <w:rsid w:val="00AF24D6"/>
    <w:rsid w:val="00AF3387"/>
    <w:rsid w:val="00B1731F"/>
    <w:rsid w:val="00B954EE"/>
    <w:rsid w:val="00BA67A0"/>
    <w:rsid w:val="00BE256B"/>
    <w:rsid w:val="00BF26FA"/>
    <w:rsid w:val="00D7597B"/>
    <w:rsid w:val="00DC16C4"/>
    <w:rsid w:val="00DF6BC5"/>
    <w:rsid w:val="00DF7134"/>
    <w:rsid w:val="00E101C2"/>
    <w:rsid w:val="00EE6392"/>
    <w:rsid w:val="12137985"/>
    <w:rsid w:val="13125CC6"/>
    <w:rsid w:val="1836E488"/>
    <w:rsid w:val="1F0D44F0"/>
    <w:rsid w:val="20C84B2E"/>
    <w:rsid w:val="20EA7DB5"/>
    <w:rsid w:val="28CC7968"/>
    <w:rsid w:val="3553D246"/>
    <w:rsid w:val="48EAE71B"/>
    <w:rsid w:val="49A459CF"/>
    <w:rsid w:val="53E887A1"/>
    <w:rsid w:val="5A145BF3"/>
    <w:rsid w:val="74A13C99"/>
    <w:rsid w:val="7A3B9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4B2E"/>
  <w15:chartTrackingRefBased/>
  <w15:docId w15:val="{F173BF03-F044-4FCD-A76F-904A5DCF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099"/>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836E48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F0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821"/>
  </w:style>
  <w:style w:type="paragraph" w:styleId="Footer">
    <w:name w:val="footer"/>
    <w:basedOn w:val="Normal"/>
    <w:link w:val="FooterChar"/>
    <w:uiPriority w:val="99"/>
    <w:unhideWhenUsed/>
    <w:rsid w:val="005F0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BF3F64F3324442AC5186A672941B47" ma:contentTypeVersion="0" ma:contentTypeDescription="Create a new document." ma:contentTypeScope="" ma:versionID="0e6a7232d0df439a175ed1160a6af32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8538A6-27FA-4794-93EC-01350319215C}">
  <ds:schemaRefs>
    <ds:schemaRef ds:uri="http://schemas.microsoft.com/sharepoint/v3/contenttype/forms"/>
  </ds:schemaRefs>
</ds:datastoreItem>
</file>

<file path=customXml/itemProps2.xml><?xml version="1.0" encoding="utf-8"?>
<ds:datastoreItem xmlns:ds="http://schemas.openxmlformats.org/officeDocument/2006/customXml" ds:itemID="{C7E0A598-7FF2-4F85-9D3E-CEE6A82F41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94BCF8F-04B1-4EF0-95BF-6984EB03BD22}">
  <ds:schemaRefs>
    <ds:schemaRef ds:uri="http://schemas.openxmlformats.org/officeDocument/2006/bibliography"/>
  </ds:schemaRefs>
</ds:datastoreItem>
</file>

<file path=customXml/itemProps4.xml><?xml version="1.0" encoding="utf-8"?>
<ds:datastoreItem xmlns:ds="http://schemas.openxmlformats.org/officeDocument/2006/customXml" ds:itemID="{555D0336-9899-4A85-A5D5-D350668FBE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Tapasi Ghosh</dc:creator>
  <cp:keywords/>
  <dc:description/>
  <cp:lastModifiedBy>Malvika Andrea</cp:lastModifiedBy>
  <cp:revision>5</cp:revision>
  <dcterms:created xsi:type="dcterms:W3CDTF">2026-05-21T06:23:00Z</dcterms:created>
  <dcterms:modified xsi:type="dcterms:W3CDTF">2026-05-21T22:14:00Z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0x0101009CBF3F64F3324442AC5186A672941B47</vt:lpwstr>
  </property>
</Properties>
</file>