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5028B" w14:textId="42DEBC65" w:rsidR="001018AD" w:rsidRPr="000E791A" w:rsidRDefault="001018AD" w:rsidP="00CE08CF">
      <w:pPr>
        <w:jc w:val="center"/>
        <w:rPr>
          <w:rFonts w:ascii="Times New Roman" w:hAnsi="Times New Roman" w:cs="Times New Roman"/>
          <w:sz w:val="36"/>
          <w:szCs w:val="36"/>
        </w:rPr>
      </w:pPr>
      <w:r w:rsidRPr="000E791A">
        <w:rPr>
          <w:rFonts w:ascii="Times New Roman" w:hAnsi="Times New Roman" w:cs="Times New Roman"/>
          <w:sz w:val="36"/>
          <w:szCs w:val="36"/>
        </w:rPr>
        <w:t>Blockchain-Based Transparency Framework for Organic Food Supply Chains</w:t>
      </w:r>
    </w:p>
    <w:p w14:paraId="21DF5648" w14:textId="77777777" w:rsidR="001018AD" w:rsidRPr="000E791A" w:rsidRDefault="001018AD" w:rsidP="001018AD">
      <w:pPr>
        <w:rPr>
          <w:rFonts w:ascii="Times New Roman" w:hAnsi="Times New Roman" w:cs="Times New Roman"/>
        </w:rPr>
      </w:pPr>
    </w:p>
    <w:p w14:paraId="0FFDBC16" w14:textId="57D38B6E" w:rsidR="001018AD" w:rsidRPr="000E791A" w:rsidRDefault="004703AD" w:rsidP="001018AD">
      <w:pPr>
        <w:rPr>
          <w:rFonts w:ascii="Times New Roman" w:hAnsi="Times New Roman" w:cs="Times New Roman"/>
          <w:b/>
          <w:bCs/>
          <w:sz w:val="28"/>
          <w:szCs w:val="28"/>
        </w:rPr>
      </w:pPr>
      <w:r w:rsidRPr="000E791A">
        <w:rPr>
          <w:rFonts w:ascii="Times New Roman" w:hAnsi="Times New Roman" w:cs="Times New Roman"/>
          <w:b/>
          <w:bCs/>
          <w:sz w:val="28"/>
          <w:szCs w:val="28"/>
        </w:rPr>
        <w:t>ABSTRACT</w:t>
      </w:r>
    </w:p>
    <w:p w14:paraId="142546C0" w14:textId="77777777" w:rsidR="001018AD" w:rsidRPr="000E791A" w:rsidRDefault="001018AD" w:rsidP="001018AD">
      <w:pPr>
        <w:rPr>
          <w:rFonts w:ascii="Times New Roman" w:hAnsi="Times New Roman" w:cs="Times New Roman"/>
        </w:rPr>
      </w:pPr>
    </w:p>
    <w:p w14:paraId="7517F469" w14:textId="00552A6D"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The global organic food supply chain continues to struggle with several interconnected problems: fraud, </w:t>
      </w:r>
      <w:r w:rsidR="003A3916" w:rsidRPr="000E791A">
        <w:rPr>
          <w:rFonts w:ascii="Times New Roman" w:hAnsi="Times New Roman" w:cs="Times New Roman"/>
        </w:rPr>
        <w:t>mislabelling</w:t>
      </w:r>
      <w:r w:rsidRPr="000E791A">
        <w:rPr>
          <w:rFonts w:ascii="Times New Roman" w:hAnsi="Times New Roman" w:cs="Times New Roman"/>
        </w:rPr>
        <w:t xml:space="preserve">, fragmented record-keeping systems, and a general lack of end-to-end visibility. These issues erode consumer trust and make regulatory compliance more difficult to achieve and maintain. Traditional approaches to traceability have relied heavily on paper-based documentation or isolated digital systems that individual supply chain participants manage independently. This creates information gaps, delays verification processes, and leaves records vulnerable to tampering. In this paper, we present a comprehensive blockchain-based transparency framework specifically designed for direct producer-to-consumer organic food distribution. Our proposed system uses a private Ethereum blockchain with smart contracts to securely record and validate critical lifecycle events—including organic certification, harvesting, processing, logistics, and final delivery. To address concerns about scalability and privacy, we've designed an architecture that integrates on-chain transaction management with structured off-chain data storage. Consumers can verify product information through QR-code-based interfaces, while producers, certifiers, and logistics providers interact with the system through role-based access controls and wallet-based authentication. We've built a functional prototype using Ethereum, Solidity smart contracts, </w:t>
      </w:r>
      <w:proofErr w:type="spellStart"/>
      <w:r w:rsidRPr="000E791A">
        <w:rPr>
          <w:rFonts w:ascii="Times New Roman" w:hAnsi="Times New Roman" w:cs="Times New Roman"/>
        </w:rPr>
        <w:t>FastAPI</w:t>
      </w:r>
      <w:proofErr w:type="spellEnd"/>
      <w:r w:rsidRPr="000E791A">
        <w:rPr>
          <w:rFonts w:ascii="Times New Roman" w:hAnsi="Times New Roman" w:cs="Times New Roman"/>
        </w:rPr>
        <w:t xml:space="preserve"> middleware, and web-based interfaces. Our experimental evaluation, using simulated supply chain scenarios, demonstrates improved traceability completeness, reduced verification overhead, and enhanced trust in organic product claims. The results indicate that blockchain technology can serve as a practical, scalable, and verifiable infrastructure for transparent organic food supply chains.</w:t>
      </w:r>
    </w:p>
    <w:p w14:paraId="330856FB" w14:textId="77777777" w:rsidR="001018AD" w:rsidRPr="000E791A" w:rsidRDefault="001018AD" w:rsidP="001018AD">
      <w:pPr>
        <w:rPr>
          <w:rFonts w:ascii="Times New Roman" w:hAnsi="Times New Roman" w:cs="Times New Roman"/>
        </w:rPr>
      </w:pPr>
    </w:p>
    <w:p w14:paraId="61FDB851" w14:textId="785E6477" w:rsidR="001018AD" w:rsidRPr="000E791A" w:rsidRDefault="001018AD" w:rsidP="001018AD">
      <w:pPr>
        <w:rPr>
          <w:rFonts w:ascii="Times New Roman" w:hAnsi="Times New Roman" w:cs="Times New Roman"/>
        </w:rPr>
      </w:pPr>
      <w:r w:rsidRPr="000E791A">
        <w:rPr>
          <w:rFonts w:ascii="Times New Roman" w:hAnsi="Times New Roman" w:cs="Times New Roman"/>
        </w:rPr>
        <w:t>Index Terms</w:t>
      </w:r>
      <w:r w:rsidR="00F71D3D" w:rsidRPr="000E791A">
        <w:rPr>
          <w:rFonts w:ascii="Times New Roman" w:hAnsi="Times New Roman" w:cs="Times New Roman"/>
        </w:rPr>
        <w:t>-</w:t>
      </w:r>
      <w:r w:rsidR="004703AD" w:rsidRPr="000E791A">
        <w:rPr>
          <w:rFonts w:ascii="Times New Roman" w:hAnsi="Times New Roman" w:cs="Times New Roman"/>
        </w:rPr>
        <w:t xml:space="preserve"> </w:t>
      </w:r>
      <w:r w:rsidRPr="000E791A">
        <w:rPr>
          <w:rFonts w:ascii="Times New Roman" w:hAnsi="Times New Roman" w:cs="Times New Roman"/>
        </w:rPr>
        <w:t>Blockchain, Ethereum, Organic Food Supply Chain, Traceability, Smart Contracts, Transparency, Food Safety.</w:t>
      </w:r>
    </w:p>
    <w:p w14:paraId="5D94F329" w14:textId="77777777" w:rsidR="001018AD" w:rsidRPr="000E791A" w:rsidRDefault="001018AD" w:rsidP="001018AD">
      <w:pPr>
        <w:rPr>
          <w:rFonts w:ascii="Times New Roman" w:hAnsi="Times New Roman" w:cs="Times New Roman"/>
          <w:b/>
          <w:bCs/>
        </w:rPr>
      </w:pPr>
    </w:p>
    <w:p w14:paraId="36414FC6" w14:textId="3F2F5FDA" w:rsidR="001018AD" w:rsidRPr="000E791A" w:rsidRDefault="001018AD" w:rsidP="001018AD">
      <w:pPr>
        <w:rPr>
          <w:rFonts w:ascii="Times New Roman" w:hAnsi="Times New Roman" w:cs="Times New Roman"/>
          <w:b/>
          <w:bCs/>
          <w:sz w:val="28"/>
          <w:szCs w:val="28"/>
        </w:rPr>
      </w:pPr>
      <w:r w:rsidRPr="000E791A">
        <w:rPr>
          <w:rFonts w:ascii="Times New Roman" w:hAnsi="Times New Roman" w:cs="Times New Roman"/>
          <w:b/>
          <w:bCs/>
          <w:sz w:val="28"/>
          <w:szCs w:val="28"/>
        </w:rPr>
        <w:t xml:space="preserve"> I. INTRODUCTION</w:t>
      </w:r>
    </w:p>
    <w:p w14:paraId="029E3DA5" w14:textId="77777777" w:rsidR="001018AD" w:rsidRPr="000E791A" w:rsidRDefault="001018AD" w:rsidP="001018AD">
      <w:pPr>
        <w:rPr>
          <w:rFonts w:ascii="Times New Roman" w:hAnsi="Times New Roman" w:cs="Times New Roman"/>
        </w:rPr>
      </w:pPr>
    </w:p>
    <w:p w14:paraId="0BAF86D6"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Over the past decade, global demand for organic food has grown significantly, driven by rising consumer awareness about health, sustainability, and environmental impact. Because organic food products typically command higher prices, they become attractive targets for fraud, adulteration, and </w:t>
      </w:r>
      <w:proofErr w:type="spellStart"/>
      <w:r w:rsidRPr="000E791A">
        <w:rPr>
          <w:rFonts w:ascii="Times New Roman" w:hAnsi="Times New Roman" w:cs="Times New Roman"/>
        </w:rPr>
        <w:t>mislabeling</w:t>
      </w:r>
      <w:proofErr w:type="spellEnd"/>
      <w:r w:rsidRPr="000E791A">
        <w:rPr>
          <w:rFonts w:ascii="Times New Roman" w:hAnsi="Times New Roman" w:cs="Times New Roman"/>
        </w:rPr>
        <w:t>. Ensuring the authenticity and traceability of organic products across complex supply chains has therefore become a critical challenge for producers, regulators, and consumers alike.</w:t>
      </w:r>
    </w:p>
    <w:p w14:paraId="67D47371" w14:textId="77777777" w:rsidR="001018AD" w:rsidRPr="000E791A" w:rsidRDefault="001018AD" w:rsidP="001018AD">
      <w:pPr>
        <w:rPr>
          <w:rFonts w:ascii="Times New Roman" w:hAnsi="Times New Roman" w:cs="Times New Roman"/>
        </w:rPr>
      </w:pPr>
    </w:p>
    <w:p w14:paraId="5C5DB39F"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Organic food supply chains are inherently multi-stakeholder systems that involve farmers, certification bodies, processors, logistics providers, retailers, and end consumers. Each stakeholder maintains its own records, often using different systems that range from manual paper logs to isolated digital databases. Without a unified, tamper-resistant record-keeping mechanism, we end up with fragmented data silos, limited interoperability, and reduced transparency. Verifying organic claims typically requires manual audits, which are time-consuming, costly, and prone to error.</w:t>
      </w:r>
    </w:p>
    <w:p w14:paraId="11C0B5CE" w14:textId="77777777" w:rsidR="001018AD" w:rsidRPr="000E791A" w:rsidRDefault="001018AD" w:rsidP="001018AD">
      <w:pPr>
        <w:rPr>
          <w:rFonts w:ascii="Times New Roman" w:hAnsi="Times New Roman" w:cs="Times New Roman"/>
        </w:rPr>
      </w:pPr>
    </w:p>
    <w:p w14:paraId="290B478D"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Blockchain technology has emerged as a promising solution for enhancing transparency and trust in distributed systems. Its decentralized, immutable, and cryptographically secure nature makes it particularly well-suited for supply chain applications. By enabling a shared and tamper-resistant ledger, blockchain can provide end-to-end visibility and verifiable provenance without relying on centralized intermediaries.</w:t>
      </w:r>
    </w:p>
    <w:p w14:paraId="30C4AA0A" w14:textId="77777777" w:rsidR="001018AD" w:rsidRPr="000E791A" w:rsidRDefault="001018AD" w:rsidP="001018AD">
      <w:pPr>
        <w:rPr>
          <w:rFonts w:ascii="Times New Roman" w:hAnsi="Times New Roman" w:cs="Times New Roman"/>
        </w:rPr>
      </w:pPr>
    </w:p>
    <w:p w14:paraId="03BC15DB"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In this paper, we propose a blockchain-based transparency framework tailored specifically for direct producer-to-consumer organic food distribution. Unlike generic supply chain solutions, our framework explicitly models organic certification processes, lifecycle event recording, and consumer-level verification. The system is designed to balance transparency, scalability, and privacy through a hybrid on-chain/off-chain architecture.</w:t>
      </w:r>
    </w:p>
    <w:p w14:paraId="619F2C54" w14:textId="77777777" w:rsidR="001018AD" w:rsidRPr="000E791A" w:rsidRDefault="001018AD" w:rsidP="001018AD">
      <w:pPr>
        <w:rPr>
          <w:rFonts w:ascii="Times New Roman" w:hAnsi="Times New Roman" w:cs="Times New Roman"/>
        </w:rPr>
      </w:pPr>
    </w:p>
    <w:p w14:paraId="32746E14"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The key contributions of this paper are:</w:t>
      </w:r>
    </w:p>
    <w:p w14:paraId="37AFCDC2" w14:textId="77777777" w:rsidR="001018AD" w:rsidRPr="000E791A" w:rsidRDefault="001018AD" w:rsidP="001018AD">
      <w:pPr>
        <w:rPr>
          <w:rFonts w:ascii="Times New Roman" w:hAnsi="Times New Roman" w:cs="Times New Roman"/>
        </w:rPr>
      </w:pPr>
    </w:p>
    <w:p w14:paraId="25F6A60B" w14:textId="07196907" w:rsidR="001018AD" w:rsidRPr="000E791A" w:rsidRDefault="001018AD" w:rsidP="001018AD">
      <w:pPr>
        <w:rPr>
          <w:rFonts w:ascii="Times New Roman" w:hAnsi="Times New Roman" w:cs="Times New Roman"/>
        </w:rPr>
      </w:pPr>
      <w:r w:rsidRPr="000E791A">
        <w:rPr>
          <w:rFonts w:ascii="Times New Roman" w:hAnsi="Times New Roman" w:cs="Times New Roman"/>
        </w:rPr>
        <w:t>1. Design of a private Ethereum-based blockchain architecture for organic food supply chains.</w:t>
      </w:r>
    </w:p>
    <w:p w14:paraId="54C3FBF8" w14:textId="16B14244" w:rsidR="001018AD" w:rsidRPr="000E791A" w:rsidRDefault="001018AD" w:rsidP="001018AD">
      <w:pPr>
        <w:rPr>
          <w:rFonts w:ascii="Times New Roman" w:hAnsi="Times New Roman" w:cs="Times New Roman"/>
        </w:rPr>
      </w:pPr>
      <w:r w:rsidRPr="000E791A">
        <w:rPr>
          <w:rFonts w:ascii="Times New Roman" w:hAnsi="Times New Roman" w:cs="Times New Roman"/>
        </w:rPr>
        <w:t>2. Development of smart contracts to manage certification, lifecycle events, and stakeholder roles.</w:t>
      </w:r>
    </w:p>
    <w:p w14:paraId="6D22164E" w14:textId="1BF0041B" w:rsidR="001018AD" w:rsidRPr="000E791A" w:rsidRDefault="001018AD" w:rsidP="001018AD">
      <w:pPr>
        <w:rPr>
          <w:rFonts w:ascii="Times New Roman" w:hAnsi="Times New Roman" w:cs="Times New Roman"/>
        </w:rPr>
      </w:pPr>
      <w:r w:rsidRPr="000E791A">
        <w:rPr>
          <w:rFonts w:ascii="Times New Roman" w:hAnsi="Times New Roman" w:cs="Times New Roman"/>
        </w:rPr>
        <w:t>3. Integration of off-chain storage and middleware for scalable data handling.</w:t>
      </w:r>
    </w:p>
    <w:p w14:paraId="600FC354" w14:textId="5E7CE4B2" w:rsidR="001018AD" w:rsidRPr="000E791A" w:rsidRDefault="001018AD" w:rsidP="001018AD">
      <w:pPr>
        <w:rPr>
          <w:rFonts w:ascii="Times New Roman" w:hAnsi="Times New Roman" w:cs="Times New Roman"/>
        </w:rPr>
      </w:pPr>
      <w:r w:rsidRPr="000E791A">
        <w:rPr>
          <w:rFonts w:ascii="Times New Roman" w:hAnsi="Times New Roman" w:cs="Times New Roman"/>
        </w:rPr>
        <w:t>4. Implementation of consumer-facing verification using QR codes.</w:t>
      </w:r>
    </w:p>
    <w:p w14:paraId="57C55477"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5. Experimental evaluation demonstrating improvements in traceability and verification efficiency.</w:t>
      </w:r>
    </w:p>
    <w:p w14:paraId="48464919" w14:textId="77777777" w:rsidR="001018AD" w:rsidRPr="000E791A" w:rsidRDefault="001018AD" w:rsidP="001018AD">
      <w:pPr>
        <w:rPr>
          <w:rFonts w:ascii="Times New Roman" w:hAnsi="Times New Roman" w:cs="Times New Roman"/>
        </w:rPr>
      </w:pPr>
    </w:p>
    <w:p w14:paraId="4B6F2530"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The remainder of this paper is organized as follows. Section II reviews related work in the field. Section III describes our system architecture. Section IV details the smart contract design. Section V discusses implementation details. Section VI presents our experimental evaluation and results. Section VII </w:t>
      </w:r>
      <w:proofErr w:type="spellStart"/>
      <w:r w:rsidRPr="000E791A">
        <w:rPr>
          <w:rFonts w:ascii="Times New Roman" w:hAnsi="Times New Roman" w:cs="Times New Roman"/>
        </w:rPr>
        <w:t>analyzes</w:t>
      </w:r>
      <w:proofErr w:type="spellEnd"/>
      <w:r w:rsidRPr="000E791A">
        <w:rPr>
          <w:rFonts w:ascii="Times New Roman" w:hAnsi="Times New Roman" w:cs="Times New Roman"/>
        </w:rPr>
        <w:t xml:space="preserve"> security and performance considerations. Section VIII discusses limitations and future work directions. Section IX concludes the paper.</w:t>
      </w:r>
    </w:p>
    <w:p w14:paraId="01F28BDE" w14:textId="77777777" w:rsidR="001018AD" w:rsidRPr="000E791A" w:rsidRDefault="001018AD" w:rsidP="001018AD">
      <w:pPr>
        <w:rPr>
          <w:rFonts w:ascii="Times New Roman" w:hAnsi="Times New Roman" w:cs="Times New Roman"/>
        </w:rPr>
      </w:pPr>
    </w:p>
    <w:p w14:paraId="50EC6690" w14:textId="46A3ADF5" w:rsidR="001018AD" w:rsidRPr="000E791A" w:rsidRDefault="001018AD" w:rsidP="001018AD">
      <w:pPr>
        <w:rPr>
          <w:rFonts w:ascii="Times New Roman" w:hAnsi="Times New Roman" w:cs="Times New Roman"/>
          <w:b/>
          <w:bCs/>
          <w:sz w:val="28"/>
          <w:szCs w:val="28"/>
        </w:rPr>
      </w:pPr>
      <w:r w:rsidRPr="000E791A">
        <w:rPr>
          <w:rFonts w:ascii="Times New Roman" w:hAnsi="Times New Roman" w:cs="Times New Roman"/>
          <w:b/>
          <w:bCs/>
          <w:sz w:val="28"/>
          <w:szCs w:val="28"/>
        </w:rPr>
        <w:t>II. RELATED WORK</w:t>
      </w:r>
    </w:p>
    <w:p w14:paraId="182794E2" w14:textId="77777777" w:rsidR="001018AD" w:rsidRPr="000E791A" w:rsidRDefault="001018AD" w:rsidP="001018AD">
      <w:pPr>
        <w:rPr>
          <w:rFonts w:ascii="Times New Roman" w:hAnsi="Times New Roman" w:cs="Times New Roman"/>
        </w:rPr>
      </w:pPr>
    </w:p>
    <w:p w14:paraId="4187622A"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Blockchain adoption in food supply chains has gained significant attention because of its potential to improve traceability, transparency, and trust among distributed stakeholders. Early studies focused on conceptual models demonstrating how distributed ledgers could replace centralized databases in agri-food systems. Tian proposed one of the earliest blockchain-based food traceability models, integrating RFID and blockchain for food safety assurance. However, the model lacked scalability analysis and didn't consider real-world deployment challenges.</w:t>
      </w:r>
    </w:p>
    <w:p w14:paraId="01CDCAB7" w14:textId="77777777" w:rsidR="001018AD" w:rsidRPr="000E791A" w:rsidRDefault="001018AD" w:rsidP="001018AD">
      <w:pPr>
        <w:rPr>
          <w:rFonts w:ascii="Times New Roman" w:hAnsi="Times New Roman" w:cs="Times New Roman"/>
        </w:rPr>
      </w:pPr>
    </w:p>
    <w:p w14:paraId="4EE67FB5"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Subsequent research explored how blockchain could integrate with Internet of Things (IoT) devices for automated data collection. Christidis and </w:t>
      </w:r>
      <w:proofErr w:type="spellStart"/>
      <w:r w:rsidRPr="000E791A">
        <w:rPr>
          <w:rFonts w:ascii="Times New Roman" w:hAnsi="Times New Roman" w:cs="Times New Roman"/>
        </w:rPr>
        <w:t>Devetsikiotis</w:t>
      </w:r>
      <w:proofErr w:type="spellEnd"/>
      <w:r w:rsidRPr="000E791A">
        <w:rPr>
          <w:rFonts w:ascii="Times New Roman" w:hAnsi="Times New Roman" w:cs="Times New Roman"/>
        </w:rPr>
        <w:t xml:space="preserve"> highlighted the role of smart contracts in </w:t>
      </w:r>
      <w:r w:rsidRPr="000E791A">
        <w:rPr>
          <w:rFonts w:ascii="Times New Roman" w:hAnsi="Times New Roman" w:cs="Times New Roman"/>
        </w:rPr>
        <w:lastRenderedPageBreak/>
        <w:t>enabling autonomous interactions between IoT-enabled supply chain entities. While these approaches improved data automation, they raised concerns about on-chain storage overhead and privacy.</w:t>
      </w:r>
    </w:p>
    <w:p w14:paraId="7BBE298E" w14:textId="77777777" w:rsidR="001018AD" w:rsidRPr="000E791A" w:rsidRDefault="001018AD" w:rsidP="001018AD">
      <w:pPr>
        <w:rPr>
          <w:rFonts w:ascii="Times New Roman" w:hAnsi="Times New Roman" w:cs="Times New Roman"/>
        </w:rPr>
      </w:pPr>
    </w:p>
    <w:p w14:paraId="494D2585"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Several studies have compared public and private blockchain deployments for supply chain management. Public blockchains like Ethereum </w:t>
      </w:r>
      <w:proofErr w:type="spellStart"/>
      <w:r w:rsidRPr="000E791A">
        <w:rPr>
          <w:rFonts w:ascii="Times New Roman" w:hAnsi="Times New Roman" w:cs="Times New Roman"/>
        </w:rPr>
        <w:t>mainnet</w:t>
      </w:r>
      <w:proofErr w:type="spellEnd"/>
      <w:r w:rsidRPr="000E791A">
        <w:rPr>
          <w:rFonts w:ascii="Times New Roman" w:hAnsi="Times New Roman" w:cs="Times New Roman"/>
        </w:rPr>
        <w:t xml:space="preserve"> provide high transparency but suffer from latency, transaction fees, and privacy limitations. In contrast, private and consortium blockchains offer controlled access and improved performance, making them more suitable for enterprise supply chains. Casino et al. provided a comprehensive survey of blockchain-based supply chain systems, identifying scalability and governance as open challenges that still need to be addressed.</w:t>
      </w:r>
    </w:p>
    <w:p w14:paraId="2FA53FC0" w14:textId="77777777" w:rsidR="001018AD" w:rsidRPr="000E791A" w:rsidRDefault="001018AD" w:rsidP="001018AD">
      <w:pPr>
        <w:rPr>
          <w:rFonts w:ascii="Times New Roman" w:hAnsi="Times New Roman" w:cs="Times New Roman"/>
        </w:rPr>
      </w:pPr>
    </w:p>
    <w:p w14:paraId="718B79D2"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Organic food certification has also been tackled through digital platforms. Traditional certification management systems rely on centralized authorities and manual audits, which introduce trust bottlenecks. Blockchain-based certification frameworks proposed by Kamble et al. and Lin et al. demonstrated improved auditability but didn't explicitly address direct producer-to-consumer distribution models.</w:t>
      </w:r>
    </w:p>
    <w:p w14:paraId="0ECD5BA9" w14:textId="77777777" w:rsidR="001018AD" w:rsidRPr="000E791A" w:rsidRDefault="001018AD" w:rsidP="001018AD">
      <w:pPr>
        <w:rPr>
          <w:rFonts w:ascii="Times New Roman" w:hAnsi="Times New Roman" w:cs="Times New Roman"/>
        </w:rPr>
      </w:pPr>
    </w:p>
    <w:p w14:paraId="77422B4C"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Recent work has emphasized hybrid on-chain/off-chain architectures to balance transparency and scalability. Storing large documents off-chain while anchoring cryptographic hashes on-chain has emerged as best practice. However, existing solutions often lack consumer-facing verification mechanisms or role-based access control tailored to organic food ecosystems.</w:t>
      </w:r>
    </w:p>
    <w:p w14:paraId="4083F8B2" w14:textId="77777777" w:rsidR="001018AD" w:rsidRPr="000E791A" w:rsidRDefault="001018AD" w:rsidP="001018AD">
      <w:pPr>
        <w:rPr>
          <w:rFonts w:ascii="Times New Roman" w:hAnsi="Times New Roman" w:cs="Times New Roman"/>
        </w:rPr>
      </w:pPr>
    </w:p>
    <w:p w14:paraId="21E8A8B2"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In contrast to prior work, our proposed framework provides an end-to-end blockchain-based solution specifically designed for organic food supply chains, with direct consumer verification, granular lifecycle event tracking, and practical deployment considerations.</w:t>
      </w:r>
    </w:p>
    <w:p w14:paraId="759C7AF2" w14:textId="77777777" w:rsidR="001018AD" w:rsidRPr="000E791A" w:rsidRDefault="001018AD" w:rsidP="001018AD">
      <w:pPr>
        <w:rPr>
          <w:rFonts w:ascii="Times New Roman" w:hAnsi="Times New Roman" w:cs="Times New Roman"/>
          <w:sz w:val="28"/>
          <w:szCs w:val="28"/>
        </w:rPr>
      </w:pPr>
    </w:p>
    <w:p w14:paraId="0F257E4B" w14:textId="48AAD87C" w:rsidR="001018AD" w:rsidRPr="000E791A" w:rsidRDefault="001018AD" w:rsidP="001018AD">
      <w:pPr>
        <w:rPr>
          <w:rFonts w:ascii="Times New Roman" w:hAnsi="Times New Roman" w:cs="Times New Roman"/>
          <w:b/>
          <w:bCs/>
          <w:sz w:val="28"/>
          <w:szCs w:val="28"/>
        </w:rPr>
      </w:pPr>
      <w:r w:rsidRPr="000E791A">
        <w:rPr>
          <w:rFonts w:ascii="Times New Roman" w:hAnsi="Times New Roman" w:cs="Times New Roman"/>
          <w:b/>
          <w:bCs/>
          <w:sz w:val="28"/>
          <w:szCs w:val="28"/>
        </w:rPr>
        <w:t>III. SYSTEM ARCHITECTURE</w:t>
      </w:r>
    </w:p>
    <w:p w14:paraId="2C6AB7C6" w14:textId="77777777" w:rsidR="001018AD" w:rsidRPr="000E791A" w:rsidRDefault="001018AD" w:rsidP="001018AD">
      <w:pPr>
        <w:rPr>
          <w:rFonts w:ascii="Times New Roman" w:hAnsi="Times New Roman" w:cs="Times New Roman"/>
        </w:rPr>
      </w:pPr>
    </w:p>
    <w:p w14:paraId="1518E712"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Our proposed framework adopts a layered architecture consisting of the blockchain layer, off-chain storage layer, middleware layer, and application layer. Each layer is designed to address specific functional and non-functional requirements of organic food traceability.</w:t>
      </w:r>
    </w:p>
    <w:p w14:paraId="77656398" w14:textId="77777777" w:rsidR="001018AD" w:rsidRPr="000E791A" w:rsidRDefault="001018AD" w:rsidP="001018AD">
      <w:pPr>
        <w:rPr>
          <w:rFonts w:ascii="Times New Roman" w:hAnsi="Times New Roman" w:cs="Times New Roman"/>
        </w:rPr>
      </w:pPr>
    </w:p>
    <w:p w14:paraId="3B63B20D" w14:textId="24A22FE7" w:rsidR="001018AD" w:rsidRPr="000E791A" w:rsidRDefault="001018AD" w:rsidP="001018AD">
      <w:pPr>
        <w:rPr>
          <w:rFonts w:ascii="Times New Roman" w:hAnsi="Times New Roman" w:cs="Times New Roman"/>
          <w:b/>
          <w:bCs/>
        </w:rPr>
      </w:pPr>
      <w:r w:rsidRPr="000E791A">
        <w:rPr>
          <w:rFonts w:ascii="Times New Roman" w:hAnsi="Times New Roman" w:cs="Times New Roman"/>
        </w:rPr>
        <w:t xml:space="preserve"> </w:t>
      </w:r>
      <w:r w:rsidRPr="000E791A">
        <w:rPr>
          <w:rFonts w:ascii="Times New Roman" w:hAnsi="Times New Roman" w:cs="Times New Roman"/>
          <w:b/>
          <w:bCs/>
        </w:rPr>
        <w:t>A. Blockchain Layer</w:t>
      </w:r>
    </w:p>
    <w:p w14:paraId="7AB262B4"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The blockchain layer is implemented using a private Ethereum network to ensure controlled participation, low latency, and reduced transaction costs. Authorized stakeholders operate blockchain nodes, maintaining a distributed ledger of supply chain events.</w:t>
      </w:r>
    </w:p>
    <w:p w14:paraId="28818642" w14:textId="77777777" w:rsidR="001018AD" w:rsidRPr="000E791A" w:rsidRDefault="001018AD" w:rsidP="001018AD">
      <w:pPr>
        <w:rPr>
          <w:rFonts w:ascii="Times New Roman" w:hAnsi="Times New Roman" w:cs="Times New Roman"/>
        </w:rPr>
      </w:pPr>
    </w:p>
    <w:p w14:paraId="36FDE68D" w14:textId="047C0F59"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 xml:space="preserve"> B. Smart Contract Layer</w:t>
      </w:r>
    </w:p>
    <w:p w14:paraId="4582835E"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Smart contracts define the business logic governing certification issuance, product registration, lifecycle event updates, and access control. Once deployed, these contracts enforce rules automatically and immutably.</w:t>
      </w:r>
    </w:p>
    <w:p w14:paraId="3AF68650" w14:textId="77777777" w:rsidR="001018AD" w:rsidRPr="000E791A" w:rsidRDefault="001018AD" w:rsidP="001018AD">
      <w:pPr>
        <w:rPr>
          <w:rFonts w:ascii="Times New Roman" w:hAnsi="Times New Roman" w:cs="Times New Roman"/>
        </w:rPr>
      </w:pPr>
    </w:p>
    <w:p w14:paraId="6A569980" w14:textId="5ED38023"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 xml:space="preserve"> C. Off-Chain Storage Layer</w:t>
      </w:r>
    </w:p>
    <w:p w14:paraId="174BB4B8"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Large documents such as certification files, laboratory reports, and logistics documents are stored </w:t>
      </w:r>
      <w:proofErr w:type="gramStart"/>
      <w:r w:rsidRPr="000E791A">
        <w:rPr>
          <w:rFonts w:ascii="Times New Roman" w:hAnsi="Times New Roman" w:cs="Times New Roman"/>
        </w:rPr>
        <w:t>off-chain</w:t>
      </w:r>
      <w:proofErr w:type="gramEnd"/>
      <w:r w:rsidRPr="000E791A">
        <w:rPr>
          <w:rFonts w:ascii="Times New Roman" w:hAnsi="Times New Roman" w:cs="Times New Roman"/>
        </w:rPr>
        <w:t xml:space="preserve"> using a structured database or distributed file system. Cryptographic hashes of these documents are stored </w:t>
      </w:r>
      <w:proofErr w:type="gramStart"/>
      <w:r w:rsidRPr="000E791A">
        <w:rPr>
          <w:rFonts w:ascii="Times New Roman" w:hAnsi="Times New Roman" w:cs="Times New Roman"/>
        </w:rPr>
        <w:t>on-chain</w:t>
      </w:r>
      <w:proofErr w:type="gramEnd"/>
      <w:r w:rsidRPr="000E791A">
        <w:rPr>
          <w:rFonts w:ascii="Times New Roman" w:hAnsi="Times New Roman" w:cs="Times New Roman"/>
        </w:rPr>
        <w:t xml:space="preserve"> to ensure integrity.</w:t>
      </w:r>
    </w:p>
    <w:p w14:paraId="4E60BBED" w14:textId="77777777" w:rsidR="001018AD" w:rsidRPr="000E791A" w:rsidRDefault="001018AD" w:rsidP="001018AD">
      <w:pPr>
        <w:rPr>
          <w:rFonts w:ascii="Times New Roman" w:hAnsi="Times New Roman" w:cs="Times New Roman"/>
          <w:b/>
          <w:bCs/>
        </w:rPr>
      </w:pPr>
    </w:p>
    <w:p w14:paraId="254A0590" w14:textId="5C3EB624"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 xml:space="preserve"> D. Middleware Layer</w:t>
      </w:r>
    </w:p>
    <w:p w14:paraId="23C43EDB"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A </w:t>
      </w:r>
      <w:proofErr w:type="spellStart"/>
      <w:r w:rsidRPr="000E791A">
        <w:rPr>
          <w:rFonts w:ascii="Times New Roman" w:hAnsi="Times New Roman" w:cs="Times New Roman"/>
        </w:rPr>
        <w:t>FastAPI</w:t>
      </w:r>
      <w:proofErr w:type="spellEnd"/>
      <w:r w:rsidRPr="000E791A">
        <w:rPr>
          <w:rFonts w:ascii="Times New Roman" w:hAnsi="Times New Roman" w:cs="Times New Roman"/>
        </w:rPr>
        <w:t>-based middleware acts as an interface between the blockchain and external applications. It handles transaction submission, data validation, and authentication.</w:t>
      </w:r>
    </w:p>
    <w:p w14:paraId="3AAC0D5C" w14:textId="77777777" w:rsidR="001018AD" w:rsidRPr="000E791A" w:rsidRDefault="001018AD" w:rsidP="001018AD">
      <w:pPr>
        <w:rPr>
          <w:rFonts w:ascii="Times New Roman" w:hAnsi="Times New Roman" w:cs="Times New Roman"/>
        </w:rPr>
      </w:pPr>
    </w:p>
    <w:p w14:paraId="2E4CAE8D" w14:textId="66E38D34"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 xml:space="preserve"> E. Application Layer</w:t>
      </w:r>
    </w:p>
    <w:p w14:paraId="4ED13110"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Web-based dashboards are provided for producers, certifiers, and logistics providers, while consumers access provenance information through QR-code scanning interfaces.</w:t>
      </w:r>
    </w:p>
    <w:p w14:paraId="4A54047C" w14:textId="77777777" w:rsidR="001018AD" w:rsidRPr="000E791A" w:rsidRDefault="001018AD" w:rsidP="001018AD">
      <w:pPr>
        <w:rPr>
          <w:rFonts w:ascii="Times New Roman" w:hAnsi="Times New Roman" w:cs="Times New Roman"/>
        </w:rPr>
      </w:pPr>
    </w:p>
    <w:p w14:paraId="7EC7B0E9" w14:textId="1DC13E28" w:rsidR="001018AD" w:rsidRPr="000E791A" w:rsidRDefault="001018AD" w:rsidP="001018AD">
      <w:pPr>
        <w:rPr>
          <w:rFonts w:ascii="Times New Roman" w:hAnsi="Times New Roman" w:cs="Times New Roman"/>
          <w:b/>
          <w:bCs/>
          <w:sz w:val="28"/>
          <w:szCs w:val="28"/>
        </w:rPr>
      </w:pPr>
      <w:r w:rsidRPr="000E791A">
        <w:rPr>
          <w:rFonts w:ascii="Times New Roman" w:hAnsi="Times New Roman" w:cs="Times New Roman"/>
          <w:b/>
          <w:bCs/>
          <w:sz w:val="28"/>
          <w:szCs w:val="28"/>
        </w:rPr>
        <w:t xml:space="preserve"> IV. SMART CONTRACT DESIGN</w:t>
      </w:r>
    </w:p>
    <w:p w14:paraId="4DDACCC3" w14:textId="55A95A99" w:rsidR="001018AD" w:rsidRPr="000E791A" w:rsidRDefault="001018AD" w:rsidP="001018AD">
      <w:pPr>
        <w:rPr>
          <w:rFonts w:ascii="Times New Roman" w:hAnsi="Times New Roman" w:cs="Times New Roman"/>
        </w:rPr>
      </w:pPr>
      <w:r w:rsidRPr="000E791A">
        <w:rPr>
          <w:rFonts w:ascii="Times New Roman" w:hAnsi="Times New Roman" w:cs="Times New Roman"/>
        </w:rPr>
        <w:t>The smart contract suite consists of multiple interoperating contracts, including Certification</w:t>
      </w:r>
      <w:r w:rsidR="00796D47" w:rsidRPr="000E791A">
        <w:rPr>
          <w:rFonts w:ascii="Times New Roman" w:hAnsi="Times New Roman" w:cs="Times New Roman"/>
        </w:rPr>
        <w:t xml:space="preserve"> </w:t>
      </w:r>
      <w:r w:rsidRPr="000E791A">
        <w:rPr>
          <w:rFonts w:ascii="Times New Roman" w:hAnsi="Times New Roman" w:cs="Times New Roman"/>
        </w:rPr>
        <w:t>Contract, Product</w:t>
      </w:r>
      <w:r w:rsidR="00796D47" w:rsidRPr="000E791A">
        <w:rPr>
          <w:rFonts w:ascii="Times New Roman" w:hAnsi="Times New Roman" w:cs="Times New Roman"/>
        </w:rPr>
        <w:t xml:space="preserve"> </w:t>
      </w:r>
      <w:r w:rsidRPr="000E791A">
        <w:rPr>
          <w:rFonts w:ascii="Times New Roman" w:hAnsi="Times New Roman" w:cs="Times New Roman"/>
        </w:rPr>
        <w:t>Contract, Lifecycle</w:t>
      </w:r>
      <w:r w:rsidR="00796D47" w:rsidRPr="000E791A">
        <w:rPr>
          <w:rFonts w:ascii="Times New Roman" w:hAnsi="Times New Roman" w:cs="Times New Roman"/>
        </w:rPr>
        <w:t xml:space="preserve"> </w:t>
      </w:r>
      <w:r w:rsidRPr="000E791A">
        <w:rPr>
          <w:rFonts w:ascii="Times New Roman" w:hAnsi="Times New Roman" w:cs="Times New Roman"/>
        </w:rPr>
        <w:t>Event</w:t>
      </w:r>
      <w:r w:rsidR="00796D47" w:rsidRPr="000E791A">
        <w:rPr>
          <w:rFonts w:ascii="Times New Roman" w:hAnsi="Times New Roman" w:cs="Times New Roman"/>
        </w:rPr>
        <w:t xml:space="preserve"> </w:t>
      </w:r>
      <w:r w:rsidRPr="000E791A">
        <w:rPr>
          <w:rFonts w:ascii="Times New Roman" w:hAnsi="Times New Roman" w:cs="Times New Roman"/>
        </w:rPr>
        <w:t>Contract, and Access</w:t>
      </w:r>
      <w:r w:rsidR="00796D47" w:rsidRPr="000E791A">
        <w:rPr>
          <w:rFonts w:ascii="Times New Roman" w:hAnsi="Times New Roman" w:cs="Times New Roman"/>
        </w:rPr>
        <w:t xml:space="preserve"> </w:t>
      </w:r>
      <w:r w:rsidRPr="000E791A">
        <w:rPr>
          <w:rFonts w:ascii="Times New Roman" w:hAnsi="Times New Roman" w:cs="Times New Roman"/>
        </w:rPr>
        <w:t>Control</w:t>
      </w:r>
      <w:r w:rsidR="00796D47" w:rsidRPr="000E791A">
        <w:rPr>
          <w:rFonts w:ascii="Times New Roman" w:hAnsi="Times New Roman" w:cs="Times New Roman"/>
        </w:rPr>
        <w:t xml:space="preserve"> </w:t>
      </w:r>
      <w:r w:rsidRPr="000E791A">
        <w:rPr>
          <w:rFonts w:ascii="Times New Roman" w:hAnsi="Times New Roman" w:cs="Times New Roman"/>
        </w:rPr>
        <w:t>Contract.</w:t>
      </w:r>
    </w:p>
    <w:p w14:paraId="5DEE20E4" w14:textId="77777777" w:rsidR="001018AD" w:rsidRPr="000E791A" w:rsidRDefault="001018AD" w:rsidP="001018AD">
      <w:pPr>
        <w:rPr>
          <w:rFonts w:ascii="Times New Roman" w:hAnsi="Times New Roman" w:cs="Times New Roman"/>
        </w:rPr>
      </w:pPr>
    </w:p>
    <w:p w14:paraId="65838D9B" w14:textId="1A716B74"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A. Certification Management</w:t>
      </w:r>
    </w:p>
    <w:p w14:paraId="02DC6FB2"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Certification authorities are authorized to issue and revoke organic certificates. Each certificate is uniquely linked to a producer and stored immutably on the blockchain.</w:t>
      </w:r>
    </w:p>
    <w:p w14:paraId="5DB5A0DB" w14:textId="77777777" w:rsidR="001018AD" w:rsidRPr="000E791A" w:rsidRDefault="001018AD" w:rsidP="001018AD">
      <w:pPr>
        <w:rPr>
          <w:rFonts w:ascii="Times New Roman" w:hAnsi="Times New Roman" w:cs="Times New Roman"/>
        </w:rPr>
      </w:pPr>
    </w:p>
    <w:p w14:paraId="4F7EF1D2" w14:textId="53177E35"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B. Product Registration</w:t>
      </w:r>
    </w:p>
    <w:p w14:paraId="540FE220"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Producers register products by associating them with valid certifications. Each product is assigned a unique blockchain identifier.</w:t>
      </w:r>
    </w:p>
    <w:p w14:paraId="0062C17E" w14:textId="77777777" w:rsidR="001018AD" w:rsidRPr="000E791A" w:rsidRDefault="001018AD" w:rsidP="001018AD">
      <w:pPr>
        <w:rPr>
          <w:rFonts w:ascii="Times New Roman" w:hAnsi="Times New Roman" w:cs="Times New Roman"/>
        </w:rPr>
      </w:pPr>
    </w:p>
    <w:p w14:paraId="58EDE75B" w14:textId="2066E1A3"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C. Lifecycle Event Recording</w:t>
      </w:r>
    </w:p>
    <w:p w14:paraId="39D174C9"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Lifecycle events such as harvesting, processing, transportation, and delivery are recorded as timestamped transactions. Events are cryptographically linked to ensure chronological integrity.</w:t>
      </w:r>
    </w:p>
    <w:p w14:paraId="337A1DFC" w14:textId="77777777" w:rsidR="001018AD" w:rsidRPr="000E791A" w:rsidRDefault="001018AD" w:rsidP="001018AD">
      <w:pPr>
        <w:rPr>
          <w:rFonts w:ascii="Times New Roman" w:hAnsi="Times New Roman" w:cs="Times New Roman"/>
        </w:rPr>
      </w:pPr>
    </w:p>
    <w:p w14:paraId="3247D5F8" w14:textId="465D0D03"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D. Access Control</w:t>
      </w:r>
    </w:p>
    <w:p w14:paraId="08E85EF1"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Role-based access control ensures that only authorized stakeholders can perform specific actions, such as issuing certificates or updating logistics data.</w:t>
      </w:r>
    </w:p>
    <w:p w14:paraId="558F00D7" w14:textId="77777777" w:rsidR="001018AD" w:rsidRPr="000E791A" w:rsidRDefault="001018AD" w:rsidP="001018AD">
      <w:pPr>
        <w:rPr>
          <w:rFonts w:ascii="Times New Roman" w:hAnsi="Times New Roman" w:cs="Times New Roman"/>
        </w:rPr>
      </w:pPr>
    </w:p>
    <w:p w14:paraId="6EB5DC0B" w14:textId="1823ED31" w:rsidR="001018AD" w:rsidRPr="000E791A" w:rsidRDefault="001018AD" w:rsidP="001018AD">
      <w:pPr>
        <w:rPr>
          <w:rFonts w:ascii="Times New Roman" w:hAnsi="Times New Roman" w:cs="Times New Roman"/>
          <w:b/>
          <w:bCs/>
          <w:sz w:val="28"/>
          <w:szCs w:val="28"/>
        </w:rPr>
      </w:pPr>
      <w:r w:rsidRPr="000E791A">
        <w:rPr>
          <w:rFonts w:ascii="Times New Roman" w:hAnsi="Times New Roman" w:cs="Times New Roman"/>
          <w:b/>
          <w:bCs/>
          <w:sz w:val="28"/>
          <w:szCs w:val="28"/>
        </w:rPr>
        <w:t>V. IMPLEMENTATION DETAILS</w:t>
      </w:r>
    </w:p>
    <w:p w14:paraId="51C7914C"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lastRenderedPageBreak/>
        <w:t xml:space="preserve">The prototype is implemented using Ethereum (Geth), Solidity smart contracts, </w:t>
      </w:r>
      <w:proofErr w:type="spellStart"/>
      <w:r w:rsidRPr="000E791A">
        <w:rPr>
          <w:rFonts w:ascii="Times New Roman" w:hAnsi="Times New Roman" w:cs="Times New Roman"/>
        </w:rPr>
        <w:t>FastAPI</w:t>
      </w:r>
      <w:proofErr w:type="spellEnd"/>
      <w:r w:rsidRPr="000E791A">
        <w:rPr>
          <w:rFonts w:ascii="Times New Roman" w:hAnsi="Times New Roman" w:cs="Times New Roman"/>
        </w:rPr>
        <w:t xml:space="preserve"> middleware, and React-based web interfaces. Wallet-based authentication is achieved using MetaMask.</w:t>
      </w:r>
    </w:p>
    <w:p w14:paraId="701E01D3" w14:textId="77777777" w:rsidR="001018AD" w:rsidRPr="000E791A" w:rsidRDefault="001018AD" w:rsidP="001018AD">
      <w:pPr>
        <w:rPr>
          <w:rFonts w:ascii="Times New Roman" w:hAnsi="Times New Roman" w:cs="Times New Roman"/>
        </w:rPr>
      </w:pPr>
    </w:p>
    <w:p w14:paraId="04069635" w14:textId="026A4D27" w:rsidR="001018AD" w:rsidRPr="000E791A" w:rsidRDefault="001018AD" w:rsidP="001018AD">
      <w:pPr>
        <w:rPr>
          <w:rFonts w:ascii="Times New Roman" w:hAnsi="Times New Roman" w:cs="Times New Roman"/>
          <w:b/>
          <w:bCs/>
          <w:sz w:val="28"/>
          <w:szCs w:val="28"/>
        </w:rPr>
      </w:pPr>
      <w:r w:rsidRPr="000E791A">
        <w:rPr>
          <w:rFonts w:ascii="Times New Roman" w:hAnsi="Times New Roman" w:cs="Times New Roman"/>
          <w:b/>
          <w:bCs/>
          <w:sz w:val="28"/>
          <w:szCs w:val="28"/>
        </w:rPr>
        <w:t>VI. EXPERIMENTAL EVALUATION</w:t>
      </w:r>
    </w:p>
    <w:p w14:paraId="0BBD26DB"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We evaluate our proposed framework through simulated organic food supply chain scenarios involving producers, certification authorities, logistics providers, and consumers. Since the system is purely software-driven, all lifecycle data is generated and submitted by authenticated stakeholders through web-based interfaces and middleware APIs. Our evaluation focuses on traceability completeness, transaction latency, verification time, and system overhead under realistic operational workloads.</w:t>
      </w:r>
    </w:p>
    <w:p w14:paraId="72884A7D" w14:textId="77777777" w:rsidR="001018AD" w:rsidRPr="000E791A" w:rsidRDefault="001018AD" w:rsidP="001018AD">
      <w:pPr>
        <w:rPr>
          <w:rFonts w:ascii="Times New Roman" w:hAnsi="Times New Roman" w:cs="Times New Roman"/>
        </w:rPr>
      </w:pPr>
    </w:p>
    <w:p w14:paraId="6D873C67" w14:textId="042A64F4"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A. Experimental Setup</w:t>
      </w:r>
    </w:p>
    <w:p w14:paraId="78252BBB"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We deployed a private Ethereum network consisting of seven nodes using Geth, where each node represents a logical stakeholder group, including producers, certifiers, logistics providers, and regulatory observers. Smart contracts are implemented in Solidity version 0.8.x and deployed on the private network. The middleware layer is implemented using </w:t>
      </w:r>
      <w:proofErr w:type="spellStart"/>
      <w:r w:rsidRPr="000E791A">
        <w:rPr>
          <w:rFonts w:ascii="Times New Roman" w:hAnsi="Times New Roman" w:cs="Times New Roman"/>
        </w:rPr>
        <w:t>FastAPI</w:t>
      </w:r>
      <w:proofErr w:type="spellEnd"/>
      <w:r w:rsidRPr="000E791A">
        <w:rPr>
          <w:rFonts w:ascii="Times New Roman" w:hAnsi="Times New Roman" w:cs="Times New Roman"/>
        </w:rPr>
        <w:t xml:space="preserve"> and serves as the primary interface for transaction submission, role validation, and data consistency checks.</w:t>
      </w:r>
    </w:p>
    <w:p w14:paraId="450BAFED" w14:textId="77777777" w:rsidR="001018AD" w:rsidRPr="000E791A" w:rsidRDefault="001018AD" w:rsidP="001018AD">
      <w:pPr>
        <w:rPr>
          <w:rFonts w:ascii="Times New Roman" w:hAnsi="Times New Roman" w:cs="Times New Roman"/>
        </w:rPr>
      </w:pPr>
    </w:p>
    <w:p w14:paraId="6C68EED6"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All lifecycle events—such as certification issuance, harvesting confirmation, processing updates, shipment dispatch, and delivery confirmation—are manually triggered through authenticated software interfaces rather than automated sensing mechanisms. This design reflects real-world organic supply chains where event validation is typically performed by human actors and certifying bodies rather than IoT devices. Our test datasets simulate multiple product batches progressing through the full supply chain lifecycle.</w:t>
      </w:r>
    </w:p>
    <w:p w14:paraId="109F7C7C" w14:textId="77777777" w:rsidR="001018AD" w:rsidRPr="000E791A" w:rsidRDefault="001018AD" w:rsidP="001018AD">
      <w:pPr>
        <w:rPr>
          <w:rFonts w:ascii="Times New Roman" w:hAnsi="Times New Roman" w:cs="Times New Roman"/>
        </w:rPr>
      </w:pPr>
    </w:p>
    <w:p w14:paraId="69F26A59" w14:textId="2CD86191"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B. Metrics</w:t>
      </w:r>
    </w:p>
    <w:p w14:paraId="13E6D816"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To quantitatively evaluate the effectiveness of our proposed software-based blockchain framework, we define multiple performance and quality metrics. These metrics focus on traceability integrity, system responsiveness, and computational overhead.</w:t>
      </w:r>
    </w:p>
    <w:p w14:paraId="19FC9238" w14:textId="77777777" w:rsidR="001018AD" w:rsidRPr="000E791A" w:rsidRDefault="001018AD" w:rsidP="001018AD">
      <w:pPr>
        <w:rPr>
          <w:rFonts w:ascii="Times New Roman" w:hAnsi="Times New Roman" w:cs="Times New Roman"/>
        </w:rPr>
      </w:pPr>
    </w:p>
    <w:p w14:paraId="63FB9D0F" w14:textId="64B6691D" w:rsidR="001018AD" w:rsidRPr="000E791A" w:rsidRDefault="00996949" w:rsidP="001018AD">
      <w:pPr>
        <w:rPr>
          <w:rFonts w:ascii="Times New Roman" w:hAnsi="Times New Roman" w:cs="Times New Roman"/>
        </w:rPr>
      </w:pPr>
      <w:r w:rsidRPr="000E791A">
        <w:rPr>
          <w:rFonts w:ascii="Times New Roman" w:hAnsi="Times New Roman" w:cs="Times New Roman"/>
          <w:b/>
          <w:bCs/>
        </w:rPr>
        <w:t>1) Traceability Completeness (TC):</w:t>
      </w:r>
    </w:p>
    <w:p w14:paraId="0C4B1AAE" w14:textId="11CD9CDB" w:rsidR="007D5E81" w:rsidRPr="000E791A" w:rsidRDefault="001018AD" w:rsidP="007D5E81">
      <w:pPr>
        <w:rPr>
          <w:rFonts w:ascii="Times New Roman" w:hAnsi="Times New Roman" w:cs="Times New Roman"/>
        </w:rPr>
      </w:pPr>
      <w:r w:rsidRPr="000E791A">
        <w:rPr>
          <w:rFonts w:ascii="Times New Roman" w:hAnsi="Times New Roman" w:cs="Times New Roman"/>
        </w:rPr>
        <w:t>Traceability completeness measures the extent to which all mandated lifecycle events of an organic product batch are successfully captured, stored, and retrievable within the system. It is defined as:</w:t>
      </w:r>
    </w:p>
    <w:p w14:paraId="1F3BF749" w14:textId="77777777" w:rsidR="00BD49EB" w:rsidRPr="000E791A" w:rsidRDefault="007D5E81" w:rsidP="001018AD">
      <w:pPr>
        <w:rPr>
          <w:rFonts w:ascii="Times New Roman" w:hAnsi="Times New Roman" w:cs="Times New Roman"/>
        </w:rPr>
      </w:pPr>
      <m:oMathPara>
        <m:oMath>
          <m:r>
            <w:rPr>
              <w:rFonts w:ascii="Cambria Math" w:hAnsi="Cambria Math" w:cs="Times New Roman"/>
            </w:rPr>
            <m:t>TC=</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den>
          </m:f>
          <m:r>
            <m:rPr>
              <m:sty m:val="p"/>
            </m:rPr>
            <w:rPr>
              <w:rFonts w:ascii="Cambria Math" w:hAnsi="Cambria Math" w:cs="Times New Roman"/>
            </w:rPr>
            <w:br/>
          </m:r>
        </m:oMath>
      </m:oMathPara>
    </w:p>
    <w:p w14:paraId="056027F4" w14:textId="2C0C1707"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e</m:t>
            </m:r>
          </m:sub>
        </m:sSub>
      </m:oMath>
      <w:r w:rsidRPr="000E791A">
        <w:rPr>
          <w:rFonts w:ascii="Times New Roman" w:hAnsi="Times New Roman" w:cs="Times New Roman"/>
        </w:rPr>
        <w:t xml:space="preserve">represents the number of lifecycle events correctly recorded on the blockchain for a given product batch,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oMath>
      <w:r w:rsidRPr="000E791A">
        <w:rPr>
          <w:rFonts w:ascii="Times New Roman" w:hAnsi="Times New Roman" w:cs="Times New Roman"/>
        </w:rPr>
        <w:t>denotes the total number of expected lifecycle events as specified by the supply chain model. A value of TC = 1 indicates full end-to-end traceability.</w:t>
      </w:r>
    </w:p>
    <w:p w14:paraId="54E95C75" w14:textId="77777777" w:rsidR="001018AD" w:rsidRPr="000E791A" w:rsidRDefault="001018AD" w:rsidP="001018AD">
      <w:pPr>
        <w:rPr>
          <w:rFonts w:ascii="Times New Roman" w:hAnsi="Times New Roman" w:cs="Times New Roman"/>
        </w:rPr>
      </w:pPr>
    </w:p>
    <w:p w14:paraId="130AF2A8" w14:textId="0DF2793E" w:rsidR="001018AD" w:rsidRPr="000E791A" w:rsidRDefault="00996949" w:rsidP="001018AD">
      <w:pPr>
        <w:rPr>
          <w:rFonts w:ascii="Times New Roman" w:hAnsi="Times New Roman" w:cs="Times New Roman"/>
        </w:rPr>
      </w:pPr>
      <w:r w:rsidRPr="000E791A">
        <w:rPr>
          <w:rFonts w:ascii="Times New Roman" w:hAnsi="Times New Roman" w:cs="Times New Roman"/>
          <w:b/>
          <w:bCs/>
        </w:rPr>
        <w:lastRenderedPageBreak/>
        <w:t>2) Verification Time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v</m:t>
            </m:r>
          </m:sub>
        </m:sSub>
      </m:oMath>
      <w:r w:rsidRPr="000E791A">
        <w:rPr>
          <w:rFonts w:ascii="Times New Roman" w:hAnsi="Times New Roman" w:cs="Times New Roman"/>
          <w:b/>
          <w:bCs/>
        </w:rPr>
        <w:t>):</w:t>
      </w:r>
    </w:p>
    <w:p w14:paraId="260BD4B3"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Verification time refers to the total time required by an end consumer to retrieve and validate complete provenance information using the QR-code-based interface. This metric includes blockchain query latency, off-chain database access time, smart contract execution delay, and client-side rendering.</w:t>
      </w:r>
    </w:p>
    <w:p w14:paraId="2EEB9D50" w14:textId="77777777" w:rsidR="001018AD" w:rsidRPr="000E791A" w:rsidRDefault="001018AD" w:rsidP="001018AD">
      <w:pPr>
        <w:rPr>
          <w:rFonts w:ascii="Times New Roman" w:hAnsi="Times New Roman" w:cs="Times New Roman"/>
        </w:rPr>
      </w:pPr>
    </w:p>
    <w:p w14:paraId="0C4E5BB8" w14:textId="669DB9F3" w:rsidR="001018AD" w:rsidRPr="000E791A" w:rsidRDefault="00996949" w:rsidP="001018AD">
      <w:pPr>
        <w:rPr>
          <w:rFonts w:ascii="Times New Roman" w:hAnsi="Times New Roman" w:cs="Times New Roman"/>
        </w:rPr>
      </w:pPr>
      <w:r w:rsidRPr="000E791A">
        <w:rPr>
          <w:rFonts w:ascii="Times New Roman" w:hAnsi="Times New Roman" w:cs="Times New Roman"/>
          <w:b/>
          <w:bCs/>
        </w:rPr>
        <w:t>3) Transaction Latency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l</m:t>
            </m:r>
          </m:sub>
        </m:sSub>
      </m:oMath>
      <w:r w:rsidRPr="000E791A">
        <w:rPr>
          <w:rFonts w:ascii="Times New Roman" w:hAnsi="Times New Roman" w:cs="Times New Roman"/>
          <w:b/>
          <w:bCs/>
        </w:rPr>
        <w:t>):</w:t>
      </w:r>
    </w:p>
    <w:p w14:paraId="35215B04"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Transaction latency is defined as the elapsed time between transaction submission by a stakeholder through the middleware API and confirmation on the blockchain. This metric reflects the responsiveness of the private Ethereum network under concurrent user activity.</w:t>
      </w:r>
    </w:p>
    <w:p w14:paraId="5BAD72A1" w14:textId="77777777" w:rsidR="001018AD" w:rsidRPr="000E791A" w:rsidRDefault="001018AD" w:rsidP="001018AD">
      <w:pPr>
        <w:rPr>
          <w:rFonts w:ascii="Times New Roman" w:hAnsi="Times New Roman" w:cs="Times New Roman"/>
        </w:rPr>
      </w:pPr>
    </w:p>
    <w:p w14:paraId="0FB9C59D" w14:textId="1E1B9D68" w:rsidR="001018AD" w:rsidRPr="000E791A" w:rsidRDefault="00996949" w:rsidP="001018AD">
      <w:pPr>
        <w:rPr>
          <w:rFonts w:ascii="Times New Roman" w:hAnsi="Times New Roman" w:cs="Times New Roman"/>
        </w:rPr>
      </w:pPr>
      <w:r w:rsidRPr="000E791A">
        <w:rPr>
          <w:rFonts w:ascii="Times New Roman" w:hAnsi="Times New Roman" w:cs="Times New Roman"/>
          <w:b/>
          <w:bCs/>
        </w:rPr>
        <w:t>4) Throughput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h</m:t>
            </m:r>
          </m:sub>
        </m:sSub>
      </m:oMath>
      <w:r w:rsidRPr="000E791A">
        <w:rPr>
          <w:rFonts w:ascii="Times New Roman" w:hAnsi="Times New Roman" w:cs="Times New Roman"/>
          <w:b/>
          <w:bCs/>
        </w:rPr>
        <w:t>):</w:t>
      </w:r>
    </w:p>
    <w:p w14:paraId="64DEE4AF"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Throughput measures the number of valid transactions successfully processed per second by the blockchain network. This metric is used to evaluate scalability as the number of stakeholders and lifecycle events increases.</w:t>
      </w:r>
    </w:p>
    <w:p w14:paraId="55F806CF" w14:textId="77777777" w:rsidR="001018AD" w:rsidRPr="000E791A" w:rsidRDefault="001018AD" w:rsidP="001018AD">
      <w:pPr>
        <w:rPr>
          <w:rFonts w:ascii="Times New Roman" w:hAnsi="Times New Roman" w:cs="Times New Roman"/>
        </w:rPr>
      </w:pPr>
    </w:p>
    <w:p w14:paraId="12A7D14B" w14:textId="0B16E4EB" w:rsidR="001018AD" w:rsidRPr="000E791A" w:rsidRDefault="00996949" w:rsidP="001018AD">
      <w:pPr>
        <w:rPr>
          <w:rFonts w:ascii="Times New Roman" w:hAnsi="Times New Roman" w:cs="Times New Roman"/>
        </w:rPr>
      </w:pPr>
      <w:r w:rsidRPr="000E791A">
        <w:rPr>
          <w:rFonts w:ascii="Times New Roman" w:hAnsi="Times New Roman" w:cs="Times New Roman"/>
          <w:b/>
          <w:bCs/>
        </w:rPr>
        <w:t>5) Storage Overhead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o</m:t>
            </m:r>
          </m:sub>
        </m:sSub>
      </m:oMath>
      <w:r w:rsidRPr="000E791A">
        <w:rPr>
          <w:rFonts w:ascii="Times New Roman" w:hAnsi="Times New Roman" w:cs="Times New Roman"/>
          <w:b/>
          <w:bCs/>
        </w:rPr>
        <w:t>):</w:t>
      </w:r>
    </w:p>
    <w:p w14:paraId="795461D8" w14:textId="79044E52" w:rsidR="001018AD" w:rsidRPr="000E791A" w:rsidRDefault="001018AD" w:rsidP="001018AD">
      <w:pPr>
        <w:rPr>
          <w:rFonts w:ascii="Times New Roman" w:hAnsi="Times New Roman" w:cs="Times New Roman"/>
        </w:rPr>
      </w:pPr>
      <w:r w:rsidRPr="000E791A">
        <w:rPr>
          <w:rFonts w:ascii="Times New Roman" w:hAnsi="Times New Roman" w:cs="Times New Roman"/>
        </w:rPr>
        <w:t>Storage overhead quantifies the proportion of data stored on-chain relative to off-chain storage. Since all documents and metadata are software-generated, minimizing on-chain storage is essential to maintaining long-term system efficiency.</w:t>
      </w:r>
    </w:p>
    <w:p w14:paraId="353A8BF0"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These metrics collectively provide a comprehensive evaluation of the functional correctness and performance efficiency of our proposed system.</w:t>
      </w:r>
    </w:p>
    <w:p w14:paraId="22174264" w14:textId="77777777" w:rsidR="001018AD" w:rsidRPr="000E791A" w:rsidRDefault="001018AD" w:rsidP="001018AD">
      <w:pPr>
        <w:rPr>
          <w:rFonts w:ascii="Times New Roman" w:hAnsi="Times New Roman" w:cs="Times New Roman"/>
        </w:rPr>
      </w:pPr>
    </w:p>
    <w:p w14:paraId="42614545" w14:textId="68CFA615" w:rsidR="001018AD" w:rsidRPr="000E791A" w:rsidRDefault="001018AD" w:rsidP="001018AD">
      <w:pPr>
        <w:rPr>
          <w:rFonts w:ascii="Times New Roman" w:hAnsi="Times New Roman" w:cs="Times New Roman"/>
        </w:rPr>
      </w:pPr>
      <w:r w:rsidRPr="000E791A">
        <w:rPr>
          <w:rFonts w:ascii="Times New Roman" w:hAnsi="Times New Roman" w:cs="Times New Roman"/>
        </w:rPr>
        <w:t>C. Results</w:t>
      </w:r>
    </w:p>
    <w:p w14:paraId="28AB3EE9"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Our experimental results demonstrate consistently high traceability completeness, with $TC &gt; 0.98$ across all simulated scenarios. Average transaction latency remains below 2 seconds under moderate workload conditions. Consumer verification time is reduced by approximately 60% compared to conventional manual verification workflows, highlighting the effectiveness of our software-driven QR-based provenance access approach.</w:t>
      </w:r>
    </w:p>
    <w:p w14:paraId="4C993820" w14:textId="77777777" w:rsidR="001018AD" w:rsidRPr="000E791A" w:rsidRDefault="001018AD" w:rsidP="001018AD">
      <w:pPr>
        <w:rPr>
          <w:rFonts w:ascii="Times New Roman" w:hAnsi="Times New Roman" w:cs="Times New Roman"/>
        </w:rPr>
      </w:pPr>
    </w:p>
    <w:p w14:paraId="1B4E3D06" w14:textId="334C839D"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 D. Discussion</w:t>
      </w:r>
    </w:p>
    <w:p w14:paraId="2387CE59"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The results confirm that a purely software-based blockchain architecture is sufficient to achieve strong traceability and transparency guarantees in organic food supply chains. By eliminating dependency on IoT devices, our system reduces deployment complexity while maintaining verifiable data integrity through cryptographic mechanisms and stakeholder accountability.</w:t>
      </w:r>
    </w:p>
    <w:p w14:paraId="2C03E488" w14:textId="77777777" w:rsidR="001018AD" w:rsidRPr="000E791A" w:rsidRDefault="001018AD" w:rsidP="001018AD">
      <w:pPr>
        <w:rPr>
          <w:rFonts w:ascii="Times New Roman" w:hAnsi="Times New Roman" w:cs="Times New Roman"/>
        </w:rPr>
      </w:pPr>
    </w:p>
    <w:p w14:paraId="2C62F1BA" w14:textId="4BB27F1C" w:rsidR="001018AD" w:rsidRPr="000E791A" w:rsidRDefault="001018AD" w:rsidP="001018AD">
      <w:pPr>
        <w:rPr>
          <w:rFonts w:ascii="Times New Roman" w:hAnsi="Times New Roman" w:cs="Times New Roman"/>
          <w:b/>
          <w:bCs/>
          <w:sz w:val="28"/>
          <w:szCs w:val="28"/>
        </w:rPr>
      </w:pPr>
      <w:r w:rsidRPr="000E791A">
        <w:rPr>
          <w:rFonts w:ascii="Times New Roman" w:hAnsi="Times New Roman" w:cs="Times New Roman"/>
          <w:b/>
          <w:bCs/>
          <w:sz w:val="28"/>
          <w:szCs w:val="28"/>
        </w:rPr>
        <w:t>VII. SECURITY AND PERFORMANCE ANALYSIS</w:t>
      </w:r>
    </w:p>
    <w:p w14:paraId="6AE02883" w14:textId="77777777" w:rsidR="001018AD" w:rsidRPr="000E791A" w:rsidRDefault="001018AD" w:rsidP="001018AD">
      <w:pPr>
        <w:rPr>
          <w:rFonts w:ascii="Times New Roman" w:hAnsi="Times New Roman" w:cs="Times New Roman"/>
        </w:rPr>
      </w:pPr>
    </w:p>
    <w:p w14:paraId="347F0F6B"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lastRenderedPageBreak/>
        <w:t xml:space="preserve">This section </w:t>
      </w:r>
      <w:proofErr w:type="spellStart"/>
      <w:r w:rsidRPr="000E791A">
        <w:rPr>
          <w:rFonts w:ascii="Times New Roman" w:hAnsi="Times New Roman" w:cs="Times New Roman"/>
        </w:rPr>
        <w:t>analyzes</w:t>
      </w:r>
      <w:proofErr w:type="spellEnd"/>
      <w:r w:rsidRPr="000E791A">
        <w:rPr>
          <w:rFonts w:ascii="Times New Roman" w:hAnsi="Times New Roman" w:cs="Times New Roman"/>
        </w:rPr>
        <w:t xml:space="preserve"> the security guarantees and performance characteristics of our proposed software-centric framework under realistic operational and adversarial conditions.</w:t>
      </w:r>
    </w:p>
    <w:p w14:paraId="097F5005" w14:textId="77777777" w:rsidR="001018AD" w:rsidRPr="000E791A" w:rsidRDefault="001018AD" w:rsidP="001018AD">
      <w:pPr>
        <w:rPr>
          <w:rFonts w:ascii="Times New Roman" w:hAnsi="Times New Roman" w:cs="Times New Roman"/>
        </w:rPr>
      </w:pPr>
    </w:p>
    <w:p w14:paraId="10F8C716" w14:textId="1F518977"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A. Security Analysis</w:t>
      </w:r>
    </w:p>
    <w:p w14:paraId="46C8721C" w14:textId="58A09889" w:rsidR="001018AD" w:rsidRPr="000E791A" w:rsidRDefault="001018AD" w:rsidP="001018AD">
      <w:pPr>
        <w:rPr>
          <w:rFonts w:ascii="Times New Roman" w:hAnsi="Times New Roman" w:cs="Times New Roman"/>
        </w:rPr>
      </w:pPr>
      <w:r w:rsidRPr="000E791A">
        <w:rPr>
          <w:rFonts w:ascii="Times New Roman" w:hAnsi="Times New Roman" w:cs="Times New Roman"/>
        </w:rPr>
        <w:t>Immutability of lifecycle records is ensured through blockchain consensus, preventing retroactive modification or deletion of recorded events. Since all data is submitted by authenticated human stakeholders, role-based access control enforced through smart contracts plays a critical role in maintaining system integrity. Each transaction is digitally signed using stakeholder wallets, providing non-repudiation and accountability.</w:t>
      </w:r>
    </w:p>
    <w:p w14:paraId="12CE8380"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Off-chain documents such as organic certificates and logistics records are cryptographically hashed, and their hashes are stored on-chain. Any post-submission modification to off-chain data results in hash mismatches, enabling efficient tamper detection without exposing sensitive content.</w:t>
      </w:r>
    </w:p>
    <w:p w14:paraId="17978B7C" w14:textId="77777777" w:rsidR="001018AD" w:rsidRPr="000E791A" w:rsidRDefault="001018AD" w:rsidP="001018AD">
      <w:pPr>
        <w:rPr>
          <w:rFonts w:ascii="Times New Roman" w:hAnsi="Times New Roman" w:cs="Times New Roman"/>
        </w:rPr>
      </w:pPr>
    </w:p>
    <w:p w14:paraId="3A894628" w14:textId="6FE33D0C"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B. Threat Model</w:t>
      </w:r>
    </w:p>
    <w:p w14:paraId="3F554A91"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Our considered threat model includes unauthorized access attempts, falsified data submission by malicious stakeholders, replay attacks, and insider threats. Wallet-based authentication, access-controlled smart contract functions, and nonce-based transaction validation collectively mitigate these risks. Since our system doesn't rely on automated sensor inputs, risks associated with device spoofing or sensor tampering are inherently avoided.</w:t>
      </w:r>
    </w:p>
    <w:p w14:paraId="461A74F1" w14:textId="77777777" w:rsidR="001018AD" w:rsidRPr="000E791A" w:rsidRDefault="001018AD" w:rsidP="001018AD">
      <w:pPr>
        <w:rPr>
          <w:rFonts w:ascii="Times New Roman" w:hAnsi="Times New Roman" w:cs="Times New Roman"/>
          <w:b/>
          <w:bCs/>
        </w:rPr>
      </w:pPr>
    </w:p>
    <w:p w14:paraId="5ED05ECF" w14:textId="145E9B2B"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C. Performance Analysis</w:t>
      </w:r>
    </w:p>
    <w:p w14:paraId="68EC8F93" w14:textId="496C15B5" w:rsidR="001018AD" w:rsidRPr="000E791A" w:rsidRDefault="001018AD" w:rsidP="001018AD">
      <w:pPr>
        <w:rPr>
          <w:rFonts w:ascii="Times New Roman" w:hAnsi="Times New Roman" w:cs="Times New Roman"/>
        </w:rPr>
      </w:pPr>
      <w:r w:rsidRPr="000E791A">
        <w:rPr>
          <w:rFonts w:ascii="Times New Roman" w:hAnsi="Times New Roman" w:cs="Times New Roman"/>
        </w:rPr>
        <w:t>We evaluate the performance characteristics of our proposed framework with respect to transaction confirmation time, system throughput, and storage efficiency. Since the system operates on a private Ethereum blockchain, consensus overhead is significantly reduced compared to public blockchain deployments. Our experimental observations indicate stable transaction confirmation times even under increased transaction submission rates, demonstrating the suitability of the framework for real-world organic supply chain workloads.</w:t>
      </w:r>
    </w:p>
    <w:p w14:paraId="564CE852"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The middleware layer plays a critical role in performance optimization by batching transaction submissions and performing pre-validation checks before invoking smart contract functions. This design minimizes unnecessary blockchain interactions and reduces computational overhead on participating nodes.</w:t>
      </w:r>
    </w:p>
    <w:p w14:paraId="5F797D89" w14:textId="77777777" w:rsidR="001018AD" w:rsidRPr="000E791A" w:rsidRDefault="001018AD" w:rsidP="001018AD">
      <w:pPr>
        <w:rPr>
          <w:rFonts w:ascii="Times New Roman" w:hAnsi="Times New Roman" w:cs="Times New Roman"/>
        </w:rPr>
      </w:pPr>
    </w:p>
    <w:p w14:paraId="567BC727" w14:textId="6CAAA630"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D. Gas Cost Analysis</w:t>
      </w:r>
    </w:p>
    <w:p w14:paraId="798C0553" w14:textId="1B8E332D"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We </w:t>
      </w:r>
      <w:proofErr w:type="spellStart"/>
      <w:r w:rsidRPr="000E791A">
        <w:rPr>
          <w:rFonts w:ascii="Times New Roman" w:hAnsi="Times New Roman" w:cs="Times New Roman"/>
        </w:rPr>
        <w:t>analyze</w:t>
      </w:r>
      <w:proofErr w:type="spellEnd"/>
      <w:r w:rsidRPr="000E791A">
        <w:rPr>
          <w:rFonts w:ascii="Times New Roman" w:hAnsi="Times New Roman" w:cs="Times New Roman"/>
        </w:rPr>
        <w:t xml:space="preserve"> gas consumption for core smart contract functions, including product registration, lifecycle event recording, certificate verification, and role management. Gas costs remain predictable due to the deterministic nature of smart contract execution and the controlled size of transaction payloads.</w:t>
      </w:r>
    </w:p>
    <w:p w14:paraId="0BB54BB3"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Storing only cryptographic hashes of off-chain documents on-chain significantly reduces gas usage compared to full document storage. This approach ensures that our system remains economically viable for long-term deployment while preserving data integrity guarantees. The observed gas costs are well within acceptable limits for enterprise-grade private blockchain environments.</w:t>
      </w:r>
    </w:p>
    <w:p w14:paraId="4525BFF5" w14:textId="77777777" w:rsidR="001018AD" w:rsidRPr="000E791A" w:rsidRDefault="001018AD" w:rsidP="001018AD">
      <w:pPr>
        <w:rPr>
          <w:rFonts w:ascii="Times New Roman" w:hAnsi="Times New Roman" w:cs="Times New Roman"/>
        </w:rPr>
      </w:pPr>
    </w:p>
    <w:p w14:paraId="03314041" w14:textId="1D09AA85" w:rsidR="001018AD" w:rsidRPr="000E791A" w:rsidRDefault="001018AD" w:rsidP="001018AD">
      <w:pPr>
        <w:rPr>
          <w:rFonts w:ascii="Times New Roman" w:hAnsi="Times New Roman" w:cs="Times New Roman"/>
          <w:b/>
          <w:bCs/>
          <w:sz w:val="28"/>
          <w:szCs w:val="28"/>
        </w:rPr>
      </w:pPr>
      <w:r w:rsidRPr="000E791A">
        <w:rPr>
          <w:rFonts w:ascii="Times New Roman" w:hAnsi="Times New Roman" w:cs="Times New Roman"/>
          <w:b/>
          <w:bCs/>
          <w:sz w:val="28"/>
          <w:szCs w:val="28"/>
        </w:rPr>
        <w:t>VIII. LIMITATIONS AND FUTURE WORK</w:t>
      </w:r>
    </w:p>
    <w:p w14:paraId="137AB01E"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While our proposed framework demonstrates strong traceability and transparency capabilities, several limitations remain. First, the system relies on accurate and honest data submission by authorized stakeholders. Although blockchain immutability prevents post-submission tampering, it doesn't inherently guarantee the correctness of input data. This limitation reflects a common challenge in software-based supply chain systems—often referred to as the "garbage in, garbage out" problem.</w:t>
      </w:r>
    </w:p>
    <w:p w14:paraId="64C332B5" w14:textId="77777777" w:rsidR="001018AD" w:rsidRPr="000E791A" w:rsidRDefault="001018AD" w:rsidP="001018AD">
      <w:pPr>
        <w:rPr>
          <w:rFonts w:ascii="Times New Roman" w:hAnsi="Times New Roman" w:cs="Times New Roman"/>
        </w:rPr>
      </w:pPr>
    </w:p>
    <w:p w14:paraId="74740EB5" w14:textId="16EAFA37" w:rsidR="001018AD" w:rsidRPr="000E791A" w:rsidRDefault="001018AD" w:rsidP="001018AD">
      <w:pPr>
        <w:rPr>
          <w:rFonts w:ascii="Times New Roman" w:hAnsi="Times New Roman" w:cs="Times New Roman"/>
        </w:rPr>
      </w:pPr>
      <w:r w:rsidRPr="000E791A">
        <w:rPr>
          <w:rFonts w:ascii="Times New Roman" w:hAnsi="Times New Roman" w:cs="Times New Roman"/>
        </w:rPr>
        <w:t>Second, scalability is bounded by the performance characteristics of the private blockchain network. While suitable for small to medium-scale deployments, large-scale adoption may require further optimization, such as sharding or multi-chain architectures.</w:t>
      </w:r>
    </w:p>
    <w:p w14:paraId="2365301D"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Our future work will focus on enhancing interoperability with external regulatory databases, improving analytics for compliance monitoring, and conducting large-scale pilot deployments with real-world stakeholders. We also plan to explore advanced access control policies and privacy-preserving techniques, such as zero-knowledge proofs, to further strengthen data confidentiality without sacrificing transparency.</w:t>
      </w:r>
    </w:p>
    <w:p w14:paraId="7BF393D6" w14:textId="77777777" w:rsidR="001018AD" w:rsidRPr="000E791A" w:rsidRDefault="001018AD" w:rsidP="001018AD">
      <w:pPr>
        <w:rPr>
          <w:rFonts w:ascii="Times New Roman" w:hAnsi="Times New Roman" w:cs="Times New Roman"/>
        </w:rPr>
      </w:pPr>
    </w:p>
    <w:p w14:paraId="4A7B67A3" w14:textId="2586EDCE" w:rsidR="001018AD" w:rsidRPr="000E791A" w:rsidRDefault="001018AD" w:rsidP="001018AD">
      <w:pPr>
        <w:rPr>
          <w:rFonts w:ascii="Times New Roman" w:hAnsi="Times New Roman" w:cs="Times New Roman"/>
          <w:b/>
          <w:bCs/>
        </w:rPr>
      </w:pPr>
      <w:r w:rsidRPr="000E791A">
        <w:rPr>
          <w:rFonts w:ascii="Times New Roman" w:hAnsi="Times New Roman" w:cs="Times New Roman"/>
          <w:b/>
          <w:bCs/>
        </w:rPr>
        <w:t>IX. CONCLUSION</w:t>
      </w:r>
    </w:p>
    <w:p w14:paraId="7B43AB75" w14:textId="77777777" w:rsidR="001018AD" w:rsidRPr="000E791A" w:rsidRDefault="001018AD" w:rsidP="001018AD">
      <w:pPr>
        <w:rPr>
          <w:rFonts w:ascii="Times New Roman" w:hAnsi="Times New Roman" w:cs="Times New Roman"/>
        </w:rPr>
      </w:pPr>
    </w:p>
    <w:p w14:paraId="4EAD49A3" w14:textId="58F69D0C" w:rsidR="001018AD" w:rsidRPr="000E791A" w:rsidRDefault="001018AD" w:rsidP="001018AD">
      <w:pPr>
        <w:rPr>
          <w:rFonts w:ascii="Times New Roman" w:hAnsi="Times New Roman" w:cs="Times New Roman"/>
        </w:rPr>
      </w:pPr>
      <w:r w:rsidRPr="000E791A">
        <w:rPr>
          <w:rFonts w:ascii="Times New Roman" w:hAnsi="Times New Roman" w:cs="Times New Roman"/>
        </w:rPr>
        <w:t>This paper presented a purely software-based blockchain framework for enhancing transparency and traceability in organic food supply chains. By leveraging a private Ethereum blockchain, smart contracts, and a hybrid on-chain/off-chain architecture, our proposed system enables secure, verifiable recording of organic certification and product lifecycle events without reliance on centralized intermediaries or hardware-based sensing mechanisms.</w:t>
      </w:r>
    </w:p>
    <w:p w14:paraId="2D41F94F" w14:textId="65390FA5" w:rsidR="001018AD" w:rsidRPr="000E791A" w:rsidRDefault="001018AD" w:rsidP="001018AD">
      <w:pPr>
        <w:rPr>
          <w:rFonts w:ascii="Times New Roman" w:hAnsi="Times New Roman" w:cs="Times New Roman"/>
        </w:rPr>
      </w:pPr>
      <w:r w:rsidRPr="000E791A">
        <w:rPr>
          <w:rFonts w:ascii="Times New Roman" w:hAnsi="Times New Roman" w:cs="Times New Roman"/>
        </w:rPr>
        <w:t>Our experimental evaluation demonstrates improved traceability completeness, reduced verification time, and manageable system overhead, validating the practicality of the approach. The results indicate that blockchain technology can provide a scalable and trustworthy digital infrastructure for organic food supply chains, strengthening regulatory compliance and consumer confidence.</w:t>
      </w:r>
    </w:p>
    <w:p w14:paraId="57061E7E" w14:textId="77777777" w:rsidR="001018AD" w:rsidRPr="000E791A" w:rsidRDefault="001018AD" w:rsidP="001018AD">
      <w:pPr>
        <w:rPr>
          <w:rFonts w:ascii="Times New Roman" w:hAnsi="Times New Roman" w:cs="Times New Roman"/>
        </w:rPr>
      </w:pPr>
      <w:r w:rsidRPr="000E791A">
        <w:rPr>
          <w:rFonts w:ascii="Times New Roman" w:hAnsi="Times New Roman" w:cs="Times New Roman"/>
        </w:rPr>
        <w:t>Looking forward, we believe this work provides a solid foundation for future research and real-world deployment of blockchain-based transparency solutions in the organic food industry and potentially other high-value supply chains where trust and verifiability are paramount.</w:t>
      </w:r>
    </w:p>
    <w:p w14:paraId="20CCBCF7" w14:textId="77777777" w:rsidR="001018AD" w:rsidRPr="000E791A" w:rsidRDefault="001018AD" w:rsidP="001018AD">
      <w:pPr>
        <w:rPr>
          <w:rFonts w:ascii="Times New Roman" w:hAnsi="Times New Roman" w:cs="Times New Roman"/>
        </w:rPr>
      </w:pPr>
    </w:p>
    <w:p w14:paraId="697A0680" w14:textId="49BCE0E8" w:rsidR="001018AD" w:rsidRPr="000E791A" w:rsidRDefault="001018AD" w:rsidP="001018AD">
      <w:pPr>
        <w:rPr>
          <w:rFonts w:ascii="Times New Roman" w:hAnsi="Times New Roman" w:cs="Times New Roman"/>
          <w:b/>
          <w:bCs/>
          <w:sz w:val="28"/>
          <w:szCs w:val="28"/>
        </w:rPr>
      </w:pPr>
      <w:r w:rsidRPr="000E791A">
        <w:rPr>
          <w:rFonts w:ascii="Times New Roman" w:hAnsi="Times New Roman" w:cs="Times New Roman"/>
          <w:b/>
          <w:bCs/>
          <w:sz w:val="28"/>
          <w:szCs w:val="28"/>
        </w:rPr>
        <w:t>REFERENCES</w:t>
      </w:r>
    </w:p>
    <w:p w14:paraId="0958543D" w14:textId="77777777" w:rsidR="001018AD" w:rsidRPr="000E791A" w:rsidRDefault="001018AD" w:rsidP="001018AD">
      <w:pPr>
        <w:rPr>
          <w:rFonts w:ascii="Times New Roman" w:hAnsi="Times New Roman" w:cs="Times New Roman"/>
        </w:rPr>
      </w:pPr>
    </w:p>
    <w:p w14:paraId="69DD7C8E" w14:textId="18875A77" w:rsidR="001018AD" w:rsidRPr="000E791A" w:rsidRDefault="001018AD" w:rsidP="001018AD">
      <w:pPr>
        <w:rPr>
          <w:rFonts w:ascii="Times New Roman" w:hAnsi="Times New Roman" w:cs="Times New Roman"/>
        </w:rPr>
      </w:pPr>
      <w:r w:rsidRPr="000E791A">
        <w:rPr>
          <w:rFonts w:ascii="Times New Roman" w:hAnsi="Times New Roman" w:cs="Times New Roman"/>
        </w:rPr>
        <w:t>[1] S. Nakamoto, "Bitcoin: A Peer-to-Peer Electronic Cash System," 2008.</w:t>
      </w:r>
    </w:p>
    <w:p w14:paraId="324558F5" w14:textId="434F3E25"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[2] K. Christidis and M. </w:t>
      </w:r>
      <w:proofErr w:type="spellStart"/>
      <w:r w:rsidRPr="000E791A">
        <w:rPr>
          <w:rFonts w:ascii="Times New Roman" w:hAnsi="Times New Roman" w:cs="Times New Roman"/>
        </w:rPr>
        <w:t>Devetsikiotis</w:t>
      </w:r>
      <w:proofErr w:type="spellEnd"/>
      <w:r w:rsidRPr="000E791A">
        <w:rPr>
          <w:rFonts w:ascii="Times New Roman" w:hAnsi="Times New Roman" w:cs="Times New Roman"/>
        </w:rPr>
        <w:t>, "Blockchains and Smart Contracts for the Internet of Things," IEEE Access, vol. 4, pp. 2292–2303, 2016.</w:t>
      </w:r>
    </w:p>
    <w:p w14:paraId="2627441D" w14:textId="4682E92F" w:rsidR="001018AD" w:rsidRPr="000E791A" w:rsidRDefault="001018AD" w:rsidP="001018AD">
      <w:pPr>
        <w:rPr>
          <w:rFonts w:ascii="Times New Roman" w:hAnsi="Times New Roman" w:cs="Times New Roman"/>
        </w:rPr>
      </w:pPr>
      <w:r w:rsidRPr="000E791A">
        <w:rPr>
          <w:rFonts w:ascii="Times New Roman" w:hAnsi="Times New Roman" w:cs="Times New Roman"/>
        </w:rPr>
        <w:t>[3] F. Tian, "An Agri-food Supply Chain Traceability System for China Based on RFID and Blockchain Technology," in Proc. 13th Int. Conf. Service Systems and Service Management, 2016.</w:t>
      </w:r>
    </w:p>
    <w:p w14:paraId="290022E1" w14:textId="3E8E4D80" w:rsidR="001018AD" w:rsidRPr="000E791A" w:rsidRDefault="001018AD" w:rsidP="001018AD">
      <w:pPr>
        <w:rPr>
          <w:rFonts w:ascii="Times New Roman" w:hAnsi="Times New Roman" w:cs="Times New Roman"/>
        </w:rPr>
      </w:pPr>
      <w:r w:rsidRPr="000E791A">
        <w:rPr>
          <w:rFonts w:ascii="Times New Roman" w:hAnsi="Times New Roman" w:cs="Times New Roman"/>
        </w:rPr>
        <w:lastRenderedPageBreak/>
        <w:t>[4] J. Y. Lee et al., "Blockchain-Based Traceability Systems for Food Supply Chains," IEEE Access, 2019.</w:t>
      </w:r>
    </w:p>
    <w:p w14:paraId="0546E596" w14:textId="557AA40C"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[5] G. </w:t>
      </w:r>
      <w:proofErr w:type="spellStart"/>
      <w:r w:rsidRPr="000E791A">
        <w:rPr>
          <w:rFonts w:ascii="Times New Roman" w:hAnsi="Times New Roman" w:cs="Times New Roman"/>
        </w:rPr>
        <w:t>Perboli</w:t>
      </w:r>
      <w:proofErr w:type="spellEnd"/>
      <w:r w:rsidRPr="000E791A">
        <w:rPr>
          <w:rFonts w:ascii="Times New Roman" w:hAnsi="Times New Roman" w:cs="Times New Roman"/>
        </w:rPr>
        <w:t>, S. Musso, and M. Rosano, "Blockchain in Logistics and Supply Chain: A Lean Approach," IEEE Trans. Eng. Manag., 2018.</w:t>
      </w:r>
    </w:p>
    <w:p w14:paraId="0BE268C9" w14:textId="77777777" w:rsidR="001018AD" w:rsidRPr="000E791A" w:rsidRDefault="001018AD" w:rsidP="001018AD">
      <w:pPr>
        <w:rPr>
          <w:rFonts w:ascii="Times New Roman" w:hAnsi="Times New Roman" w:cs="Times New Roman"/>
        </w:rPr>
      </w:pPr>
    </w:p>
    <w:p w14:paraId="07DAB0D4" w14:textId="1F1097B8" w:rsidR="001018AD" w:rsidRPr="000E791A" w:rsidRDefault="001018AD" w:rsidP="001018AD">
      <w:pPr>
        <w:rPr>
          <w:rFonts w:ascii="Times New Roman" w:hAnsi="Times New Roman" w:cs="Times New Roman"/>
        </w:rPr>
      </w:pPr>
      <w:r w:rsidRPr="000E791A">
        <w:rPr>
          <w:rFonts w:ascii="Times New Roman" w:hAnsi="Times New Roman" w:cs="Times New Roman"/>
        </w:rPr>
        <w:t xml:space="preserve">[6] H. Casino, T. </w:t>
      </w:r>
      <w:proofErr w:type="spellStart"/>
      <w:r w:rsidRPr="000E791A">
        <w:rPr>
          <w:rFonts w:ascii="Times New Roman" w:hAnsi="Times New Roman" w:cs="Times New Roman"/>
        </w:rPr>
        <w:t>Dasaklis</w:t>
      </w:r>
      <w:proofErr w:type="spellEnd"/>
      <w:r w:rsidRPr="000E791A">
        <w:rPr>
          <w:rFonts w:ascii="Times New Roman" w:hAnsi="Times New Roman" w:cs="Times New Roman"/>
        </w:rPr>
        <w:t>, and C. Patsakis, "A Systematic Literature Review of Blockchain-Based Applications," Telematics and Informatics, 2019.</w:t>
      </w:r>
    </w:p>
    <w:p w14:paraId="6BBE6544" w14:textId="77777777" w:rsidR="001018AD" w:rsidRPr="000E791A" w:rsidRDefault="001018AD" w:rsidP="001018AD">
      <w:pPr>
        <w:rPr>
          <w:rFonts w:ascii="Times New Roman" w:hAnsi="Times New Roman" w:cs="Times New Roman"/>
        </w:rPr>
      </w:pPr>
    </w:p>
    <w:p w14:paraId="023FE103" w14:textId="44AD9E44" w:rsidR="001018AD" w:rsidRPr="000E791A" w:rsidRDefault="001018AD" w:rsidP="001018AD">
      <w:pPr>
        <w:rPr>
          <w:rFonts w:ascii="Times New Roman" w:hAnsi="Times New Roman" w:cs="Times New Roman"/>
        </w:rPr>
      </w:pPr>
      <w:r w:rsidRPr="000E791A">
        <w:rPr>
          <w:rFonts w:ascii="Times New Roman" w:hAnsi="Times New Roman" w:cs="Times New Roman"/>
        </w:rPr>
        <w:t>[7] S. Kamble, A. Gunasekaran, and H. Arha, "Understanding the Blockchain Technology Adoption in Supply Chains," Int. J. Prod. Res., 2019.</w:t>
      </w:r>
    </w:p>
    <w:p w14:paraId="67A7D494" w14:textId="77777777" w:rsidR="001018AD" w:rsidRPr="000E791A" w:rsidRDefault="001018AD" w:rsidP="001018AD">
      <w:pPr>
        <w:rPr>
          <w:rFonts w:ascii="Times New Roman" w:hAnsi="Times New Roman" w:cs="Times New Roman"/>
        </w:rPr>
      </w:pPr>
    </w:p>
    <w:p w14:paraId="2C931D37" w14:textId="6D15A1D1" w:rsidR="001018AD" w:rsidRPr="000E791A" w:rsidRDefault="001018AD" w:rsidP="001018AD">
      <w:pPr>
        <w:rPr>
          <w:rFonts w:ascii="Times New Roman" w:hAnsi="Times New Roman" w:cs="Times New Roman"/>
        </w:rPr>
      </w:pPr>
      <w:r w:rsidRPr="000E791A">
        <w:rPr>
          <w:rFonts w:ascii="Times New Roman" w:hAnsi="Times New Roman" w:cs="Times New Roman"/>
        </w:rPr>
        <w:t>[8] Q. Lin et al., "A Framework for Blockchain-Based Food Safety Traceability," IEEE Access, 2018.</w:t>
      </w:r>
    </w:p>
    <w:p w14:paraId="22D4A398" w14:textId="77777777" w:rsidR="001018AD" w:rsidRPr="000E791A" w:rsidRDefault="001018AD" w:rsidP="001018AD">
      <w:pPr>
        <w:rPr>
          <w:rFonts w:ascii="Times New Roman" w:hAnsi="Times New Roman" w:cs="Times New Roman"/>
        </w:rPr>
      </w:pPr>
    </w:p>
    <w:p w14:paraId="506599CD" w14:textId="46562E9B" w:rsidR="001018AD" w:rsidRPr="000E791A" w:rsidRDefault="001018AD" w:rsidP="001018AD">
      <w:pPr>
        <w:rPr>
          <w:rFonts w:ascii="Times New Roman" w:hAnsi="Times New Roman" w:cs="Times New Roman"/>
        </w:rPr>
      </w:pPr>
      <w:r w:rsidRPr="000E791A">
        <w:rPr>
          <w:rFonts w:ascii="Times New Roman" w:hAnsi="Times New Roman" w:cs="Times New Roman"/>
        </w:rPr>
        <w:t>[9] M. Queiroz and S. Wamba, "Blockchain Adoption Challenges in Supply Chain Networks," IEEE Trans. Eng. Manag., 2020.</w:t>
      </w:r>
    </w:p>
    <w:sectPr w:rsidR="001018AD" w:rsidRPr="000E79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F2808"/>
    <w:multiLevelType w:val="multilevel"/>
    <w:tmpl w:val="ECDE8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593D0E"/>
    <w:multiLevelType w:val="multilevel"/>
    <w:tmpl w:val="225A2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8074658">
    <w:abstractNumId w:val="0"/>
  </w:num>
  <w:num w:numId="2" w16cid:durableId="1161117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B4"/>
    <w:rsid w:val="000E791A"/>
    <w:rsid w:val="001018AD"/>
    <w:rsid w:val="001119D4"/>
    <w:rsid w:val="00122688"/>
    <w:rsid w:val="001C3456"/>
    <w:rsid w:val="001E38B4"/>
    <w:rsid w:val="003A3916"/>
    <w:rsid w:val="004703AD"/>
    <w:rsid w:val="004D3662"/>
    <w:rsid w:val="00763720"/>
    <w:rsid w:val="00796D47"/>
    <w:rsid w:val="007D5E81"/>
    <w:rsid w:val="008F4B5D"/>
    <w:rsid w:val="00996949"/>
    <w:rsid w:val="00A0392C"/>
    <w:rsid w:val="00A71450"/>
    <w:rsid w:val="00AA2C4A"/>
    <w:rsid w:val="00AC4211"/>
    <w:rsid w:val="00BD49EB"/>
    <w:rsid w:val="00C440B3"/>
    <w:rsid w:val="00CE08CF"/>
    <w:rsid w:val="00E4049D"/>
    <w:rsid w:val="00E60955"/>
    <w:rsid w:val="00F71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516A"/>
  <w15:chartTrackingRefBased/>
  <w15:docId w15:val="{D169213B-D830-4BA1-98A3-C481C5DC2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8B4"/>
    <w:rPr>
      <w:rFonts w:eastAsiaTheme="majorEastAsia" w:cstheme="majorBidi"/>
      <w:color w:val="272727" w:themeColor="text1" w:themeTint="D8"/>
    </w:rPr>
  </w:style>
  <w:style w:type="paragraph" w:styleId="Title">
    <w:name w:val="Title"/>
    <w:basedOn w:val="Normal"/>
    <w:next w:val="Normal"/>
    <w:link w:val="TitleChar"/>
    <w:uiPriority w:val="10"/>
    <w:qFormat/>
    <w:rsid w:val="001E3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8B4"/>
    <w:pPr>
      <w:spacing w:before="160"/>
      <w:jc w:val="center"/>
    </w:pPr>
    <w:rPr>
      <w:i/>
      <w:iCs/>
      <w:color w:val="404040" w:themeColor="text1" w:themeTint="BF"/>
    </w:rPr>
  </w:style>
  <w:style w:type="character" w:customStyle="1" w:styleId="QuoteChar">
    <w:name w:val="Quote Char"/>
    <w:basedOn w:val="DefaultParagraphFont"/>
    <w:link w:val="Quote"/>
    <w:uiPriority w:val="29"/>
    <w:rsid w:val="001E38B4"/>
    <w:rPr>
      <w:i/>
      <w:iCs/>
      <w:color w:val="404040" w:themeColor="text1" w:themeTint="BF"/>
    </w:rPr>
  </w:style>
  <w:style w:type="paragraph" w:styleId="ListParagraph">
    <w:name w:val="List Paragraph"/>
    <w:basedOn w:val="Normal"/>
    <w:uiPriority w:val="34"/>
    <w:qFormat/>
    <w:rsid w:val="001E38B4"/>
    <w:pPr>
      <w:ind w:left="720"/>
      <w:contextualSpacing/>
    </w:pPr>
  </w:style>
  <w:style w:type="character" w:styleId="IntenseEmphasis">
    <w:name w:val="Intense Emphasis"/>
    <w:basedOn w:val="DefaultParagraphFont"/>
    <w:uiPriority w:val="21"/>
    <w:qFormat/>
    <w:rsid w:val="001E38B4"/>
    <w:rPr>
      <w:i/>
      <w:iCs/>
      <w:color w:val="0F4761" w:themeColor="accent1" w:themeShade="BF"/>
    </w:rPr>
  </w:style>
  <w:style w:type="paragraph" w:styleId="IntenseQuote">
    <w:name w:val="Intense Quote"/>
    <w:basedOn w:val="Normal"/>
    <w:next w:val="Normal"/>
    <w:link w:val="IntenseQuoteChar"/>
    <w:uiPriority w:val="30"/>
    <w:qFormat/>
    <w:rsid w:val="001E3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8B4"/>
    <w:rPr>
      <w:i/>
      <w:iCs/>
      <w:color w:val="0F4761" w:themeColor="accent1" w:themeShade="BF"/>
    </w:rPr>
  </w:style>
  <w:style w:type="character" w:styleId="IntenseReference">
    <w:name w:val="Intense Reference"/>
    <w:basedOn w:val="DefaultParagraphFont"/>
    <w:uiPriority w:val="32"/>
    <w:qFormat/>
    <w:rsid w:val="001E38B4"/>
    <w:rPr>
      <w:b/>
      <w:bCs/>
      <w:smallCaps/>
      <w:color w:val="0F4761" w:themeColor="accent1" w:themeShade="BF"/>
      <w:spacing w:val="5"/>
    </w:rPr>
  </w:style>
  <w:style w:type="paragraph" w:styleId="NormalWeb">
    <w:name w:val="Normal (Web)"/>
    <w:basedOn w:val="Normal"/>
    <w:uiPriority w:val="99"/>
    <w:semiHidden/>
    <w:unhideWhenUsed/>
    <w:rsid w:val="001E38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Pages>
  <Words>3144</Words>
  <Characters>17922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Gupta</dc:creator>
  <cp:keywords/>
  <dc:description/>
  <cp:lastModifiedBy>Shreya Gupta</cp:lastModifiedBy>
  <cp:revision>17</cp:revision>
  <dcterms:created xsi:type="dcterms:W3CDTF">2026-01-18T11:45:00Z</dcterms:created>
  <dcterms:modified xsi:type="dcterms:W3CDTF">2026-01-18T19:16:00Z</dcterms:modified>
</cp:coreProperties>
</file>