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72BE9" w14:textId="77777777" w:rsidR="00A065D0" w:rsidRPr="00A065D0" w:rsidRDefault="00A065D0" w:rsidP="00A065D0">
      <w:pPr>
        <w:rPr>
          <w:b/>
          <w:bCs/>
          <w:sz w:val="24"/>
          <w:szCs w:val="24"/>
        </w:rPr>
      </w:pPr>
      <w:r w:rsidRPr="00A065D0">
        <w:rPr>
          <w:b/>
          <w:bCs/>
          <w:sz w:val="24"/>
          <w:szCs w:val="24"/>
        </w:rPr>
        <w:t>AI Collaboration Note</w:t>
      </w:r>
    </w:p>
    <w:p w14:paraId="5647B08B" w14:textId="77777777" w:rsidR="00A065D0" w:rsidRPr="00A065D0" w:rsidRDefault="00A065D0" w:rsidP="00A065D0">
      <w:pPr>
        <w:rPr>
          <w:b/>
          <w:bCs/>
          <w:sz w:val="24"/>
          <w:szCs w:val="24"/>
        </w:rPr>
      </w:pPr>
      <w:r w:rsidRPr="00A065D0">
        <w:rPr>
          <w:b/>
          <w:bCs/>
          <w:sz w:val="24"/>
          <w:szCs w:val="24"/>
        </w:rPr>
        <w:t>1. AI Tools Used and Their Roles</w:t>
      </w:r>
    </w:p>
    <w:p w14:paraId="174CA648" w14:textId="77777777" w:rsidR="00A065D0" w:rsidRPr="00A065D0" w:rsidRDefault="00A065D0" w:rsidP="00A065D0">
      <w:pPr>
        <w:rPr>
          <w:sz w:val="24"/>
          <w:szCs w:val="24"/>
        </w:rPr>
      </w:pPr>
      <w:r w:rsidRPr="00A065D0">
        <w:rPr>
          <w:sz w:val="24"/>
          <w:szCs w:val="24"/>
        </w:rPr>
        <w:t xml:space="preserve">AI was used throughout the project as a development accelerator, but not as the final authority on correctness. The core principle was: </w:t>
      </w:r>
      <w:r w:rsidRPr="00A065D0">
        <w:rPr>
          <w:b/>
          <w:bCs/>
          <w:sz w:val="24"/>
          <w:szCs w:val="24"/>
        </w:rPr>
        <w:t>the model proposes, code and a human verify, and the human decides.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6749"/>
      </w:tblGrid>
      <w:tr w:rsidR="00A065D0" w:rsidRPr="00A065D0" w14:paraId="0CDAB8DA" w14:textId="77777777">
        <w:trPr>
          <w:tblHeader/>
          <w:tblCellSpacing w:w="15" w:type="dxa"/>
        </w:trPr>
        <w:tc>
          <w:tcPr>
            <w:tcW w:w="0" w:type="auto"/>
            <w:vAlign w:val="center"/>
            <w:hideMark/>
          </w:tcPr>
          <w:p w14:paraId="7293CD34" w14:textId="77777777" w:rsidR="00A065D0" w:rsidRPr="00A065D0" w:rsidRDefault="00A065D0" w:rsidP="00A065D0">
            <w:pPr>
              <w:rPr>
                <w:b/>
                <w:bCs/>
                <w:sz w:val="24"/>
                <w:szCs w:val="24"/>
              </w:rPr>
            </w:pPr>
            <w:r w:rsidRPr="00A065D0">
              <w:rPr>
                <w:b/>
                <w:bCs/>
                <w:sz w:val="24"/>
                <w:szCs w:val="24"/>
              </w:rPr>
              <w:t>Tool</w:t>
            </w:r>
          </w:p>
        </w:tc>
        <w:tc>
          <w:tcPr>
            <w:tcW w:w="0" w:type="auto"/>
            <w:vAlign w:val="center"/>
            <w:hideMark/>
          </w:tcPr>
          <w:p w14:paraId="2B3434CF" w14:textId="77777777" w:rsidR="00A065D0" w:rsidRPr="00A065D0" w:rsidRDefault="00A065D0" w:rsidP="00A065D0">
            <w:pPr>
              <w:rPr>
                <w:b/>
                <w:bCs/>
                <w:sz w:val="24"/>
                <w:szCs w:val="24"/>
              </w:rPr>
            </w:pPr>
            <w:r w:rsidRPr="00A065D0">
              <w:rPr>
                <w:b/>
                <w:bCs/>
                <w:sz w:val="24"/>
                <w:szCs w:val="24"/>
              </w:rPr>
              <w:t>Role</w:t>
            </w:r>
          </w:p>
        </w:tc>
      </w:tr>
      <w:tr w:rsidR="00A065D0" w:rsidRPr="00A065D0" w14:paraId="77863F37" w14:textId="77777777">
        <w:trPr>
          <w:tblCellSpacing w:w="15" w:type="dxa"/>
        </w:trPr>
        <w:tc>
          <w:tcPr>
            <w:tcW w:w="0" w:type="auto"/>
            <w:vAlign w:val="center"/>
            <w:hideMark/>
          </w:tcPr>
          <w:p w14:paraId="3DF239E5" w14:textId="77777777" w:rsidR="00A065D0" w:rsidRPr="00A065D0" w:rsidRDefault="00A065D0" w:rsidP="00A065D0">
            <w:pPr>
              <w:rPr>
                <w:sz w:val="24"/>
                <w:szCs w:val="24"/>
              </w:rPr>
            </w:pPr>
            <w:r w:rsidRPr="00A065D0">
              <w:rPr>
                <w:b/>
                <w:bCs/>
                <w:sz w:val="24"/>
                <w:szCs w:val="24"/>
              </w:rPr>
              <w:t>Claude Code (Claude Opus 5)</w:t>
            </w:r>
          </w:p>
        </w:tc>
        <w:tc>
          <w:tcPr>
            <w:tcW w:w="0" w:type="auto"/>
            <w:vAlign w:val="center"/>
            <w:hideMark/>
          </w:tcPr>
          <w:p w14:paraId="10A3D099" w14:textId="77777777" w:rsidR="00A065D0" w:rsidRPr="00A065D0" w:rsidRDefault="00A065D0" w:rsidP="00A065D0">
            <w:pPr>
              <w:rPr>
                <w:sz w:val="24"/>
                <w:szCs w:val="24"/>
              </w:rPr>
            </w:pPr>
            <w:r w:rsidRPr="00A065D0">
              <w:rPr>
                <w:sz w:val="24"/>
                <w:szCs w:val="24"/>
              </w:rPr>
              <w:t xml:space="preserve">Pair-programming and development assistant. Used for module scaffolding, </w:t>
            </w:r>
            <w:proofErr w:type="spellStart"/>
            <w:r w:rsidRPr="00A065D0">
              <w:rPr>
                <w:sz w:val="24"/>
                <w:szCs w:val="24"/>
              </w:rPr>
              <w:t>LangGraph</w:t>
            </w:r>
            <w:proofErr w:type="spellEnd"/>
            <w:r w:rsidRPr="00A065D0">
              <w:rPr>
                <w:sz w:val="24"/>
                <w:szCs w:val="24"/>
              </w:rPr>
              <w:t xml:space="preserve"> wiring, </w:t>
            </w:r>
            <w:proofErr w:type="spellStart"/>
            <w:r w:rsidRPr="00A065D0">
              <w:rPr>
                <w:sz w:val="24"/>
                <w:szCs w:val="24"/>
              </w:rPr>
              <w:t>FastAPI</w:t>
            </w:r>
            <w:proofErr w:type="spellEnd"/>
            <w:r w:rsidRPr="00A065D0">
              <w:rPr>
                <w:sz w:val="24"/>
                <w:szCs w:val="24"/>
              </w:rPr>
              <w:t xml:space="preserve"> endpoints, UI implementation, evaluation harnesses, debugging hypotheses, and first drafts of documentation.</w:t>
            </w:r>
          </w:p>
        </w:tc>
      </w:tr>
      <w:tr w:rsidR="00A065D0" w:rsidRPr="00A065D0" w14:paraId="14D6FF2A" w14:textId="77777777">
        <w:trPr>
          <w:tblCellSpacing w:w="15" w:type="dxa"/>
        </w:trPr>
        <w:tc>
          <w:tcPr>
            <w:tcW w:w="0" w:type="auto"/>
            <w:vAlign w:val="center"/>
            <w:hideMark/>
          </w:tcPr>
          <w:p w14:paraId="743425AD" w14:textId="77777777" w:rsidR="00A065D0" w:rsidRPr="00A065D0" w:rsidRDefault="00A065D0" w:rsidP="00A065D0">
            <w:pPr>
              <w:rPr>
                <w:sz w:val="24"/>
                <w:szCs w:val="24"/>
              </w:rPr>
            </w:pPr>
            <w:proofErr w:type="spellStart"/>
            <w:r w:rsidRPr="00A065D0">
              <w:rPr>
                <w:b/>
                <w:bCs/>
                <w:sz w:val="24"/>
                <w:szCs w:val="24"/>
              </w:rPr>
              <w:t>Groq</w:t>
            </w:r>
            <w:proofErr w:type="spellEnd"/>
            <w:r w:rsidRPr="00A065D0">
              <w:rPr>
                <w:b/>
                <w:bCs/>
                <w:sz w:val="24"/>
                <w:szCs w:val="24"/>
              </w:rPr>
              <w:t xml:space="preserve"> — </w:t>
            </w:r>
            <w:proofErr w:type="spellStart"/>
            <w:r w:rsidRPr="00A065D0">
              <w:rPr>
                <w:b/>
                <w:bCs/>
                <w:sz w:val="24"/>
                <w:szCs w:val="24"/>
              </w:rPr>
              <w:t>openai</w:t>
            </w:r>
            <w:proofErr w:type="spellEnd"/>
            <w:r w:rsidRPr="00A065D0">
              <w:rPr>
                <w:b/>
                <w:bCs/>
                <w:sz w:val="24"/>
                <w:szCs w:val="24"/>
              </w:rPr>
              <w:t>/gpt-oss-120b</w:t>
            </w:r>
          </w:p>
        </w:tc>
        <w:tc>
          <w:tcPr>
            <w:tcW w:w="0" w:type="auto"/>
            <w:vAlign w:val="center"/>
            <w:hideMark/>
          </w:tcPr>
          <w:p w14:paraId="0F965211" w14:textId="77777777" w:rsidR="00A065D0" w:rsidRPr="00A065D0" w:rsidRDefault="00A065D0" w:rsidP="00A065D0">
            <w:pPr>
              <w:rPr>
                <w:sz w:val="24"/>
                <w:szCs w:val="24"/>
              </w:rPr>
            </w:pPr>
            <w:r w:rsidRPr="00A065D0">
              <w:rPr>
                <w:sz w:val="24"/>
                <w:szCs w:val="24"/>
              </w:rPr>
              <w:t>Runtime model used inside the product for two specific tasks: extracting stated CV facts and assessing each hiring criterion with supporting evidence.</w:t>
            </w:r>
          </w:p>
        </w:tc>
      </w:tr>
      <w:tr w:rsidR="00A065D0" w:rsidRPr="00A065D0" w14:paraId="38D4077A" w14:textId="77777777">
        <w:trPr>
          <w:tblCellSpacing w:w="15" w:type="dxa"/>
        </w:trPr>
        <w:tc>
          <w:tcPr>
            <w:tcW w:w="0" w:type="auto"/>
            <w:vAlign w:val="center"/>
            <w:hideMark/>
          </w:tcPr>
          <w:p w14:paraId="1707AF73" w14:textId="77777777" w:rsidR="00A065D0" w:rsidRPr="00A065D0" w:rsidRDefault="00A065D0" w:rsidP="00A065D0">
            <w:pPr>
              <w:rPr>
                <w:sz w:val="24"/>
                <w:szCs w:val="24"/>
              </w:rPr>
            </w:pPr>
            <w:proofErr w:type="spellStart"/>
            <w:r w:rsidRPr="00A065D0">
              <w:rPr>
                <w:b/>
                <w:bCs/>
                <w:sz w:val="24"/>
                <w:szCs w:val="24"/>
              </w:rPr>
              <w:t>Groq</w:t>
            </w:r>
            <w:proofErr w:type="spellEnd"/>
            <w:r w:rsidRPr="00A065D0">
              <w:rPr>
                <w:b/>
                <w:bCs/>
                <w:sz w:val="24"/>
                <w:szCs w:val="24"/>
              </w:rPr>
              <w:t xml:space="preserve"> — </w:t>
            </w:r>
            <w:proofErr w:type="spellStart"/>
            <w:r w:rsidRPr="00A065D0">
              <w:rPr>
                <w:b/>
                <w:bCs/>
                <w:sz w:val="24"/>
                <w:szCs w:val="24"/>
              </w:rPr>
              <w:t>openai</w:t>
            </w:r>
            <w:proofErr w:type="spellEnd"/>
            <w:r w:rsidRPr="00A065D0">
              <w:rPr>
                <w:b/>
                <w:bCs/>
                <w:sz w:val="24"/>
                <w:szCs w:val="24"/>
              </w:rPr>
              <w:t>/gpt-oss-20b</w:t>
            </w:r>
          </w:p>
        </w:tc>
        <w:tc>
          <w:tcPr>
            <w:tcW w:w="0" w:type="auto"/>
            <w:vAlign w:val="center"/>
            <w:hideMark/>
          </w:tcPr>
          <w:p w14:paraId="1CE2834E" w14:textId="77777777" w:rsidR="00A065D0" w:rsidRPr="00A065D0" w:rsidRDefault="00A065D0" w:rsidP="00A065D0">
            <w:pPr>
              <w:rPr>
                <w:sz w:val="24"/>
                <w:szCs w:val="24"/>
              </w:rPr>
            </w:pPr>
            <w:r w:rsidRPr="00A065D0">
              <w:rPr>
                <w:sz w:val="24"/>
                <w:szCs w:val="24"/>
              </w:rPr>
              <w:t>Fallback runtime model when required because of model/token availability.</w:t>
            </w:r>
          </w:p>
        </w:tc>
      </w:tr>
      <w:tr w:rsidR="00A065D0" w:rsidRPr="00A065D0" w14:paraId="351493EE" w14:textId="77777777">
        <w:trPr>
          <w:tblCellSpacing w:w="15" w:type="dxa"/>
        </w:trPr>
        <w:tc>
          <w:tcPr>
            <w:tcW w:w="0" w:type="auto"/>
            <w:vAlign w:val="center"/>
            <w:hideMark/>
          </w:tcPr>
          <w:p w14:paraId="392F9961" w14:textId="77777777" w:rsidR="00A065D0" w:rsidRPr="00A065D0" w:rsidRDefault="00A065D0" w:rsidP="00A065D0">
            <w:pPr>
              <w:rPr>
                <w:sz w:val="24"/>
                <w:szCs w:val="24"/>
              </w:rPr>
            </w:pPr>
            <w:proofErr w:type="spellStart"/>
            <w:r w:rsidRPr="00A065D0">
              <w:rPr>
                <w:b/>
                <w:bCs/>
                <w:sz w:val="24"/>
                <w:szCs w:val="24"/>
              </w:rPr>
              <w:t>Groq</w:t>
            </w:r>
            <w:proofErr w:type="spellEnd"/>
            <w:r w:rsidRPr="00A065D0">
              <w:rPr>
                <w:b/>
                <w:bCs/>
                <w:sz w:val="24"/>
                <w:szCs w:val="24"/>
              </w:rPr>
              <w:t xml:space="preserve"> — meta-llama/llama-prompt-guard-2-86m</w:t>
            </w:r>
          </w:p>
        </w:tc>
        <w:tc>
          <w:tcPr>
            <w:tcW w:w="0" w:type="auto"/>
            <w:vAlign w:val="center"/>
            <w:hideMark/>
          </w:tcPr>
          <w:p w14:paraId="721BF1B5" w14:textId="77777777" w:rsidR="00A065D0" w:rsidRPr="00A065D0" w:rsidRDefault="00A065D0" w:rsidP="00A065D0">
            <w:pPr>
              <w:rPr>
                <w:sz w:val="24"/>
                <w:szCs w:val="24"/>
              </w:rPr>
            </w:pPr>
            <w:r w:rsidRPr="00A065D0">
              <w:rPr>
                <w:sz w:val="24"/>
                <w:szCs w:val="24"/>
              </w:rPr>
              <w:t>Secondary prompt-injection classifier used during the pre-flight stage.</w:t>
            </w:r>
          </w:p>
        </w:tc>
      </w:tr>
      <w:tr w:rsidR="00A065D0" w:rsidRPr="00A065D0" w14:paraId="3158CA8E" w14:textId="77777777">
        <w:trPr>
          <w:tblCellSpacing w:w="15" w:type="dxa"/>
        </w:trPr>
        <w:tc>
          <w:tcPr>
            <w:tcW w:w="0" w:type="auto"/>
            <w:vAlign w:val="center"/>
            <w:hideMark/>
          </w:tcPr>
          <w:p w14:paraId="717BEFF1" w14:textId="77777777" w:rsidR="00A065D0" w:rsidRPr="00A065D0" w:rsidRDefault="00A065D0" w:rsidP="00A065D0">
            <w:pPr>
              <w:rPr>
                <w:sz w:val="24"/>
                <w:szCs w:val="24"/>
              </w:rPr>
            </w:pPr>
            <w:r w:rsidRPr="00A065D0">
              <w:rPr>
                <w:b/>
                <w:bCs/>
                <w:sz w:val="24"/>
                <w:szCs w:val="24"/>
              </w:rPr>
              <w:t>ChatGPT</w:t>
            </w:r>
          </w:p>
        </w:tc>
        <w:tc>
          <w:tcPr>
            <w:tcW w:w="0" w:type="auto"/>
            <w:vAlign w:val="center"/>
            <w:hideMark/>
          </w:tcPr>
          <w:p w14:paraId="3AB0F2A0" w14:textId="77777777" w:rsidR="00A065D0" w:rsidRPr="00A065D0" w:rsidRDefault="00A065D0" w:rsidP="00A065D0">
            <w:pPr>
              <w:rPr>
                <w:sz w:val="24"/>
                <w:szCs w:val="24"/>
              </w:rPr>
            </w:pPr>
            <w:r w:rsidRPr="00A065D0">
              <w:rPr>
                <w:sz w:val="24"/>
                <w:szCs w:val="24"/>
              </w:rPr>
              <w:t>Evaluation baseline only. A deliberately strong single-prompt workflow was run against the same 12 evaluation cases to establish what could be achieved without the system.</w:t>
            </w:r>
          </w:p>
        </w:tc>
      </w:tr>
      <w:tr w:rsidR="00A065D0" w:rsidRPr="00A065D0" w14:paraId="71FB8B7D" w14:textId="77777777">
        <w:trPr>
          <w:tblCellSpacing w:w="15" w:type="dxa"/>
        </w:trPr>
        <w:tc>
          <w:tcPr>
            <w:tcW w:w="0" w:type="auto"/>
            <w:vAlign w:val="center"/>
            <w:hideMark/>
          </w:tcPr>
          <w:p w14:paraId="365F68AD" w14:textId="77777777" w:rsidR="00A065D0" w:rsidRPr="00A065D0" w:rsidRDefault="00A065D0" w:rsidP="00A065D0">
            <w:pPr>
              <w:rPr>
                <w:sz w:val="24"/>
                <w:szCs w:val="24"/>
              </w:rPr>
            </w:pPr>
            <w:proofErr w:type="spellStart"/>
            <w:r w:rsidRPr="00A065D0">
              <w:rPr>
                <w:b/>
                <w:bCs/>
                <w:sz w:val="24"/>
                <w:szCs w:val="24"/>
              </w:rPr>
              <w:t>Langfuse</w:t>
            </w:r>
            <w:proofErr w:type="spellEnd"/>
          </w:p>
        </w:tc>
        <w:tc>
          <w:tcPr>
            <w:tcW w:w="0" w:type="auto"/>
            <w:vAlign w:val="center"/>
            <w:hideMark/>
          </w:tcPr>
          <w:p w14:paraId="053F8C71" w14:textId="77777777" w:rsidR="00A065D0" w:rsidRPr="00A065D0" w:rsidRDefault="00A065D0" w:rsidP="00A065D0">
            <w:pPr>
              <w:rPr>
                <w:sz w:val="24"/>
                <w:szCs w:val="24"/>
              </w:rPr>
            </w:pPr>
            <w:r w:rsidRPr="00A065D0">
              <w:rPr>
                <w:sz w:val="24"/>
                <w:szCs w:val="24"/>
              </w:rPr>
              <w:t>Optional observability layer for tracing model calls, latency, tokens, and cost.</w:t>
            </w:r>
          </w:p>
        </w:tc>
      </w:tr>
    </w:tbl>
    <w:p w14:paraId="5A231C57" w14:textId="77777777" w:rsidR="00A065D0" w:rsidRPr="00A065D0" w:rsidRDefault="00A065D0" w:rsidP="00A065D0">
      <w:pPr>
        <w:rPr>
          <w:sz w:val="24"/>
          <w:szCs w:val="24"/>
        </w:rPr>
      </w:pPr>
      <w:r w:rsidRPr="00A065D0">
        <w:rPr>
          <w:sz w:val="24"/>
          <w:szCs w:val="24"/>
        </w:rPr>
        <w:t>The runtime model was intentionally restricted to interpreting unstructured CV text. It was not responsible for date arithmetic, evidence verification, fit rules, or the final candidate decision.</w:t>
      </w:r>
    </w:p>
    <w:p w14:paraId="10031F08" w14:textId="77777777" w:rsidR="00A065D0" w:rsidRPr="00A065D0" w:rsidRDefault="00A065D0" w:rsidP="00A065D0">
      <w:pPr>
        <w:rPr>
          <w:b/>
          <w:bCs/>
          <w:sz w:val="24"/>
          <w:szCs w:val="24"/>
        </w:rPr>
      </w:pPr>
      <w:r w:rsidRPr="00A065D0">
        <w:rPr>
          <w:b/>
          <w:bCs/>
          <w:sz w:val="24"/>
          <w:szCs w:val="24"/>
        </w:rPr>
        <w:t>2. Work Delegated to AI</w:t>
      </w:r>
    </w:p>
    <w:p w14:paraId="62CA3F2F" w14:textId="77777777" w:rsidR="00A065D0" w:rsidRPr="00A065D0" w:rsidRDefault="00A065D0" w:rsidP="00A065D0">
      <w:pPr>
        <w:rPr>
          <w:sz w:val="24"/>
          <w:szCs w:val="24"/>
        </w:rPr>
      </w:pPr>
      <w:r w:rsidRPr="00A065D0">
        <w:rPr>
          <w:sz w:val="24"/>
          <w:szCs w:val="24"/>
        </w:rPr>
        <w:t>I delegated work that was well specified, mechanical, or straightforward to verify.</w:t>
      </w:r>
    </w:p>
    <w:p w14:paraId="03E6E0A5" w14:textId="77777777" w:rsidR="00A065D0" w:rsidRPr="00A065D0" w:rsidRDefault="00A065D0" w:rsidP="00A065D0">
      <w:pPr>
        <w:rPr>
          <w:b/>
          <w:bCs/>
          <w:sz w:val="24"/>
          <w:szCs w:val="24"/>
        </w:rPr>
      </w:pPr>
      <w:r w:rsidRPr="00A065D0">
        <w:rPr>
          <w:b/>
          <w:bCs/>
          <w:sz w:val="24"/>
          <w:szCs w:val="24"/>
        </w:rPr>
        <w:t>Development work delegated to Claude Code</w:t>
      </w:r>
    </w:p>
    <w:p w14:paraId="4B44C300" w14:textId="77777777" w:rsidR="00A065D0" w:rsidRPr="00A065D0" w:rsidRDefault="00A065D0" w:rsidP="00A065D0">
      <w:pPr>
        <w:numPr>
          <w:ilvl w:val="0"/>
          <w:numId w:val="16"/>
        </w:numPr>
        <w:rPr>
          <w:sz w:val="24"/>
          <w:szCs w:val="24"/>
        </w:rPr>
      </w:pPr>
      <w:r w:rsidRPr="00A065D0">
        <w:rPr>
          <w:sz w:val="24"/>
          <w:szCs w:val="24"/>
        </w:rPr>
        <w:t xml:space="preserve">First-pass implementation of pipeline stages such as </w:t>
      </w:r>
      <w:proofErr w:type="gramStart"/>
      <w:r w:rsidRPr="00A065D0">
        <w:rPr>
          <w:sz w:val="24"/>
          <w:szCs w:val="24"/>
        </w:rPr>
        <w:t>ingest</w:t>
      </w:r>
      <w:proofErr w:type="gramEnd"/>
      <w:r w:rsidRPr="00A065D0">
        <w:rPr>
          <w:sz w:val="24"/>
          <w:szCs w:val="24"/>
        </w:rPr>
        <w:t>, pre-flight, extraction, assessment, verification, decision, and recording.</w:t>
      </w:r>
    </w:p>
    <w:p w14:paraId="27F9C585" w14:textId="77777777" w:rsidR="00A065D0" w:rsidRPr="00A065D0" w:rsidRDefault="00A065D0" w:rsidP="00A065D0">
      <w:pPr>
        <w:numPr>
          <w:ilvl w:val="0"/>
          <w:numId w:val="16"/>
        </w:numPr>
        <w:rPr>
          <w:sz w:val="24"/>
          <w:szCs w:val="24"/>
        </w:rPr>
      </w:pPr>
      <w:r w:rsidRPr="00A065D0">
        <w:rPr>
          <w:sz w:val="24"/>
          <w:szCs w:val="24"/>
        </w:rPr>
        <w:t xml:space="preserve">Boilerplate including </w:t>
      </w:r>
      <w:proofErr w:type="spellStart"/>
      <w:r w:rsidRPr="00A065D0">
        <w:rPr>
          <w:sz w:val="24"/>
          <w:szCs w:val="24"/>
        </w:rPr>
        <w:t>Pydantic</w:t>
      </w:r>
      <w:proofErr w:type="spellEnd"/>
      <w:r w:rsidRPr="00A065D0">
        <w:rPr>
          <w:sz w:val="24"/>
          <w:szCs w:val="24"/>
        </w:rPr>
        <w:t xml:space="preserve"> schemas, </w:t>
      </w:r>
      <w:proofErr w:type="spellStart"/>
      <w:r w:rsidRPr="00A065D0">
        <w:rPr>
          <w:sz w:val="24"/>
          <w:szCs w:val="24"/>
        </w:rPr>
        <w:t>FastAPI</w:t>
      </w:r>
      <w:proofErr w:type="spellEnd"/>
      <w:r w:rsidRPr="00A065D0">
        <w:rPr>
          <w:sz w:val="24"/>
          <w:szCs w:val="24"/>
        </w:rPr>
        <w:t xml:space="preserve"> routes, SQLite structures, API clients, retries, and rate limiting.</w:t>
      </w:r>
    </w:p>
    <w:p w14:paraId="341B5616" w14:textId="77777777" w:rsidR="00A065D0" w:rsidRPr="00A065D0" w:rsidRDefault="00A065D0" w:rsidP="00A065D0">
      <w:pPr>
        <w:numPr>
          <w:ilvl w:val="0"/>
          <w:numId w:val="16"/>
        </w:numPr>
        <w:rPr>
          <w:sz w:val="24"/>
          <w:szCs w:val="24"/>
        </w:rPr>
      </w:pPr>
      <w:r w:rsidRPr="00A065D0">
        <w:rPr>
          <w:sz w:val="24"/>
          <w:szCs w:val="24"/>
        </w:rPr>
        <w:t xml:space="preserve">Translation of the manually designed </w:t>
      </w:r>
      <w:proofErr w:type="spellStart"/>
      <w:r w:rsidRPr="00A065D0">
        <w:rPr>
          <w:sz w:val="24"/>
          <w:szCs w:val="24"/>
        </w:rPr>
        <w:t>LangGraph</w:t>
      </w:r>
      <w:proofErr w:type="spellEnd"/>
      <w:r w:rsidRPr="00A065D0">
        <w:rPr>
          <w:sz w:val="24"/>
          <w:szCs w:val="24"/>
        </w:rPr>
        <w:t xml:space="preserve"> workflow into implementation.</w:t>
      </w:r>
    </w:p>
    <w:p w14:paraId="17C24A82" w14:textId="77777777" w:rsidR="00A065D0" w:rsidRPr="00A065D0" w:rsidRDefault="00A065D0" w:rsidP="00A065D0">
      <w:pPr>
        <w:numPr>
          <w:ilvl w:val="0"/>
          <w:numId w:val="16"/>
        </w:numPr>
        <w:rPr>
          <w:sz w:val="24"/>
          <w:szCs w:val="24"/>
        </w:rPr>
      </w:pPr>
      <w:r w:rsidRPr="00A065D0">
        <w:rPr>
          <w:sz w:val="24"/>
          <w:szCs w:val="24"/>
        </w:rPr>
        <w:lastRenderedPageBreak/>
        <w:t>Evaluation harness and supporting utilities.</w:t>
      </w:r>
    </w:p>
    <w:p w14:paraId="13B11FC4" w14:textId="77777777" w:rsidR="00A065D0" w:rsidRPr="00A065D0" w:rsidRDefault="00A065D0" w:rsidP="00A065D0">
      <w:pPr>
        <w:numPr>
          <w:ilvl w:val="0"/>
          <w:numId w:val="16"/>
        </w:numPr>
        <w:rPr>
          <w:sz w:val="24"/>
          <w:szCs w:val="24"/>
        </w:rPr>
      </w:pPr>
      <w:r w:rsidRPr="00A065D0">
        <w:rPr>
          <w:sz w:val="24"/>
          <w:szCs w:val="24"/>
        </w:rPr>
        <w:t>Initial single-file web UI.</w:t>
      </w:r>
    </w:p>
    <w:p w14:paraId="0D1C6112" w14:textId="77777777" w:rsidR="00A065D0" w:rsidRPr="00A065D0" w:rsidRDefault="00A065D0" w:rsidP="00A065D0">
      <w:pPr>
        <w:numPr>
          <w:ilvl w:val="0"/>
          <w:numId w:val="16"/>
        </w:numPr>
        <w:rPr>
          <w:sz w:val="24"/>
          <w:szCs w:val="24"/>
        </w:rPr>
      </w:pPr>
      <w:r w:rsidRPr="00A065D0">
        <w:rPr>
          <w:sz w:val="24"/>
          <w:szCs w:val="24"/>
        </w:rPr>
        <w:t>Root-cause investigation after I had reproduced failures myself.</w:t>
      </w:r>
    </w:p>
    <w:p w14:paraId="14C4B23A" w14:textId="77777777" w:rsidR="00A065D0" w:rsidRPr="00A065D0" w:rsidRDefault="00A065D0" w:rsidP="00A065D0">
      <w:pPr>
        <w:numPr>
          <w:ilvl w:val="0"/>
          <w:numId w:val="16"/>
        </w:numPr>
        <w:rPr>
          <w:sz w:val="24"/>
          <w:szCs w:val="24"/>
        </w:rPr>
      </w:pPr>
      <w:r w:rsidRPr="00A065D0">
        <w:rPr>
          <w:sz w:val="24"/>
          <w:szCs w:val="24"/>
        </w:rPr>
        <w:t>First drafts of sprint documentation and case-study material.</w:t>
      </w:r>
    </w:p>
    <w:p w14:paraId="58F627DF" w14:textId="77777777" w:rsidR="00A065D0" w:rsidRPr="00A065D0" w:rsidRDefault="00A065D0" w:rsidP="00A065D0">
      <w:pPr>
        <w:rPr>
          <w:sz w:val="24"/>
          <w:szCs w:val="24"/>
        </w:rPr>
      </w:pPr>
      <w:r w:rsidRPr="00A065D0">
        <w:rPr>
          <w:sz w:val="24"/>
          <w:szCs w:val="24"/>
        </w:rPr>
        <w:t>The architecture and boundaries were defined before implementation: I decided which responsibilities belonged to code, the model, and the human. AI was then used to accelerate implementation of those decisions.</w:t>
      </w:r>
    </w:p>
    <w:p w14:paraId="766476D1" w14:textId="77777777" w:rsidR="00A065D0" w:rsidRPr="00A065D0" w:rsidRDefault="00A065D0" w:rsidP="00A065D0">
      <w:pPr>
        <w:rPr>
          <w:b/>
          <w:bCs/>
          <w:sz w:val="24"/>
          <w:szCs w:val="24"/>
        </w:rPr>
      </w:pPr>
      <w:r w:rsidRPr="00A065D0">
        <w:rPr>
          <w:b/>
          <w:bCs/>
          <w:sz w:val="24"/>
          <w:szCs w:val="24"/>
        </w:rPr>
        <w:t>Work delegated to the runtime model</w:t>
      </w:r>
    </w:p>
    <w:p w14:paraId="072F23D8" w14:textId="77777777" w:rsidR="00A065D0" w:rsidRPr="00A065D0" w:rsidRDefault="00A065D0" w:rsidP="00A065D0">
      <w:pPr>
        <w:rPr>
          <w:sz w:val="24"/>
          <w:szCs w:val="24"/>
        </w:rPr>
      </w:pPr>
      <w:r w:rsidRPr="00A065D0">
        <w:rPr>
          <w:sz w:val="24"/>
          <w:szCs w:val="24"/>
        </w:rPr>
        <w:t>The product's model performs two deliberately narrow tasks:</w:t>
      </w:r>
    </w:p>
    <w:p w14:paraId="367EC8F2" w14:textId="77777777" w:rsidR="00A065D0" w:rsidRPr="00A065D0" w:rsidRDefault="00A065D0" w:rsidP="00A065D0">
      <w:pPr>
        <w:numPr>
          <w:ilvl w:val="0"/>
          <w:numId w:val="17"/>
        </w:numPr>
        <w:rPr>
          <w:sz w:val="24"/>
          <w:szCs w:val="24"/>
        </w:rPr>
      </w:pPr>
      <w:r w:rsidRPr="00A065D0">
        <w:rPr>
          <w:sz w:val="24"/>
          <w:szCs w:val="24"/>
        </w:rPr>
        <w:t>Reading CV language and extracting information explicitly stated in the document.</w:t>
      </w:r>
    </w:p>
    <w:p w14:paraId="38EFBD96" w14:textId="77777777" w:rsidR="00A065D0" w:rsidRPr="00A065D0" w:rsidRDefault="00A065D0" w:rsidP="00A065D0">
      <w:pPr>
        <w:numPr>
          <w:ilvl w:val="0"/>
          <w:numId w:val="17"/>
        </w:numPr>
        <w:rPr>
          <w:sz w:val="24"/>
          <w:szCs w:val="24"/>
        </w:rPr>
      </w:pPr>
      <w:r w:rsidRPr="00A065D0">
        <w:rPr>
          <w:sz w:val="24"/>
          <w:szCs w:val="24"/>
        </w:rPr>
        <w:t xml:space="preserve">Evaluating each hiring criterion as </w:t>
      </w:r>
      <w:r w:rsidRPr="00A065D0">
        <w:rPr>
          <w:b/>
          <w:bCs/>
          <w:sz w:val="24"/>
          <w:szCs w:val="24"/>
        </w:rPr>
        <w:t>MET / NOT MET / NOT STATED</w:t>
      </w:r>
      <w:r w:rsidRPr="00A065D0">
        <w:rPr>
          <w:sz w:val="24"/>
          <w:szCs w:val="24"/>
        </w:rPr>
        <w:t>, with a supporting quote.</w:t>
      </w:r>
    </w:p>
    <w:p w14:paraId="6048FCE1" w14:textId="77777777" w:rsidR="00A065D0" w:rsidRPr="00A065D0" w:rsidRDefault="00A065D0" w:rsidP="00A065D0">
      <w:pPr>
        <w:rPr>
          <w:b/>
          <w:bCs/>
          <w:sz w:val="24"/>
          <w:szCs w:val="24"/>
        </w:rPr>
      </w:pPr>
      <w:r w:rsidRPr="00A065D0">
        <w:rPr>
          <w:b/>
          <w:bCs/>
          <w:sz w:val="24"/>
          <w:szCs w:val="24"/>
        </w:rPr>
        <w:t>Work explicitly kept outside AI</w:t>
      </w:r>
    </w:p>
    <w:p w14:paraId="6B1A3853" w14:textId="77777777" w:rsidR="00A065D0" w:rsidRPr="00A065D0" w:rsidRDefault="00A065D0" w:rsidP="00A065D0">
      <w:pPr>
        <w:rPr>
          <w:sz w:val="24"/>
          <w:szCs w:val="24"/>
        </w:rPr>
      </w:pPr>
      <w:r w:rsidRPr="00A065D0">
        <w:rPr>
          <w:sz w:val="24"/>
          <w:szCs w:val="24"/>
        </w:rPr>
        <w:t>The following were intentionally deterministic or human-owned:</w:t>
      </w:r>
    </w:p>
    <w:p w14:paraId="67EFBA44" w14:textId="77777777" w:rsidR="00A065D0" w:rsidRPr="00A065D0" w:rsidRDefault="00A065D0" w:rsidP="00A065D0">
      <w:pPr>
        <w:numPr>
          <w:ilvl w:val="0"/>
          <w:numId w:val="18"/>
        </w:numPr>
        <w:rPr>
          <w:sz w:val="24"/>
          <w:szCs w:val="24"/>
        </w:rPr>
      </w:pPr>
      <w:r w:rsidRPr="00A065D0">
        <w:rPr>
          <w:sz w:val="24"/>
          <w:szCs w:val="24"/>
        </w:rPr>
        <w:t>Verifying whether a quoted piece of evidence actually exists in the CV.</w:t>
      </w:r>
    </w:p>
    <w:p w14:paraId="72C9B51E" w14:textId="77777777" w:rsidR="00A065D0" w:rsidRPr="00A065D0" w:rsidRDefault="00A065D0" w:rsidP="00A065D0">
      <w:pPr>
        <w:numPr>
          <w:ilvl w:val="0"/>
          <w:numId w:val="18"/>
        </w:numPr>
        <w:rPr>
          <w:sz w:val="24"/>
          <w:szCs w:val="24"/>
        </w:rPr>
      </w:pPr>
      <w:r w:rsidRPr="00A065D0">
        <w:rPr>
          <w:sz w:val="24"/>
          <w:szCs w:val="24"/>
        </w:rPr>
        <w:t>Years-of-experience calculations and overlap merging.</w:t>
      </w:r>
    </w:p>
    <w:p w14:paraId="3F3627C0" w14:textId="77777777" w:rsidR="00A065D0" w:rsidRPr="00A065D0" w:rsidRDefault="00A065D0" w:rsidP="00A065D0">
      <w:pPr>
        <w:numPr>
          <w:ilvl w:val="0"/>
          <w:numId w:val="18"/>
        </w:numPr>
        <w:rPr>
          <w:sz w:val="24"/>
          <w:szCs w:val="24"/>
        </w:rPr>
      </w:pPr>
      <w:r w:rsidRPr="00A065D0">
        <w:rPr>
          <w:sz w:val="24"/>
          <w:szCs w:val="24"/>
        </w:rPr>
        <w:t>Fit-tier and required-criterion rules.</w:t>
      </w:r>
    </w:p>
    <w:p w14:paraId="1B9FC14D" w14:textId="77777777" w:rsidR="00A065D0" w:rsidRPr="00A065D0" w:rsidRDefault="00A065D0" w:rsidP="00A065D0">
      <w:pPr>
        <w:numPr>
          <w:ilvl w:val="0"/>
          <w:numId w:val="18"/>
        </w:numPr>
        <w:rPr>
          <w:sz w:val="24"/>
          <w:szCs w:val="24"/>
        </w:rPr>
      </w:pPr>
      <w:r w:rsidRPr="00A065D0">
        <w:rPr>
          <w:sz w:val="24"/>
          <w:szCs w:val="24"/>
        </w:rPr>
        <w:t>Ground truth for the evaluation dataset.</w:t>
      </w:r>
    </w:p>
    <w:p w14:paraId="5AC76490" w14:textId="77777777" w:rsidR="00A065D0" w:rsidRPr="00A065D0" w:rsidRDefault="00A065D0" w:rsidP="00A065D0">
      <w:pPr>
        <w:numPr>
          <w:ilvl w:val="0"/>
          <w:numId w:val="18"/>
        </w:numPr>
        <w:rPr>
          <w:sz w:val="24"/>
          <w:szCs w:val="24"/>
        </w:rPr>
      </w:pPr>
      <w:r w:rsidRPr="00A065D0">
        <w:rPr>
          <w:sz w:val="24"/>
          <w:szCs w:val="24"/>
        </w:rPr>
        <w:t>Final hiring/interview decision.</w:t>
      </w:r>
    </w:p>
    <w:p w14:paraId="2E69CDFE" w14:textId="77777777" w:rsidR="00A065D0" w:rsidRPr="00A065D0" w:rsidRDefault="00A065D0" w:rsidP="00A065D0">
      <w:pPr>
        <w:rPr>
          <w:sz w:val="24"/>
          <w:szCs w:val="24"/>
        </w:rPr>
      </w:pPr>
      <w:r w:rsidRPr="00A065D0">
        <w:rPr>
          <w:sz w:val="24"/>
          <w:szCs w:val="24"/>
        </w:rPr>
        <w:t>This separation was a deliberate engineering decision rather than simply a limitation of the tools.</w:t>
      </w:r>
    </w:p>
    <w:p w14:paraId="2C104F68" w14:textId="77777777" w:rsidR="00A065D0" w:rsidRPr="00A065D0" w:rsidRDefault="00A065D0" w:rsidP="00A065D0">
      <w:pPr>
        <w:rPr>
          <w:b/>
          <w:bCs/>
          <w:sz w:val="24"/>
          <w:szCs w:val="24"/>
        </w:rPr>
      </w:pPr>
      <w:r w:rsidRPr="00A065D0">
        <w:rPr>
          <w:b/>
          <w:bCs/>
          <w:sz w:val="24"/>
          <w:szCs w:val="24"/>
        </w:rPr>
        <w:t>3. How AI-Generated Work Was Verified</w:t>
      </w:r>
    </w:p>
    <w:p w14:paraId="08C32339" w14:textId="77777777" w:rsidR="00A065D0" w:rsidRPr="00A065D0" w:rsidRDefault="00A065D0" w:rsidP="00A065D0">
      <w:pPr>
        <w:rPr>
          <w:sz w:val="24"/>
          <w:szCs w:val="24"/>
        </w:rPr>
      </w:pPr>
      <w:r w:rsidRPr="00A065D0">
        <w:rPr>
          <w:sz w:val="24"/>
          <w:szCs w:val="24"/>
        </w:rPr>
        <w:t>I did not treat AI-generated code or output as correct simply because it looked reasonable.</w:t>
      </w:r>
    </w:p>
    <w:p w14:paraId="412AFE66" w14:textId="77777777" w:rsidR="00A065D0" w:rsidRPr="00A065D0" w:rsidRDefault="00A065D0" w:rsidP="00A065D0">
      <w:pPr>
        <w:rPr>
          <w:sz w:val="24"/>
          <w:szCs w:val="24"/>
        </w:rPr>
      </w:pPr>
      <w:r w:rsidRPr="00A065D0">
        <w:rPr>
          <w:sz w:val="24"/>
          <w:szCs w:val="24"/>
        </w:rPr>
        <w:t xml:space="preserve">Every significant change was tested against the </w:t>
      </w:r>
      <w:r w:rsidRPr="00A065D0">
        <w:rPr>
          <w:b/>
          <w:bCs/>
          <w:sz w:val="24"/>
          <w:szCs w:val="24"/>
        </w:rPr>
        <w:t>12-case evaluation suite</w:t>
      </w:r>
      <w:r w:rsidRPr="00A065D0">
        <w:rPr>
          <w:sz w:val="24"/>
          <w:szCs w:val="24"/>
        </w:rPr>
        <w:t>. A change that caused a previously passing case to fail was not accepted. Failure cases were also reproduced manually before fixes were considered complete.</w:t>
      </w:r>
    </w:p>
    <w:p w14:paraId="296E6DD7" w14:textId="77777777" w:rsidR="00A065D0" w:rsidRPr="00A065D0" w:rsidRDefault="00A065D0" w:rsidP="00A065D0">
      <w:pPr>
        <w:rPr>
          <w:sz w:val="24"/>
          <w:szCs w:val="24"/>
        </w:rPr>
      </w:pPr>
      <w:r w:rsidRPr="00A065D0">
        <w:rPr>
          <w:sz w:val="24"/>
          <w:szCs w:val="24"/>
        </w:rPr>
        <w:t>For the runtime model, every generated quote passes through deterministic verification before reaching the UI. The system also enforces the data contract: MET requires evidence, while NOT STATED must contain no evidence. Invalid model output is repaired or sent for human review rather than silently accepted.</w:t>
      </w:r>
    </w:p>
    <w:p w14:paraId="0C78A255" w14:textId="77777777" w:rsidR="00A065D0" w:rsidRPr="00A065D0" w:rsidRDefault="00A065D0" w:rsidP="00A065D0">
      <w:pPr>
        <w:rPr>
          <w:sz w:val="24"/>
          <w:szCs w:val="24"/>
        </w:rPr>
      </w:pPr>
      <w:r w:rsidRPr="00A065D0">
        <w:rPr>
          <w:sz w:val="24"/>
          <w:szCs w:val="24"/>
        </w:rPr>
        <w:t>The evaluation ground truth is independently human-verified. Cases that have not been verified by a human are excluded from scoring, preventing the system from evaluating itself against its own previous outputs.</w:t>
      </w:r>
    </w:p>
    <w:p w14:paraId="0AF84676" w14:textId="77777777" w:rsidR="00A065D0" w:rsidRPr="00A065D0" w:rsidRDefault="00A065D0" w:rsidP="00A065D0">
      <w:pPr>
        <w:rPr>
          <w:b/>
          <w:bCs/>
          <w:sz w:val="24"/>
          <w:szCs w:val="24"/>
        </w:rPr>
      </w:pPr>
      <w:r w:rsidRPr="00A065D0">
        <w:rPr>
          <w:b/>
          <w:bCs/>
          <w:sz w:val="24"/>
          <w:szCs w:val="24"/>
        </w:rPr>
        <w:t>4. Important AI Outputs That Were Rejected or Corrected</w:t>
      </w:r>
    </w:p>
    <w:p w14:paraId="71B3DD74" w14:textId="77777777" w:rsidR="00A065D0" w:rsidRPr="00A065D0" w:rsidRDefault="00A065D0" w:rsidP="00A065D0">
      <w:pPr>
        <w:rPr>
          <w:sz w:val="24"/>
          <w:szCs w:val="24"/>
        </w:rPr>
      </w:pPr>
      <w:r w:rsidRPr="00A065D0">
        <w:rPr>
          <w:sz w:val="24"/>
          <w:szCs w:val="24"/>
        </w:rPr>
        <w:t>Several AI-generated approaches were explicitly rejected after testing:</w:t>
      </w:r>
    </w:p>
    <w:p w14:paraId="1C439B03" w14:textId="77777777" w:rsidR="00A065D0" w:rsidRPr="00A065D0" w:rsidRDefault="00A065D0" w:rsidP="00A065D0">
      <w:pPr>
        <w:numPr>
          <w:ilvl w:val="0"/>
          <w:numId w:val="19"/>
        </w:numPr>
        <w:rPr>
          <w:sz w:val="24"/>
          <w:szCs w:val="24"/>
        </w:rPr>
      </w:pPr>
      <w:r w:rsidRPr="00A065D0">
        <w:rPr>
          <w:b/>
          <w:bCs/>
          <w:sz w:val="24"/>
          <w:szCs w:val="24"/>
        </w:rPr>
        <w:t>Model-generated date calculations:</w:t>
      </w:r>
      <w:r w:rsidRPr="00A065D0">
        <w:rPr>
          <w:sz w:val="24"/>
          <w:szCs w:val="24"/>
        </w:rPr>
        <w:t xml:space="preserve"> The model struggled with open-ended dates, overlapping roles, and mixed date formats. Date extraction was retained, but arithmetic and overlap handling were moved to deterministic code.</w:t>
      </w:r>
    </w:p>
    <w:p w14:paraId="689E7CE8" w14:textId="77777777" w:rsidR="00A065D0" w:rsidRPr="00A065D0" w:rsidRDefault="00A065D0" w:rsidP="00A065D0">
      <w:pPr>
        <w:numPr>
          <w:ilvl w:val="0"/>
          <w:numId w:val="19"/>
        </w:numPr>
        <w:rPr>
          <w:sz w:val="24"/>
          <w:szCs w:val="24"/>
        </w:rPr>
      </w:pPr>
      <w:r w:rsidRPr="00A065D0">
        <w:rPr>
          <w:b/>
          <w:bCs/>
          <w:sz w:val="24"/>
          <w:szCs w:val="24"/>
        </w:rPr>
        <w:t>Exact quote matching:</w:t>
      </w:r>
      <w:r w:rsidRPr="00A065D0">
        <w:rPr>
          <w:sz w:val="24"/>
          <w:szCs w:val="24"/>
        </w:rPr>
        <w:t xml:space="preserve"> Initial verification produced false failures because PDF extraction changed spacing and line breaks. Verification was redesigned as exact → normalized → </w:t>
      </w:r>
      <w:proofErr w:type="spellStart"/>
      <w:r w:rsidRPr="00A065D0">
        <w:rPr>
          <w:sz w:val="24"/>
          <w:szCs w:val="24"/>
        </w:rPr>
        <w:t>despaced</w:t>
      </w:r>
      <w:proofErr w:type="spellEnd"/>
      <w:r w:rsidRPr="00A065D0">
        <w:rPr>
          <w:sz w:val="24"/>
          <w:szCs w:val="24"/>
        </w:rPr>
        <w:t xml:space="preserve"> → fuzzy matching.</w:t>
      </w:r>
    </w:p>
    <w:p w14:paraId="232AC0AD" w14:textId="77777777" w:rsidR="00A065D0" w:rsidRPr="00A065D0" w:rsidRDefault="00A065D0" w:rsidP="00A065D0">
      <w:pPr>
        <w:numPr>
          <w:ilvl w:val="0"/>
          <w:numId w:val="19"/>
        </w:numPr>
        <w:rPr>
          <w:sz w:val="24"/>
          <w:szCs w:val="24"/>
        </w:rPr>
      </w:pPr>
      <w:r w:rsidRPr="00A065D0">
        <w:rPr>
          <w:b/>
          <w:bCs/>
          <w:sz w:val="24"/>
          <w:szCs w:val="24"/>
        </w:rPr>
        <w:t>Skills-list evidence:</w:t>
      </w:r>
      <w:r w:rsidRPr="00A065D0">
        <w:rPr>
          <w:sz w:val="24"/>
          <w:szCs w:val="24"/>
        </w:rPr>
        <w:t xml:space="preserve"> A real technology mention in a skills section was incorrectly treated as proof of experience. I introduced </w:t>
      </w:r>
      <w:r w:rsidRPr="00A065D0">
        <w:rPr>
          <w:b/>
          <w:bCs/>
          <w:sz w:val="24"/>
          <w:szCs w:val="24"/>
        </w:rPr>
        <w:t>STRONG / WEAK evidence</w:t>
      </w:r>
      <w:r w:rsidRPr="00A065D0">
        <w:rPr>
          <w:sz w:val="24"/>
          <w:szCs w:val="24"/>
        </w:rPr>
        <w:t xml:space="preserve"> classification so keyword mentions do not automatically establish hands-on experience.</w:t>
      </w:r>
    </w:p>
    <w:p w14:paraId="3A2E7202" w14:textId="77777777" w:rsidR="00A065D0" w:rsidRPr="00A065D0" w:rsidRDefault="00A065D0" w:rsidP="00A065D0">
      <w:pPr>
        <w:numPr>
          <w:ilvl w:val="0"/>
          <w:numId w:val="19"/>
        </w:numPr>
        <w:rPr>
          <w:sz w:val="24"/>
          <w:szCs w:val="24"/>
        </w:rPr>
      </w:pPr>
      <w:r w:rsidRPr="00A065D0">
        <w:rPr>
          <w:b/>
          <w:bCs/>
          <w:sz w:val="24"/>
          <w:szCs w:val="24"/>
        </w:rPr>
        <w:t>Location inference:</w:t>
      </w:r>
      <w:r w:rsidRPr="00A065D0">
        <w:rPr>
          <w:sz w:val="24"/>
          <w:szCs w:val="24"/>
        </w:rPr>
        <w:t xml:space="preserve"> The baseline model marked a location criterion as met even though the CV did not state a location. This became the basis for making NOT STATED a first-class status with an explicit no-inference rule.</w:t>
      </w:r>
    </w:p>
    <w:p w14:paraId="22D8834E" w14:textId="77777777" w:rsidR="00A065D0" w:rsidRPr="00A065D0" w:rsidRDefault="00A065D0" w:rsidP="00A065D0">
      <w:pPr>
        <w:numPr>
          <w:ilvl w:val="0"/>
          <w:numId w:val="19"/>
        </w:numPr>
        <w:rPr>
          <w:sz w:val="24"/>
          <w:szCs w:val="24"/>
        </w:rPr>
      </w:pPr>
      <w:r w:rsidRPr="00A065D0">
        <w:rPr>
          <w:b/>
          <w:bCs/>
          <w:sz w:val="24"/>
          <w:szCs w:val="24"/>
        </w:rPr>
        <w:t>Model-based verdict logic:</w:t>
      </w:r>
      <w:r w:rsidRPr="00A065D0">
        <w:rPr>
          <w:sz w:val="24"/>
          <w:szCs w:val="24"/>
        </w:rPr>
        <w:t xml:space="preserve"> Early ADVANCE / REVIEW / REJECT outputs were not sufficiently useful for sorting candidates, so the system moved to deterministic </w:t>
      </w:r>
      <w:r w:rsidRPr="00A065D0">
        <w:rPr>
          <w:b/>
          <w:bCs/>
          <w:sz w:val="24"/>
          <w:szCs w:val="24"/>
        </w:rPr>
        <w:t>GREAT / MEDIUM / LOW FIT</w:t>
      </w:r>
      <w:r w:rsidRPr="00A065D0">
        <w:rPr>
          <w:sz w:val="24"/>
          <w:szCs w:val="24"/>
        </w:rPr>
        <w:t xml:space="preserve"> rules.</w:t>
      </w:r>
    </w:p>
    <w:p w14:paraId="6732133C" w14:textId="77777777" w:rsidR="00A065D0" w:rsidRPr="00A065D0" w:rsidRDefault="00A065D0" w:rsidP="00A065D0">
      <w:pPr>
        <w:numPr>
          <w:ilvl w:val="0"/>
          <w:numId w:val="19"/>
        </w:numPr>
        <w:rPr>
          <w:sz w:val="24"/>
          <w:szCs w:val="24"/>
        </w:rPr>
      </w:pPr>
      <w:r w:rsidRPr="00A065D0">
        <w:rPr>
          <w:b/>
          <w:bCs/>
          <w:sz w:val="24"/>
          <w:szCs w:val="24"/>
        </w:rPr>
        <w:t>Batch processing:</w:t>
      </w:r>
      <w:r w:rsidRPr="00A065D0">
        <w:rPr>
          <w:sz w:val="24"/>
          <w:szCs w:val="24"/>
        </w:rPr>
        <w:t xml:space="preserve"> A large batch failure demonstrated that processing everything as one transaction could lose completed work. Processing was changed to isolate each CV and persist results incrementally.</w:t>
      </w:r>
    </w:p>
    <w:p w14:paraId="0718E514" w14:textId="77777777" w:rsidR="00A065D0" w:rsidRPr="00A065D0" w:rsidRDefault="00A065D0" w:rsidP="00A065D0">
      <w:pPr>
        <w:numPr>
          <w:ilvl w:val="0"/>
          <w:numId w:val="19"/>
        </w:numPr>
        <w:rPr>
          <w:sz w:val="24"/>
          <w:szCs w:val="24"/>
        </w:rPr>
      </w:pPr>
      <w:r w:rsidRPr="00A065D0">
        <w:rPr>
          <w:b/>
          <w:bCs/>
          <w:sz w:val="24"/>
          <w:szCs w:val="24"/>
        </w:rPr>
        <w:t>Google Drive intake:</w:t>
      </w:r>
      <w:r w:rsidRPr="00A065D0">
        <w:rPr>
          <w:sz w:val="24"/>
          <w:szCs w:val="24"/>
        </w:rPr>
        <w:t xml:space="preserve"> Although the integration was built, it was removed from the initial product because it did not solve an observed problem for the target workflow.</w:t>
      </w:r>
    </w:p>
    <w:p w14:paraId="6118E28A" w14:textId="77777777" w:rsidR="00A065D0" w:rsidRPr="00A065D0" w:rsidRDefault="00A065D0" w:rsidP="00A065D0">
      <w:pPr>
        <w:rPr>
          <w:sz w:val="24"/>
          <w:szCs w:val="24"/>
        </w:rPr>
      </w:pPr>
      <w:r w:rsidRPr="00A065D0">
        <w:rPr>
          <w:sz w:val="24"/>
          <w:szCs w:val="24"/>
        </w:rPr>
        <w:t>These corrections were important because they changed the architecture rather than simply changing prompts.</w:t>
      </w:r>
    </w:p>
    <w:p w14:paraId="12B7C3C5" w14:textId="77777777" w:rsidR="00A065D0" w:rsidRPr="00A065D0" w:rsidRDefault="00A065D0" w:rsidP="00A065D0">
      <w:pPr>
        <w:rPr>
          <w:b/>
          <w:bCs/>
          <w:sz w:val="24"/>
          <w:szCs w:val="24"/>
        </w:rPr>
      </w:pPr>
      <w:r w:rsidRPr="00A065D0">
        <w:rPr>
          <w:b/>
          <w:bCs/>
          <w:sz w:val="24"/>
          <w:szCs w:val="24"/>
        </w:rPr>
        <w:t>5. Decisions Personally Owned</w:t>
      </w:r>
    </w:p>
    <w:p w14:paraId="2EDE04CE" w14:textId="77777777" w:rsidR="00A065D0" w:rsidRPr="00A065D0" w:rsidRDefault="00A065D0" w:rsidP="00A065D0">
      <w:pPr>
        <w:rPr>
          <w:sz w:val="24"/>
          <w:szCs w:val="24"/>
        </w:rPr>
      </w:pPr>
      <w:r w:rsidRPr="00A065D0">
        <w:rPr>
          <w:sz w:val="24"/>
          <w:szCs w:val="24"/>
        </w:rPr>
        <w:t>I personally owned the decisions that define what the system considers correct:</w:t>
      </w:r>
    </w:p>
    <w:p w14:paraId="166B1B12" w14:textId="77777777" w:rsidR="00A065D0" w:rsidRPr="00A065D0" w:rsidRDefault="00A065D0" w:rsidP="00A065D0">
      <w:pPr>
        <w:numPr>
          <w:ilvl w:val="0"/>
          <w:numId w:val="20"/>
        </w:numPr>
        <w:rPr>
          <w:sz w:val="24"/>
          <w:szCs w:val="24"/>
        </w:rPr>
      </w:pPr>
      <w:r w:rsidRPr="00A065D0">
        <w:rPr>
          <w:sz w:val="24"/>
          <w:szCs w:val="24"/>
        </w:rPr>
        <w:t>The problem and scope of the product.</w:t>
      </w:r>
    </w:p>
    <w:p w14:paraId="25FA38EA" w14:textId="77777777" w:rsidR="00A065D0" w:rsidRPr="00A065D0" w:rsidRDefault="00A065D0" w:rsidP="00A065D0">
      <w:pPr>
        <w:numPr>
          <w:ilvl w:val="0"/>
          <w:numId w:val="20"/>
        </w:numPr>
        <w:rPr>
          <w:sz w:val="24"/>
          <w:szCs w:val="24"/>
        </w:rPr>
      </w:pPr>
      <w:r w:rsidRPr="00A065D0">
        <w:rPr>
          <w:sz w:val="24"/>
          <w:szCs w:val="24"/>
        </w:rPr>
        <w:t xml:space="preserve">The decision to prioritize </w:t>
      </w:r>
      <w:r w:rsidRPr="00A065D0">
        <w:rPr>
          <w:b/>
          <w:bCs/>
          <w:sz w:val="24"/>
          <w:szCs w:val="24"/>
        </w:rPr>
        <w:t>verification over generation</w:t>
      </w:r>
      <w:r w:rsidRPr="00A065D0">
        <w:rPr>
          <w:sz w:val="24"/>
          <w:szCs w:val="24"/>
        </w:rPr>
        <w:t>.</w:t>
      </w:r>
    </w:p>
    <w:p w14:paraId="0B662567" w14:textId="77777777" w:rsidR="00A065D0" w:rsidRPr="00A065D0" w:rsidRDefault="00A065D0" w:rsidP="00A065D0">
      <w:pPr>
        <w:numPr>
          <w:ilvl w:val="0"/>
          <w:numId w:val="20"/>
        </w:numPr>
        <w:rPr>
          <w:sz w:val="24"/>
          <w:szCs w:val="24"/>
        </w:rPr>
      </w:pPr>
      <w:r w:rsidRPr="00A065D0">
        <w:rPr>
          <w:sz w:val="24"/>
          <w:szCs w:val="24"/>
        </w:rPr>
        <w:t>The code/model/human responsibility split.</w:t>
      </w:r>
    </w:p>
    <w:p w14:paraId="68B5A354" w14:textId="77777777" w:rsidR="00A065D0" w:rsidRPr="00A065D0" w:rsidRDefault="00A065D0" w:rsidP="00A065D0">
      <w:pPr>
        <w:numPr>
          <w:ilvl w:val="0"/>
          <w:numId w:val="20"/>
        </w:numPr>
        <w:rPr>
          <w:sz w:val="24"/>
          <w:szCs w:val="24"/>
        </w:rPr>
      </w:pPr>
      <w:r w:rsidRPr="00A065D0">
        <w:rPr>
          <w:sz w:val="24"/>
          <w:szCs w:val="24"/>
        </w:rPr>
        <w:t>The MET / NOT MET / NOT STATED data contract.</w:t>
      </w:r>
    </w:p>
    <w:p w14:paraId="1B47AF3A" w14:textId="77777777" w:rsidR="00A065D0" w:rsidRPr="00A065D0" w:rsidRDefault="00A065D0" w:rsidP="00A065D0">
      <w:pPr>
        <w:numPr>
          <w:ilvl w:val="0"/>
          <w:numId w:val="20"/>
        </w:numPr>
        <w:rPr>
          <w:sz w:val="24"/>
          <w:szCs w:val="24"/>
        </w:rPr>
      </w:pPr>
      <w:r w:rsidRPr="00A065D0">
        <w:rPr>
          <w:sz w:val="24"/>
          <w:szCs w:val="24"/>
        </w:rPr>
        <w:t>The rule that a model must never verify its own quote.</w:t>
      </w:r>
    </w:p>
    <w:p w14:paraId="2819F227" w14:textId="77777777" w:rsidR="00A065D0" w:rsidRPr="00A065D0" w:rsidRDefault="00A065D0" w:rsidP="00A065D0">
      <w:pPr>
        <w:numPr>
          <w:ilvl w:val="0"/>
          <w:numId w:val="20"/>
        </w:numPr>
        <w:rPr>
          <w:sz w:val="24"/>
          <w:szCs w:val="24"/>
        </w:rPr>
      </w:pPr>
      <w:r w:rsidRPr="00A065D0">
        <w:rPr>
          <w:sz w:val="24"/>
          <w:szCs w:val="24"/>
        </w:rPr>
        <w:t>The evaluation rubric and 12 test cases.</w:t>
      </w:r>
    </w:p>
    <w:p w14:paraId="066B90D9" w14:textId="77777777" w:rsidR="00A065D0" w:rsidRPr="00A065D0" w:rsidRDefault="00A065D0" w:rsidP="00A065D0">
      <w:pPr>
        <w:numPr>
          <w:ilvl w:val="0"/>
          <w:numId w:val="20"/>
        </w:numPr>
        <w:rPr>
          <w:sz w:val="24"/>
          <w:szCs w:val="24"/>
        </w:rPr>
      </w:pPr>
      <w:r w:rsidRPr="00A065D0">
        <w:rPr>
          <w:sz w:val="24"/>
          <w:szCs w:val="24"/>
        </w:rPr>
        <w:t>The ground-truth answers used for evaluation.</w:t>
      </w:r>
    </w:p>
    <w:p w14:paraId="67A07DAA" w14:textId="77777777" w:rsidR="00A065D0" w:rsidRPr="00A065D0" w:rsidRDefault="00A065D0" w:rsidP="00A065D0">
      <w:pPr>
        <w:numPr>
          <w:ilvl w:val="0"/>
          <w:numId w:val="20"/>
        </w:numPr>
        <w:rPr>
          <w:sz w:val="24"/>
          <w:szCs w:val="24"/>
        </w:rPr>
      </w:pPr>
      <w:r w:rsidRPr="00A065D0">
        <w:rPr>
          <w:sz w:val="24"/>
          <w:szCs w:val="24"/>
        </w:rPr>
        <w:t>The decision to use a strong ChatGPT baseline rather than a deliberately weak comparison.</w:t>
      </w:r>
    </w:p>
    <w:p w14:paraId="1301E2BD" w14:textId="77777777" w:rsidR="00A065D0" w:rsidRPr="00A065D0" w:rsidRDefault="00A065D0" w:rsidP="00A065D0">
      <w:pPr>
        <w:numPr>
          <w:ilvl w:val="0"/>
          <w:numId w:val="20"/>
        </w:numPr>
        <w:rPr>
          <w:sz w:val="24"/>
          <w:szCs w:val="24"/>
        </w:rPr>
      </w:pPr>
      <w:r w:rsidRPr="00A065D0">
        <w:rPr>
          <w:sz w:val="24"/>
          <w:szCs w:val="24"/>
        </w:rPr>
        <w:t>The decision that the system must not automatically reject candidates or send communications.</w:t>
      </w:r>
    </w:p>
    <w:p w14:paraId="4A64296D" w14:textId="77777777" w:rsidR="00A065D0" w:rsidRPr="00A065D0" w:rsidRDefault="00A065D0" w:rsidP="00A065D0">
      <w:pPr>
        <w:numPr>
          <w:ilvl w:val="0"/>
          <w:numId w:val="20"/>
        </w:numPr>
        <w:rPr>
          <w:sz w:val="24"/>
          <w:szCs w:val="24"/>
        </w:rPr>
      </w:pPr>
      <w:r w:rsidRPr="00A065D0">
        <w:rPr>
          <w:sz w:val="24"/>
          <w:szCs w:val="24"/>
        </w:rPr>
        <w:t>The features intentionally excluded or deferred, including ranking, ATS write-back, calendar actions, and broader candidate enrichment.</w:t>
      </w:r>
    </w:p>
    <w:p w14:paraId="7F962059" w14:textId="77777777" w:rsidR="00A065D0" w:rsidRPr="00A065D0" w:rsidRDefault="00A065D0" w:rsidP="00A065D0">
      <w:pPr>
        <w:numPr>
          <w:ilvl w:val="0"/>
          <w:numId w:val="20"/>
        </w:numPr>
        <w:rPr>
          <w:sz w:val="24"/>
          <w:szCs w:val="24"/>
        </w:rPr>
      </w:pPr>
      <w:r w:rsidRPr="00A065D0">
        <w:rPr>
          <w:sz w:val="24"/>
          <w:szCs w:val="24"/>
        </w:rPr>
        <w:t>The decision not to claim fairness or demographic-bias validation that was not actually measured.</w:t>
      </w:r>
    </w:p>
    <w:p w14:paraId="3D63E9CC" w14:textId="77777777" w:rsidR="00A065D0" w:rsidRPr="00A065D0" w:rsidRDefault="00A065D0" w:rsidP="00A065D0">
      <w:pPr>
        <w:rPr>
          <w:b/>
          <w:bCs/>
          <w:sz w:val="24"/>
          <w:szCs w:val="24"/>
        </w:rPr>
      </w:pPr>
      <w:r w:rsidRPr="00A065D0">
        <w:rPr>
          <w:b/>
          <w:bCs/>
          <w:sz w:val="24"/>
          <w:szCs w:val="24"/>
        </w:rPr>
        <w:t>6. Final Principle</w:t>
      </w:r>
    </w:p>
    <w:p w14:paraId="3D0D0D81" w14:textId="77777777" w:rsidR="00A065D0" w:rsidRPr="00A065D0" w:rsidRDefault="00A065D0" w:rsidP="00A065D0">
      <w:pPr>
        <w:rPr>
          <w:sz w:val="24"/>
          <w:szCs w:val="24"/>
        </w:rPr>
      </w:pPr>
      <w:r w:rsidRPr="00A065D0">
        <w:rPr>
          <w:sz w:val="24"/>
          <w:szCs w:val="24"/>
        </w:rPr>
        <w:t>AI significantly accelerated the implementation, debugging, evaluation tooling, and documentation of the project. However, it was not allowed to define the ground truth, determine what constitutes valid evidence, or make the final candidate decision.</w:t>
      </w:r>
    </w:p>
    <w:p w14:paraId="38CBD1E6" w14:textId="77777777" w:rsidR="00A065D0" w:rsidRPr="00A065D0" w:rsidRDefault="00A065D0" w:rsidP="00A065D0">
      <w:pPr>
        <w:rPr>
          <w:sz w:val="24"/>
          <w:szCs w:val="24"/>
        </w:rPr>
      </w:pPr>
      <w:r w:rsidRPr="00A065D0">
        <w:rPr>
          <w:b/>
          <w:bCs/>
          <w:sz w:val="24"/>
          <w:szCs w:val="24"/>
        </w:rPr>
        <w:t>AI accelerated the work; it did not define correctness.</w:t>
      </w:r>
    </w:p>
    <w:p w14:paraId="7E403BB1" w14:textId="77777777" w:rsidR="00A065D0" w:rsidRPr="00A065D0" w:rsidRDefault="00A065D0" w:rsidP="00A065D0">
      <w:pPr>
        <w:rPr>
          <w:sz w:val="24"/>
          <w:szCs w:val="24"/>
        </w:rPr>
      </w:pPr>
      <w:r w:rsidRPr="00A065D0">
        <w:rPr>
          <w:sz w:val="24"/>
          <w:szCs w:val="24"/>
        </w:rPr>
        <w:t xml:space="preserve">The same trust boundary enforced inside the product was therefore applied to the tools used to build it: </w:t>
      </w:r>
      <w:r w:rsidRPr="00A065D0">
        <w:rPr>
          <w:b/>
          <w:bCs/>
          <w:sz w:val="24"/>
          <w:szCs w:val="24"/>
        </w:rPr>
        <w:t>AI proposes, deterministic code verifies where possible, a human validates consequential decisions, and the human remains accountable for the final outcome.</w:t>
      </w:r>
    </w:p>
    <w:p w14:paraId="6CEB6CF8" w14:textId="77777777" w:rsidR="00B52DE0" w:rsidRPr="00A065D0" w:rsidRDefault="00B52DE0" w:rsidP="00A065D0">
      <w:pPr>
        <w:rPr>
          <w:sz w:val="24"/>
          <w:szCs w:val="24"/>
        </w:rPr>
      </w:pPr>
    </w:p>
    <w:sectPr w:rsidR="00B52DE0" w:rsidRPr="00A065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5FC4"/>
    <w:multiLevelType w:val="multilevel"/>
    <w:tmpl w:val="5E5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A0BF8"/>
    <w:multiLevelType w:val="multilevel"/>
    <w:tmpl w:val="B350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21821"/>
    <w:multiLevelType w:val="multilevel"/>
    <w:tmpl w:val="AE4C3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997E80"/>
    <w:multiLevelType w:val="multilevel"/>
    <w:tmpl w:val="7B0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9750E"/>
    <w:multiLevelType w:val="multilevel"/>
    <w:tmpl w:val="EBB4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D2FAC"/>
    <w:multiLevelType w:val="multilevel"/>
    <w:tmpl w:val="3112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66016"/>
    <w:multiLevelType w:val="multilevel"/>
    <w:tmpl w:val="0C42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858E3"/>
    <w:multiLevelType w:val="multilevel"/>
    <w:tmpl w:val="737A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C4345"/>
    <w:multiLevelType w:val="multilevel"/>
    <w:tmpl w:val="F9C0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663D5"/>
    <w:multiLevelType w:val="multilevel"/>
    <w:tmpl w:val="73CA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C51C4"/>
    <w:multiLevelType w:val="multilevel"/>
    <w:tmpl w:val="3206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8053D"/>
    <w:multiLevelType w:val="multilevel"/>
    <w:tmpl w:val="5FB07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9B667E"/>
    <w:multiLevelType w:val="multilevel"/>
    <w:tmpl w:val="741A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42705D"/>
    <w:multiLevelType w:val="multilevel"/>
    <w:tmpl w:val="C95C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04DC7"/>
    <w:multiLevelType w:val="multilevel"/>
    <w:tmpl w:val="39F6F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986071"/>
    <w:multiLevelType w:val="multilevel"/>
    <w:tmpl w:val="41AE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A00F1B"/>
    <w:multiLevelType w:val="multilevel"/>
    <w:tmpl w:val="4CB4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E970FF"/>
    <w:multiLevelType w:val="multilevel"/>
    <w:tmpl w:val="699E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02187"/>
    <w:multiLevelType w:val="multilevel"/>
    <w:tmpl w:val="EC8A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EC200D"/>
    <w:multiLevelType w:val="multilevel"/>
    <w:tmpl w:val="A5A07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063158">
    <w:abstractNumId w:val="10"/>
  </w:num>
  <w:num w:numId="2" w16cid:durableId="1024750039">
    <w:abstractNumId w:val="16"/>
  </w:num>
  <w:num w:numId="3" w16cid:durableId="2084789556">
    <w:abstractNumId w:val="5"/>
  </w:num>
  <w:num w:numId="4" w16cid:durableId="1227760242">
    <w:abstractNumId w:val="13"/>
  </w:num>
  <w:num w:numId="5" w16cid:durableId="1813137683">
    <w:abstractNumId w:val="7"/>
  </w:num>
  <w:num w:numId="6" w16cid:durableId="1989749656">
    <w:abstractNumId w:val="11"/>
  </w:num>
  <w:num w:numId="7" w16cid:durableId="598761486">
    <w:abstractNumId w:val="4"/>
  </w:num>
  <w:num w:numId="8" w16cid:durableId="1473863426">
    <w:abstractNumId w:val="1"/>
  </w:num>
  <w:num w:numId="9" w16cid:durableId="715397127">
    <w:abstractNumId w:val="8"/>
  </w:num>
  <w:num w:numId="10" w16cid:durableId="704332429">
    <w:abstractNumId w:val="19"/>
  </w:num>
  <w:num w:numId="11" w16cid:durableId="2046177941">
    <w:abstractNumId w:val="18"/>
  </w:num>
  <w:num w:numId="12" w16cid:durableId="1945451647">
    <w:abstractNumId w:val="15"/>
  </w:num>
  <w:num w:numId="13" w16cid:durableId="2125153562">
    <w:abstractNumId w:val="6"/>
  </w:num>
  <w:num w:numId="14" w16cid:durableId="160975003">
    <w:abstractNumId w:val="14"/>
  </w:num>
  <w:num w:numId="15" w16cid:durableId="904724821">
    <w:abstractNumId w:val="9"/>
  </w:num>
  <w:num w:numId="16" w16cid:durableId="904997720">
    <w:abstractNumId w:val="3"/>
  </w:num>
  <w:num w:numId="17" w16cid:durableId="454062525">
    <w:abstractNumId w:val="2"/>
  </w:num>
  <w:num w:numId="18" w16cid:durableId="41172521">
    <w:abstractNumId w:val="12"/>
  </w:num>
  <w:num w:numId="19" w16cid:durableId="1201747771">
    <w:abstractNumId w:val="17"/>
  </w:num>
  <w:num w:numId="20" w16cid:durableId="71581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800"/>
    <w:rsid w:val="0026432D"/>
    <w:rsid w:val="002E26B9"/>
    <w:rsid w:val="006D2A22"/>
    <w:rsid w:val="00891BD3"/>
    <w:rsid w:val="00A065D0"/>
    <w:rsid w:val="00B52DE0"/>
    <w:rsid w:val="00DF6800"/>
    <w:rsid w:val="00E04A8C"/>
    <w:rsid w:val="00FC2F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835C2"/>
  <w15:chartTrackingRefBased/>
  <w15:docId w15:val="{8CAC39FE-B4E4-456E-80AA-D2DED4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8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68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68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68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68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6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8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68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68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68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68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6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800"/>
    <w:rPr>
      <w:rFonts w:eastAsiaTheme="majorEastAsia" w:cstheme="majorBidi"/>
      <w:color w:val="272727" w:themeColor="text1" w:themeTint="D8"/>
    </w:rPr>
  </w:style>
  <w:style w:type="paragraph" w:styleId="Title">
    <w:name w:val="Title"/>
    <w:basedOn w:val="Normal"/>
    <w:next w:val="Normal"/>
    <w:link w:val="TitleChar"/>
    <w:uiPriority w:val="10"/>
    <w:qFormat/>
    <w:rsid w:val="00DF6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800"/>
    <w:pPr>
      <w:spacing w:before="160"/>
      <w:jc w:val="center"/>
    </w:pPr>
    <w:rPr>
      <w:i/>
      <w:iCs/>
      <w:color w:val="404040" w:themeColor="text1" w:themeTint="BF"/>
    </w:rPr>
  </w:style>
  <w:style w:type="character" w:customStyle="1" w:styleId="QuoteChar">
    <w:name w:val="Quote Char"/>
    <w:basedOn w:val="DefaultParagraphFont"/>
    <w:link w:val="Quote"/>
    <w:uiPriority w:val="29"/>
    <w:rsid w:val="00DF6800"/>
    <w:rPr>
      <w:i/>
      <w:iCs/>
      <w:color w:val="404040" w:themeColor="text1" w:themeTint="BF"/>
    </w:rPr>
  </w:style>
  <w:style w:type="paragraph" w:styleId="ListParagraph">
    <w:name w:val="List Paragraph"/>
    <w:basedOn w:val="Normal"/>
    <w:uiPriority w:val="34"/>
    <w:qFormat/>
    <w:rsid w:val="00DF6800"/>
    <w:pPr>
      <w:ind w:left="720"/>
      <w:contextualSpacing/>
    </w:pPr>
  </w:style>
  <w:style w:type="character" w:styleId="IntenseEmphasis">
    <w:name w:val="Intense Emphasis"/>
    <w:basedOn w:val="DefaultParagraphFont"/>
    <w:uiPriority w:val="21"/>
    <w:qFormat/>
    <w:rsid w:val="00DF6800"/>
    <w:rPr>
      <w:i/>
      <w:iCs/>
      <w:color w:val="2F5496" w:themeColor="accent1" w:themeShade="BF"/>
    </w:rPr>
  </w:style>
  <w:style w:type="paragraph" w:styleId="IntenseQuote">
    <w:name w:val="Intense Quote"/>
    <w:basedOn w:val="Normal"/>
    <w:next w:val="Normal"/>
    <w:link w:val="IntenseQuoteChar"/>
    <w:uiPriority w:val="30"/>
    <w:qFormat/>
    <w:rsid w:val="00DF68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6800"/>
    <w:rPr>
      <w:i/>
      <w:iCs/>
      <w:color w:val="2F5496" w:themeColor="accent1" w:themeShade="BF"/>
    </w:rPr>
  </w:style>
  <w:style w:type="character" w:styleId="IntenseReference">
    <w:name w:val="Intense Reference"/>
    <w:basedOn w:val="DefaultParagraphFont"/>
    <w:uiPriority w:val="32"/>
    <w:qFormat/>
    <w:rsid w:val="00DF68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1039</Words>
  <Characters>5925</Characters>
  <Application>Microsoft Office Word</Application>
  <DocSecurity>0</DocSecurity>
  <Lines>49</Lines>
  <Paragraphs>13</Paragraphs>
  <ScaleCrop>false</ScaleCrop>
  <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Jaiswal</dc:creator>
  <cp:keywords/>
  <dc:description/>
  <cp:lastModifiedBy>Shreya Jais</cp:lastModifiedBy>
  <cp:revision>2</cp:revision>
  <dcterms:created xsi:type="dcterms:W3CDTF">2026-09-11T07:51:00Z</dcterms:created>
  <dcterms:modified xsi:type="dcterms:W3CDTF">2026-09-11T07:51:00Z</dcterms:modified>
</cp:coreProperties>
</file>