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D37FE" w14:textId="6E27F537" w:rsidR="00FF58E7" w:rsidRDefault="002B56FA" w:rsidP="00CF71AA">
      <w:pPr>
        <w:jc w:val="both"/>
      </w:pPr>
      <w:r>
        <w:t>T</w:t>
      </w:r>
      <w:r w:rsidR="00FF58E7">
        <w:t>o find</w:t>
      </w:r>
      <w:r w:rsidR="00FE2104">
        <w:t xml:space="preserve"> an</w:t>
      </w:r>
      <w:r w:rsidR="00FF58E7">
        <w:t xml:space="preserve"> </w:t>
      </w:r>
      <w:r>
        <w:t xml:space="preserve">equilibrium state </w:t>
      </w:r>
      <w:r w:rsidR="00FF58E7">
        <w:t xml:space="preserve">where </w:t>
      </w:r>
      <w:r w:rsidR="00927217">
        <w:t>we obtain maximal GDP Growth rate</w:t>
      </w:r>
      <w:r w:rsidR="00FF58E7">
        <w:t xml:space="preserve"> yet use the resources </w:t>
      </w:r>
      <w:r w:rsidR="00272833">
        <w:t>optimally</w:t>
      </w:r>
      <w:r w:rsidR="00FF58E7">
        <w:t>,</w:t>
      </w:r>
      <w:r w:rsidR="003B5ADC">
        <w:t xml:space="preserve"> a best fit linear regression model is </w:t>
      </w:r>
      <w:r w:rsidR="00CE62C0">
        <w:t>utilized</w:t>
      </w:r>
      <w:r w:rsidR="007E2749">
        <w:t>.</w:t>
      </w:r>
      <w:r w:rsidR="00984866">
        <w:t xml:space="preserve"> The model is given as,</w:t>
      </w:r>
    </w:p>
    <w:p w14:paraId="13E3BE76" w14:textId="61A8F6B1" w:rsidR="00984866" w:rsidRPr="00984866" w:rsidRDefault="00000000" w:rsidP="00CF71AA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GDP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 xml:space="preserve">1 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Cons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 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Cons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Inv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Inv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Income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 xml:space="preserve"> Income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9F7CDEF" w14:textId="4697B05A" w:rsidR="00984866" w:rsidRDefault="00984866" w:rsidP="00CF71AA">
      <w:pPr>
        <w:jc w:val="both"/>
        <w:rPr>
          <w:rFonts w:eastAsiaTheme="minorEastAsia"/>
        </w:rPr>
      </w:pPr>
      <w:proofErr w:type="gramStart"/>
      <w:r>
        <w:rPr>
          <w:rFonts w:eastAsiaTheme="minorEastAsia"/>
        </w:rPr>
        <w:t>Where</w:t>
      </w:r>
      <w:proofErr w:type="gramEnd"/>
      <w:r>
        <w:rPr>
          <w:rFonts w:eastAsiaTheme="minorEastAsia"/>
        </w:rPr>
        <w:t>,</w:t>
      </w:r>
    </w:p>
    <w:p w14:paraId="17E43768" w14:textId="7164D661" w:rsidR="00984866" w:rsidRDefault="00000000" w:rsidP="00CF71AA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Cons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84866">
        <w:rPr>
          <w:rFonts w:eastAsiaTheme="minorEastAsia"/>
        </w:rPr>
        <w:t xml:space="preserve"> - Consumption Expenditure</w:t>
      </w:r>
    </w:p>
    <w:p w14:paraId="2AE346C0" w14:textId="7B8C382F" w:rsidR="00984866" w:rsidRDefault="00000000" w:rsidP="00CF71AA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Inv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84866">
        <w:rPr>
          <w:rFonts w:eastAsiaTheme="minorEastAsia"/>
        </w:rPr>
        <w:t xml:space="preserve">   - Investments</w:t>
      </w:r>
    </w:p>
    <w:p w14:paraId="1116D122" w14:textId="5257B152" w:rsidR="00984866" w:rsidRDefault="00000000" w:rsidP="00CF71AA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 xml:space="preserve"> Income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984866">
        <w:rPr>
          <w:rFonts w:eastAsiaTheme="minorEastAsia"/>
        </w:rPr>
        <w:t xml:space="preserve"> </w:t>
      </w:r>
      <w:r w:rsidR="007E2749">
        <w:rPr>
          <w:rFonts w:eastAsiaTheme="minorEastAsia"/>
        </w:rPr>
        <w:t xml:space="preserve">- </w:t>
      </w:r>
      <w:r w:rsidR="00984866">
        <w:rPr>
          <w:rFonts w:eastAsiaTheme="minorEastAsia"/>
        </w:rPr>
        <w:t>Income per capit</w:t>
      </w:r>
      <w:r w:rsidR="0031120A">
        <w:rPr>
          <w:rFonts w:eastAsiaTheme="minorEastAsia"/>
        </w:rPr>
        <w:t>a</w:t>
      </w:r>
    </w:p>
    <w:p w14:paraId="00B22FCE" w14:textId="42F86891" w:rsidR="007E2749" w:rsidRDefault="0031120A" w:rsidP="00CF71AA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</m:t>
        </m:r>
      </m:oMath>
      <w:r w:rsidR="00F44CF7">
        <w:rPr>
          <w:rFonts w:eastAsiaTheme="minorEastAsia"/>
        </w:rPr>
        <w:t xml:space="preserve"> - </w:t>
      </w:r>
      <w:r w:rsidR="007E2749">
        <w:rPr>
          <w:rFonts w:eastAsiaTheme="minorEastAsia"/>
        </w:rPr>
        <w:t>No of samples (1</w:t>
      </w:r>
      <w:proofErr w:type="gramStart"/>
      <w:r w:rsidR="007E2749">
        <w:rPr>
          <w:rFonts w:eastAsiaTheme="minorEastAsia"/>
        </w:rPr>
        <w:t>….n</w:t>
      </w:r>
      <w:proofErr w:type="gramEnd"/>
      <w:r w:rsidR="007E2749">
        <w:rPr>
          <w:rFonts w:eastAsiaTheme="minorEastAsia"/>
        </w:rPr>
        <w:t>)</w:t>
      </w:r>
    </w:p>
    <w:p w14:paraId="35DF86AC" w14:textId="36015D84" w:rsidR="00007730" w:rsidRPr="00984866" w:rsidRDefault="00653B24" w:rsidP="00CF71AA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Using sensitivity analysis, </w:t>
      </w:r>
      <w:r w:rsidR="007C5987">
        <w:rPr>
          <w:rFonts w:eastAsiaTheme="minorEastAsia"/>
        </w:rPr>
        <w:t>optimal constraints for resources is identified</w:t>
      </w:r>
      <w:r w:rsidR="00EC1264">
        <w:rPr>
          <w:rFonts w:eastAsiaTheme="minorEastAsia"/>
        </w:rPr>
        <w:t>, a</w:t>
      </w:r>
      <w:r w:rsidR="00EA1D6B">
        <w:rPr>
          <w:rFonts w:eastAsiaTheme="minorEastAsia"/>
        </w:rPr>
        <w:t xml:space="preserve">ssuming </w:t>
      </w:r>
      <w:r w:rsidR="00343E80">
        <w:rPr>
          <w:rFonts w:eastAsiaTheme="minorEastAsia"/>
        </w:rPr>
        <w:t>constant increments of each resource and keep the rest unchanged</w:t>
      </w:r>
      <w:r w:rsidR="00007730">
        <w:rPr>
          <w:rFonts w:eastAsiaTheme="minorEastAsia"/>
        </w:rPr>
        <w:t xml:space="preserve">. </w:t>
      </w:r>
      <w:r w:rsidR="007554D3">
        <w:rPr>
          <w:rFonts w:eastAsiaTheme="minorEastAsia"/>
        </w:rPr>
        <w:t xml:space="preserve">Using Sensitivity Plots, growth of each </w:t>
      </w:r>
      <w:r w:rsidR="00035134">
        <w:rPr>
          <w:rFonts w:eastAsiaTheme="minorEastAsia"/>
        </w:rPr>
        <w:t>resource is plotted against GDP Growth rate</w:t>
      </w:r>
      <w:r w:rsidR="00007730">
        <w:rPr>
          <w:rFonts w:eastAsiaTheme="minorEastAsia"/>
        </w:rPr>
        <w:t>.</w:t>
      </w:r>
      <w:r w:rsidR="00035134">
        <w:rPr>
          <w:rFonts w:eastAsiaTheme="minorEastAsia"/>
        </w:rPr>
        <w:t xml:space="preserve"> </w:t>
      </w:r>
      <w:r w:rsidR="000B327A">
        <w:rPr>
          <w:rFonts w:eastAsiaTheme="minorEastAsia"/>
        </w:rPr>
        <w:t>(</w:t>
      </w:r>
      <w:r w:rsidR="00035134">
        <w:rPr>
          <w:rFonts w:eastAsiaTheme="minorEastAsia"/>
        </w:rPr>
        <w:t>F</w:t>
      </w:r>
      <w:r w:rsidR="000B327A">
        <w:rPr>
          <w:rFonts w:eastAsiaTheme="minorEastAsia"/>
        </w:rPr>
        <w:t>ig 1)</w:t>
      </w:r>
    </w:p>
    <w:p w14:paraId="0690420C" w14:textId="6C2A2FD7" w:rsidR="00292EA8" w:rsidRDefault="005771E7" w:rsidP="00CF71AA">
      <w:pPr>
        <w:jc w:val="both"/>
      </w:pPr>
      <w:r w:rsidRPr="005771E7">
        <w:rPr>
          <w:noProof/>
        </w:rPr>
        <w:drawing>
          <wp:inline distT="0" distB="0" distL="0" distR="0" wp14:anchorId="297A422B" wp14:editId="057E4062">
            <wp:extent cx="5731510" cy="3263900"/>
            <wp:effectExtent l="0" t="0" r="2540" b="0"/>
            <wp:docPr id="20839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57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17B0" w14:textId="20D03DC5" w:rsidR="00007730" w:rsidRDefault="00007730" w:rsidP="00CF71AA">
      <w:pPr>
        <w:jc w:val="both"/>
      </w:pPr>
      <w:r>
        <w:t xml:space="preserve">The </w:t>
      </w:r>
      <w:r w:rsidR="00932D05">
        <w:t>graph</w:t>
      </w:r>
      <w:r>
        <w:t xml:space="preserve"> represents the </w:t>
      </w:r>
      <w:r w:rsidR="008F2F43">
        <w:t>resource</w:t>
      </w:r>
      <w:r>
        <w:t xml:space="preserve"> growth rate while keeping the other constraints unchanged against GDP Growth rate. We can see that the GDP growth rate peaks at 20% of Consumption Expenditure, followed by a decline. For Investments, the GDP Growth Rate almost remains constant except a few irregular peaks and troughs which may represent </w:t>
      </w:r>
      <w:r w:rsidR="0008402E">
        <w:t>investment outliers</w:t>
      </w:r>
      <w:r>
        <w:t xml:space="preserve"> due to </w:t>
      </w:r>
      <w:r w:rsidR="0008402E">
        <w:t>unforeseen events</w:t>
      </w:r>
      <w:r>
        <w:t xml:space="preserve"> like, COVID, wars, </w:t>
      </w:r>
      <w:r w:rsidR="002C6ECD">
        <w:t>economic/financial crisis</w:t>
      </w:r>
      <w:r>
        <w:t xml:space="preserve"> etc. We see a steady decline followed by a steady increase in GDP Growth rate with Growth in Income per capita.</w:t>
      </w:r>
    </w:p>
    <w:p w14:paraId="27EB5659" w14:textId="39B27DF6" w:rsidR="00007730" w:rsidRDefault="00007730" w:rsidP="00CF71AA">
      <w:pPr>
        <w:jc w:val="both"/>
      </w:pPr>
      <w:r>
        <w:t xml:space="preserve">Thus, from this graph we have inferred that we can establish a point where all the components stay in harmony while having an increased GDP Growth rate. Although the graph seems like meets at around </w:t>
      </w:r>
      <w:r w:rsidR="00F76251">
        <w:t xml:space="preserve">7-8% growth rate for optimality, </w:t>
      </w:r>
      <w:r w:rsidR="00CF71AA">
        <w:t>w</w:t>
      </w:r>
      <w:r w:rsidR="00F76251">
        <w:t>e can establish a region where the components may not exactly meet, but still remain within fair neighbourhood of each other such that we can give wider margins of growth.</w:t>
      </w:r>
    </w:p>
    <w:p w14:paraId="512EC05D" w14:textId="4BAF126F" w:rsidR="00F76251" w:rsidRDefault="00F76251" w:rsidP="00CF71AA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6307D1" wp14:editId="2EA3D099">
                <wp:simplePos x="0" y="0"/>
                <wp:positionH relativeFrom="column">
                  <wp:posOffset>2919046</wp:posOffset>
                </wp:positionH>
                <wp:positionV relativeFrom="paragraph">
                  <wp:posOffset>1184031</wp:posOffset>
                </wp:positionV>
                <wp:extent cx="1254369" cy="409331"/>
                <wp:effectExtent l="0" t="0" r="22225" b="10160"/>
                <wp:wrapNone/>
                <wp:docPr id="120586234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369" cy="409331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06AB4C" id="Rectangle: Rounded Corners 1" o:spid="_x0000_s1026" style="position:absolute;margin-left:229.85pt;margin-top:93.25pt;width:98.7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OxiiAIAAG4FAAAOAAAAZHJzL2Uyb0RvYy54bWysVE1v2zAMvQ/YfxB0X22nSbcEdYogRYcB&#10;RVe0HXpWZCkWIIuapMTJfv0o+SNBV+wwLAeFMslH8onk9c2h0WQvnFdgSlpc5JQIw6FSZlvSHy93&#10;n75Q4gMzFdNgREmPwtOb5ccP161diAnUoCvhCIIYv2htSesQ7CLLPK9Fw/wFWGFQKcE1LODVbbPK&#10;sRbRG51N8vwqa8FV1gEX3uPX205JlwlfSsHDdym9CESXFHML6XTp3MQzW16zxdYxWyvep8H+IYuG&#10;KYNBR6hbFhjZOfUHVKO4Aw8yXHBoMpBScZFqwGqK/E01zzWzItWC5Hg70uT/Hyx/2D/bR4c0tNYv&#10;PIqxioN0TfzH/MghkXUcyRKHQDh+LCaz6eXVnBKOumk+v7wsIpvZyds6H74KaEgUSupgZ6onfJFE&#10;FNvf+9DZD3YxooE7pXV6FW1Ii2Hm+SxPHh60qqI22nm33ay1I3uGD7vO46+PfmaGuWiDKZ1KS1I4&#10;ahExtHkSkqgKi5l0EWLXiRGWcS5MKDpVzSrRRStmZ8EGj1R4AozIErMcsXuAwbIDGbA7Bnr76CpS&#10;047Ofel/cx49UmQwYXRulAH3XmUaq+ojd/YDSR01kaUNVMdHRxx0I+Mtv1P4jPfMh0fmcEZwmnDu&#10;w3c8pAZ8KeglSmpwv977Hu2xdVFLSYszV1L/c8ecoER/M9jU82I6jUOaLtPZ5wle3Llmc64xu2YN&#10;+PoFbhjLkxjtgx5E6aB5xfWwilFRxQzH2CXlwQ2Xdeh2AS4YLlarZIaDaVm4N8+WR/DIauzQl8Mr&#10;c7bv5YBT8ADDfLLFm27ubKOngdUugFSp1U+89nzjUKfG6RdQ3Brn92R1WpPL3wAAAP//AwBQSwME&#10;FAAGAAgAAAAhAEzjJh7hAAAACwEAAA8AAABkcnMvZG93bnJldi54bWxMj8FqwzAQRO+F/oPYQm+N&#10;HBM5qWM5lEChp5I6peCbYimyibVyLSVx/77bU3pc5jHztthMrmcXM4bOo4T5LAFmsPG6Qyvhc//6&#10;tAIWokKteo9Gwo8JsCnv7wqVa3/FD3OpomVUgiFXEtoYh5zz0LTGqTDzg0HKjn50KtI5Wq5HdaVy&#10;1/M0STLuVIe00KrBbFvTnKqzk2Drt8U+flX19ynulLXvYrvLaikfH6aXNbBopniD4U+f1KEkp4M/&#10;ow6sl7AQz0tCKVhlAhgRmVimwA4SUjFPgJcF//9D+QsAAP//AwBQSwECLQAUAAYACAAAACEAtoM4&#10;kv4AAADhAQAAEwAAAAAAAAAAAAAAAAAAAAAAW0NvbnRlbnRfVHlwZXNdLnhtbFBLAQItABQABgAI&#10;AAAAIQA4/SH/1gAAAJQBAAALAAAAAAAAAAAAAAAAAC8BAABfcmVscy8ucmVsc1BLAQItABQABgAI&#10;AAAAIQCTqOxiiAIAAG4FAAAOAAAAAAAAAAAAAAAAAC4CAABkcnMvZTJvRG9jLnhtbFBLAQItABQA&#10;BgAIAAAAIQBM4yYe4QAAAAsBAAAPAAAAAAAAAAAAAAAAAOIEAABkcnMvZG93bnJldi54bWxQSwUG&#10;AAAAAAQABADzAAAA8AUAAAAA&#10;" filled="f" strokecolor="#c00000" strokeweight="1.5pt">
                <v:stroke joinstyle="miter"/>
              </v:roundrect>
            </w:pict>
          </mc:Fallback>
        </mc:AlternateContent>
      </w:r>
      <w:r w:rsidRPr="00FF58E7">
        <w:rPr>
          <w:noProof/>
        </w:rPr>
        <w:drawing>
          <wp:inline distT="0" distB="0" distL="0" distR="0" wp14:anchorId="3EA3A525" wp14:editId="3DC3C357">
            <wp:extent cx="5731510" cy="3740150"/>
            <wp:effectExtent l="0" t="0" r="2540" b="0"/>
            <wp:docPr id="67011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33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2C19" w14:textId="17538A88" w:rsidR="00FF58E7" w:rsidRDefault="00F76251" w:rsidP="00CF71AA">
      <w:pPr>
        <w:jc w:val="both"/>
      </w:pPr>
      <w:r>
        <w:t>This specific region</w:t>
      </w:r>
      <w:r w:rsidR="00AC3F14">
        <w:t xml:space="preserve"> shows</w:t>
      </w:r>
      <w:r>
        <w:t xml:space="preserve"> </w:t>
      </w:r>
      <w:r w:rsidR="00AC3F14">
        <w:t>-1.26% to 24.45</w:t>
      </w:r>
      <w:r>
        <w:t xml:space="preserve">% </w:t>
      </w:r>
      <w:r w:rsidR="00AC3F14">
        <w:t xml:space="preserve">GDP growth rate </w:t>
      </w:r>
      <w:r>
        <w:t>with different variations of the components might give an optimal region.</w:t>
      </w:r>
    </w:p>
    <w:sectPr w:rsidR="00FF5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8E7"/>
    <w:rsid w:val="00007730"/>
    <w:rsid w:val="00035134"/>
    <w:rsid w:val="0008402E"/>
    <w:rsid w:val="000B327A"/>
    <w:rsid w:val="00182936"/>
    <w:rsid w:val="00272833"/>
    <w:rsid w:val="00292EA8"/>
    <w:rsid w:val="002B56FA"/>
    <w:rsid w:val="002C6ECD"/>
    <w:rsid w:val="0031120A"/>
    <w:rsid w:val="00343E80"/>
    <w:rsid w:val="003B5ADC"/>
    <w:rsid w:val="00456E64"/>
    <w:rsid w:val="004D0338"/>
    <w:rsid w:val="0053166A"/>
    <w:rsid w:val="0054187C"/>
    <w:rsid w:val="005636E6"/>
    <w:rsid w:val="005771E7"/>
    <w:rsid w:val="005B1D2D"/>
    <w:rsid w:val="00653B24"/>
    <w:rsid w:val="0067251F"/>
    <w:rsid w:val="006C2779"/>
    <w:rsid w:val="007554D3"/>
    <w:rsid w:val="007C5987"/>
    <w:rsid w:val="007E2749"/>
    <w:rsid w:val="00803FE0"/>
    <w:rsid w:val="008F2F43"/>
    <w:rsid w:val="00927217"/>
    <w:rsid w:val="00932D05"/>
    <w:rsid w:val="009608F9"/>
    <w:rsid w:val="00984866"/>
    <w:rsid w:val="00AC3F14"/>
    <w:rsid w:val="00B153E9"/>
    <w:rsid w:val="00CD620C"/>
    <w:rsid w:val="00CE62C0"/>
    <w:rsid w:val="00CF71AA"/>
    <w:rsid w:val="00E57D89"/>
    <w:rsid w:val="00EA1D6B"/>
    <w:rsid w:val="00EC1264"/>
    <w:rsid w:val="00EF76C7"/>
    <w:rsid w:val="00F44CF7"/>
    <w:rsid w:val="00F76251"/>
    <w:rsid w:val="00FE2104"/>
    <w:rsid w:val="00FF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F9597"/>
  <w15:chartTrackingRefBased/>
  <w15:docId w15:val="{C38C03AE-9682-4577-83AA-0E333336E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848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1116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Kalyan</dc:creator>
  <cp:keywords/>
  <dc:description/>
  <cp:lastModifiedBy>Shreya Kalyan</cp:lastModifiedBy>
  <cp:revision>37</cp:revision>
  <dcterms:created xsi:type="dcterms:W3CDTF">2024-06-19T08:58:00Z</dcterms:created>
  <dcterms:modified xsi:type="dcterms:W3CDTF">2024-07-15T08:54:00Z</dcterms:modified>
</cp:coreProperties>
</file>