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4D" w:rsidRDefault="00B67706">
      <w:r>
        <w:rPr>
          <w:rFonts w:ascii="Arial" w:hAnsi="Arial" w:cs="Arial"/>
          <w:color w:val="202124"/>
          <w:shd w:val="clear" w:color="auto" w:fill="FFFFFF"/>
        </w:rPr>
        <w:t>Astrophysics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branch of space science that applies the laws of physics and chemistry to seek to understand the universe and our place in it</w:t>
      </w:r>
      <w:r>
        <w:rPr>
          <w:rFonts w:ascii="Arial" w:hAnsi="Arial" w:cs="Arial"/>
          <w:color w:val="202124"/>
          <w:shd w:val="clear" w:color="auto" w:fill="FFFFFF"/>
        </w:rPr>
        <w:t>. The field explores topics such as the birth, life and death of stars, planets, galaxies, nebulae and other objects in the universe.</w:t>
      </w:r>
      <w:bookmarkStart w:id="0" w:name="_GoBack"/>
      <w:bookmarkEnd w:id="0"/>
    </w:p>
    <w:sectPr w:rsidR="00D5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08"/>
    <w:rsid w:val="007A3008"/>
    <w:rsid w:val="00B67706"/>
    <w:rsid w:val="00D5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2022-03-29T06:21:00Z</dcterms:created>
  <dcterms:modified xsi:type="dcterms:W3CDTF">2022-03-29T06:21:00Z</dcterms:modified>
</cp:coreProperties>
</file>