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703" w14:textId="77777777" w:rsidR="000124F7" w:rsidRDefault="007B4611" w:rsidP="007B4611">
      <w:pPr>
        <w:numPr>
          <w:ilvl w:val="0"/>
          <w:numId w:val="1"/>
        </w:numPr>
      </w:pPr>
      <w:r>
        <w:t>Write the difference between Abstract class and Interfaces.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2774" w:rsidRPr="00E52774" w14:paraId="4D9FAFF5" w14:textId="77777777" w:rsidTr="00E52774">
        <w:tc>
          <w:tcPr>
            <w:tcW w:w="4788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1D4382FC" w14:textId="77777777" w:rsidR="007B4611" w:rsidRPr="00E52774" w:rsidRDefault="007B4611" w:rsidP="00E52774">
            <w:p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b/>
                <w:bCs/>
                <w:caps/>
              </w:rPr>
              <w:t>Abstract Class</w:t>
            </w:r>
          </w:p>
        </w:tc>
        <w:tc>
          <w:tcPr>
            <w:tcW w:w="4788" w:type="dxa"/>
            <w:tcBorders>
              <w:bottom w:val="single" w:sz="4" w:space="0" w:color="7F7F7F"/>
            </w:tcBorders>
            <w:shd w:val="clear" w:color="auto" w:fill="auto"/>
          </w:tcPr>
          <w:p w14:paraId="4204CFAB" w14:textId="77777777" w:rsidR="007B4611" w:rsidRPr="00E52774" w:rsidRDefault="007B4611" w:rsidP="00E52774">
            <w:p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b/>
                <w:bCs/>
                <w:caps/>
              </w:rPr>
              <w:t>Interfaces</w:t>
            </w:r>
          </w:p>
        </w:tc>
      </w:tr>
      <w:tr w:rsidR="00E52774" w:rsidRPr="00E52774" w14:paraId="71293B4B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022E25DF" w14:textId="77777777" w:rsidR="007B4611" w:rsidRPr="00E52774" w:rsidRDefault="007B46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t>Abstract class</w:t>
            </w:r>
            <w:r w:rsidRPr="00E52774">
              <w:rPr>
                <w:b/>
                <w:bCs/>
              </w:rPr>
              <w:t> </w:t>
            </w:r>
            <w:r w:rsidRPr="00E52774">
              <w:t>doesn't support multiple inheritance</w:t>
            </w:r>
            <w:r w:rsidRPr="00E52774">
              <w:rPr>
                <w:b/>
                <w:bCs/>
              </w:rPr>
              <w:t>.</w:t>
            </w:r>
          </w:p>
          <w:p w14:paraId="3F6F83A6" w14:textId="77777777" w:rsidR="00341913" w:rsidRPr="00E52774" w:rsidRDefault="00341913" w:rsidP="00E52774">
            <w:pPr>
              <w:spacing w:after="0" w:line="240" w:lineRule="auto"/>
              <w:ind w:left="720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F2F2F2"/>
          </w:tcPr>
          <w:p w14:paraId="341A5485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EFF1EB"/>
              </w:rPr>
              <w:t>Interface</w:t>
            </w:r>
            <w:r w:rsidRPr="00E52774"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 </w:t>
            </w:r>
            <w:r w:rsidRPr="00E52774">
              <w:rPr>
                <w:rStyle w:val="Strong"/>
                <w:rFonts w:ascii="Segoe UI" w:hAnsi="Segoe UI" w:cs="Segoe UI"/>
                <w:b w:val="0"/>
                <w:color w:val="333333"/>
                <w:shd w:val="clear" w:color="auto" w:fill="EFF1EB"/>
              </w:rPr>
              <w:t>supports multiple inheritance</w:t>
            </w:r>
            <w:r w:rsidRPr="00E52774"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.</w:t>
            </w:r>
          </w:p>
        </w:tc>
      </w:tr>
      <w:tr w:rsidR="00E52774" w:rsidRPr="00E52774" w14:paraId="1498B339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55D4A94D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EFF1EB"/>
              </w:rPr>
              <w:t>An </w:t>
            </w:r>
            <w:r w:rsidRPr="00E52774">
              <w:rPr>
                <w:shd w:val="clear" w:color="auto" w:fill="EFF1EB"/>
              </w:rPr>
              <w:t>abstract class</w:t>
            </w:r>
            <w:r w:rsidRPr="00E52774">
              <w:rPr>
                <w:rFonts w:ascii="Segoe UI" w:hAnsi="Segoe UI" w:cs="Segoe UI"/>
                <w:color w:val="333333"/>
                <w:shd w:val="clear" w:color="auto" w:fill="EFF1EB"/>
              </w:rPr>
              <w:t> can be extended using keyword "extends"</w:t>
            </w:r>
          </w:p>
          <w:p w14:paraId="5A6FCEF4" w14:textId="77777777" w:rsidR="00341913" w:rsidRPr="00E52774" w:rsidRDefault="00341913" w:rsidP="00E52774">
            <w:pPr>
              <w:spacing w:after="0" w:line="240" w:lineRule="auto"/>
              <w:ind w:left="720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auto"/>
          </w:tcPr>
          <w:p w14:paraId="0E635AA2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An </w:t>
            </w:r>
            <w:r w:rsidRPr="00E52774">
              <w:rPr>
                <w:rStyle w:val="Strong"/>
                <w:rFonts w:ascii="Segoe UI" w:hAnsi="Segoe UI" w:cs="Segoe UI"/>
                <w:b w:val="0"/>
                <w:color w:val="333333"/>
                <w:shd w:val="clear" w:color="auto" w:fill="FFFFFF"/>
              </w:rPr>
              <w:t>interface</w:t>
            </w: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 can be implemented using keyword "implements".</w:t>
            </w:r>
          </w:p>
        </w:tc>
      </w:tr>
      <w:tr w:rsidR="00E52774" w:rsidRPr="00E52774" w14:paraId="549C3139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4120584A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The </w:t>
            </w:r>
            <w:r w:rsidRPr="00E52774">
              <w:t>abstract keyword</w:t>
            </w: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 is used to declare abstract class.</w:t>
            </w:r>
          </w:p>
        </w:tc>
        <w:tc>
          <w:tcPr>
            <w:tcW w:w="4788" w:type="dxa"/>
            <w:shd w:val="clear" w:color="auto" w:fill="F2F2F2"/>
          </w:tcPr>
          <w:p w14:paraId="10E7ECC5" w14:textId="77777777" w:rsidR="00A11A11" w:rsidRPr="00E52774" w:rsidRDefault="00A11A11" w:rsidP="00E52774">
            <w:pPr>
              <w:numPr>
                <w:ilvl w:val="0"/>
                <w:numId w:val="5"/>
              </w:numPr>
              <w:tabs>
                <w:tab w:val="left" w:pos="948"/>
              </w:tabs>
              <w:spacing w:after="0" w:line="240" w:lineRule="auto"/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The </w:t>
            </w:r>
            <w:r w:rsidRPr="00E52774">
              <w:rPr>
                <w:rStyle w:val="Strong"/>
                <w:rFonts w:ascii="Segoe UI" w:hAnsi="Segoe UI" w:cs="Segoe UI"/>
                <w:b w:val="0"/>
                <w:color w:val="333333"/>
                <w:shd w:val="clear" w:color="auto" w:fill="FFFFFF"/>
              </w:rPr>
              <w:t>interface keyword</w:t>
            </w: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 is used to declare interface.</w:t>
            </w:r>
          </w:p>
          <w:p w14:paraId="2C730BE6" w14:textId="77777777" w:rsidR="00A11A11" w:rsidRPr="00E52774" w:rsidRDefault="00A11A11" w:rsidP="00E52774">
            <w:pPr>
              <w:tabs>
                <w:tab w:val="left" w:pos="948"/>
              </w:tabs>
              <w:spacing w:after="0" w:line="240" w:lineRule="auto"/>
              <w:ind w:left="720"/>
            </w:pPr>
          </w:p>
        </w:tc>
      </w:tr>
      <w:tr w:rsidR="00E52774" w:rsidRPr="00E52774" w14:paraId="0A0C9AA8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07193A2B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Multiple Inheritance is not supported</w:t>
            </w:r>
          </w:p>
          <w:p w14:paraId="6DD92AA8" w14:textId="77777777" w:rsidR="00341913" w:rsidRPr="00E52774" w:rsidRDefault="00341913" w:rsidP="00E52774">
            <w:pPr>
              <w:spacing w:after="0" w:line="240" w:lineRule="auto"/>
              <w:ind w:left="720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auto"/>
          </w:tcPr>
          <w:p w14:paraId="3F466139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</w:pPr>
            <w:r w:rsidRPr="00E52774">
              <w:rPr>
                <w:rFonts w:ascii="Arial" w:hAnsi="Arial" w:cs="Arial"/>
                <w:shd w:val="clear" w:color="auto" w:fill="FFFFFF"/>
              </w:rPr>
              <w:t>Interface supports Multiple Inheritance.</w:t>
            </w:r>
          </w:p>
        </w:tc>
      </w:tr>
      <w:tr w:rsidR="00E52774" w:rsidRPr="00E52774" w14:paraId="6D98F0AD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2095D56E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Abstract class can have any type of members like private, public.</w:t>
            </w:r>
          </w:p>
        </w:tc>
        <w:tc>
          <w:tcPr>
            <w:tcW w:w="4788" w:type="dxa"/>
            <w:shd w:val="clear" w:color="auto" w:fill="F2F2F2"/>
          </w:tcPr>
          <w:p w14:paraId="2F29B1DB" w14:textId="77777777" w:rsidR="007B4611" w:rsidRPr="00E52774" w:rsidRDefault="00A11A11" w:rsidP="00E52774">
            <w:pPr>
              <w:numPr>
                <w:ilvl w:val="0"/>
                <w:numId w:val="5"/>
              </w:numPr>
              <w:spacing w:after="0" w:line="240" w:lineRule="auto"/>
            </w:pPr>
            <w:r w:rsidRPr="00E52774">
              <w:rPr>
                <w:rFonts w:ascii="Arial" w:hAnsi="Arial" w:cs="Arial"/>
                <w:shd w:val="clear" w:color="auto" w:fill="FFFFFF"/>
              </w:rPr>
              <w:t>Interface can only have public members.</w:t>
            </w:r>
          </w:p>
        </w:tc>
      </w:tr>
      <w:tr w:rsidR="00E52774" w:rsidRPr="00E52774" w14:paraId="2C9A6094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1F56200D" w14:textId="77777777" w:rsidR="007B4611" w:rsidRPr="00E52774" w:rsidRDefault="007B4611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auto"/>
          </w:tcPr>
          <w:p w14:paraId="4618484C" w14:textId="77777777" w:rsidR="007B4611" w:rsidRPr="00E52774" w:rsidRDefault="007B4611" w:rsidP="00E52774">
            <w:pPr>
              <w:spacing w:after="0" w:line="240" w:lineRule="auto"/>
            </w:pPr>
          </w:p>
        </w:tc>
      </w:tr>
      <w:tr w:rsidR="00E52774" w:rsidRPr="00E52774" w14:paraId="7FDBB1AA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3977E6DB" w14:textId="77777777" w:rsidR="007B4611" w:rsidRPr="00E52774" w:rsidRDefault="007B4611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F2F2F2"/>
          </w:tcPr>
          <w:p w14:paraId="47E03846" w14:textId="77777777" w:rsidR="007B4611" w:rsidRPr="00E52774" w:rsidRDefault="007B4611" w:rsidP="00E52774">
            <w:pPr>
              <w:spacing w:after="0" w:line="240" w:lineRule="auto"/>
            </w:pPr>
          </w:p>
        </w:tc>
      </w:tr>
    </w:tbl>
    <w:p w14:paraId="2A3BB79A" w14:textId="77777777" w:rsidR="007B4611" w:rsidRDefault="007B4611" w:rsidP="007B4611">
      <w:pPr>
        <w:ind w:left="720"/>
      </w:pPr>
    </w:p>
    <w:p w14:paraId="4FFF57B3" w14:textId="77777777" w:rsidR="007B4611" w:rsidRDefault="007B4611" w:rsidP="007B4611">
      <w:pPr>
        <w:ind w:left="720"/>
      </w:pPr>
    </w:p>
    <w:p w14:paraId="11D4562E" w14:textId="77777777" w:rsidR="007B4611" w:rsidRDefault="007B4611" w:rsidP="007B4611">
      <w:pPr>
        <w:numPr>
          <w:ilvl w:val="0"/>
          <w:numId w:val="1"/>
        </w:numPr>
      </w:pPr>
      <w:r>
        <w:t>What is method overriding?</w:t>
      </w:r>
    </w:p>
    <w:p w14:paraId="19FAE89F" w14:textId="77777777" w:rsidR="00A11A11" w:rsidRDefault="00A11A11" w:rsidP="00A11A11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Declaring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in sub class which is already present in parent class is known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 overriding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Overriding</w:t>
      </w:r>
      <w:r>
        <w:rPr>
          <w:rFonts w:ascii="Arial" w:hAnsi="Arial" w:cs="Arial"/>
          <w:color w:val="202124"/>
          <w:shd w:val="clear" w:color="auto" w:fill="FFFFFF"/>
        </w:rPr>
        <w:t> is done so that a child class can give its own implementation to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which is already provided by the parent class.</w:t>
      </w:r>
    </w:p>
    <w:p w14:paraId="49BAE14B" w14:textId="77777777" w:rsidR="00A11A11" w:rsidRDefault="00A11A11" w:rsidP="00A11A11">
      <w:pPr>
        <w:ind w:left="720"/>
      </w:pPr>
    </w:p>
    <w:p w14:paraId="2161E9AB" w14:textId="77777777" w:rsidR="007B4611" w:rsidRDefault="007B4611" w:rsidP="007B4611">
      <w:pPr>
        <w:numPr>
          <w:ilvl w:val="0"/>
          <w:numId w:val="1"/>
        </w:numPr>
      </w:pPr>
      <w:r>
        <w:t>What is method overloading?</w:t>
      </w:r>
    </w:p>
    <w:p w14:paraId="444DFC6B" w14:textId="77777777" w:rsidR="00A11A11" w:rsidRDefault="00A11A11" w:rsidP="00A11A11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Two or more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methods</w:t>
      </w:r>
      <w:r>
        <w:rPr>
          <w:rFonts w:ascii="Arial" w:hAnsi="Arial" w:cs="Arial"/>
          <w:color w:val="202124"/>
          <w:shd w:val="clear" w:color="auto" w:fill="FFFFFF"/>
        </w:rPr>
        <w:t> may have the same name if they differ in parameters (different number of parameters, different types of parameters, or both). These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methods</w:t>
      </w:r>
      <w:r>
        <w:rPr>
          <w:rFonts w:ascii="Arial" w:hAnsi="Arial" w:cs="Arial"/>
          <w:color w:val="202124"/>
          <w:shd w:val="clear" w:color="auto" w:fill="FFFFFF"/>
        </w:rPr>
        <w:t> are called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overloaded methods</w:t>
      </w:r>
      <w:r>
        <w:rPr>
          <w:rFonts w:ascii="Arial" w:hAnsi="Arial" w:cs="Arial"/>
          <w:color w:val="202124"/>
          <w:shd w:val="clear" w:color="auto" w:fill="FFFFFF"/>
        </w:rPr>
        <w:t> and this feature is called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 overloading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7ED970A8" w14:textId="77777777" w:rsidR="00341913" w:rsidRDefault="00341913" w:rsidP="00A11A11">
      <w:pPr>
        <w:ind w:left="720"/>
      </w:pPr>
    </w:p>
    <w:p w14:paraId="76C3CA6C" w14:textId="77777777" w:rsidR="007B4611" w:rsidRDefault="007B4611" w:rsidP="007B4611">
      <w:pPr>
        <w:numPr>
          <w:ilvl w:val="0"/>
          <w:numId w:val="1"/>
        </w:numPr>
      </w:pPr>
      <w:r>
        <w:t>Write a code to create 10 letter random string.</w:t>
      </w:r>
    </w:p>
    <w:p w14:paraId="503998EE" w14:textId="77777777" w:rsidR="007B4611" w:rsidRDefault="007B4611" w:rsidP="007B4611">
      <w:pPr>
        <w:numPr>
          <w:ilvl w:val="0"/>
          <w:numId w:val="1"/>
        </w:numPr>
      </w:pPr>
      <w:r>
        <w:t>What is the basic difference between method and constructor?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2774" w:rsidRPr="00E52774" w14:paraId="385250F5" w14:textId="77777777" w:rsidTr="00E52774">
        <w:tc>
          <w:tcPr>
            <w:tcW w:w="4788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CACBA80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b/>
                <w:bCs/>
                <w:caps/>
              </w:rPr>
              <w:t>Method</w:t>
            </w:r>
          </w:p>
        </w:tc>
        <w:tc>
          <w:tcPr>
            <w:tcW w:w="4788" w:type="dxa"/>
            <w:tcBorders>
              <w:bottom w:val="single" w:sz="4" w:space="0" w:color="7F7F7F"/>
            </w:tcBorders>
            <w:shd w:val="clear" w:color="auto" w:fill="auto"/>
          </w:tcPr>
          <w:p w14:paraId="197BAAC0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b/>
                <w:bCs/>
                <w:caps/>
              </w:rPr>
              <w:t>Constructor</w:t>
            </w:r>
          </w:p>
        </w:tc>
      </w:tr>
      <w:tr w:rsidR="00E52774" w:rsidRPr="00E52774" w14:paraId="734E8E88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48F88C3D" w14:textId="77777777" w:rsidR="00341913" w:rsidRPr="00E52774" w:rsidRDefault="00341913" w:rsidP="00E52774">
            <w:pPr>
              <w:numPr>
                <w:ilvl w:val="0"/>
                <w:numId w:val="7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Constructor is used to initialize an object</w:t>
            </w:r>
          </w:p>
        </w:tc>
        <w:tc>
          <w:tcPr>
            <w:tcW w:w="4788" w:type="dxa"/>
            <w:shd w:val="clear" w:color="auto" w:fill="F2F2F2"/>
          </w:tcPr>
          <w:p w14:paraId="0228D3B6" w14:textId="77777777" w:rsidR="00341913" w:rsidRPr="00E52774" w:rsidRDefault="00341913" w:rsidP="00E52774">
            <w:pPr>
              <w:numPr>
                <w:ilvl w:val="0"/>
                <w:numId w:val="8"/>
              </w:numPr>
              <w:spacing w:after="0" w:line="240" w:lineRule="auto"/>
            </w:pPr>
            <w:r w:rsidRPr="00E52774">
              <w:rPr>
                <w:rFonts w:ascii="Arial" w:hAnsi="Arial" w:cs="Arial"/>
                <w:shd w:val="clear" w:color="auto" w:fill="FFFFFF"/>
              </w:rPr>
              <w:t>Method is used to execute certain statements.</w:t>
            </w:r>
          </w:p>
        </w:tc>
      </w:tr>
      <w:tr w:rsidR="00E52774" w:rsidRPr="00E52774" w14:paraId="6A1015FF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27BEF810" w14:textId="77777777" w:rsidR="00341913" w:rsidRPr="00E52774" w:rsidRDefault="00341913" w:rsidP="00E52774">
            <w:pPr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A constructor cannot be inherited by a subclass.</w:t>
            </w:r>
          </w:p>
        </w:tc>
        <w:tc>
          <w:tcPr>
            <w:tcW w:w="4788" w:type="dxa"/>
            <w:shd w:val="clear" w:color="auto" w:fill="auto"/>
          </w:tcPr>
          <w:p w14:paraId="643F4392" w14:textId="77777777" w:rsidR="00341913" w:rsidRPr="00E52774" w:rsidRDefault="00341913" w:rsidP="00E52774">
            <w:pPr>
              <w:numPr>
                <w:ilvl w:val="0"/>
                <w:numId w:val="8"/>
              </w:numPr>
              <w:spacing w:after="0" w:line="240" w:lineRule="auto"/>
            </w:pPr>
            <w:r w:rsidRPr="00E52774">
              <w:rPr>
                <w:rFonts w:ascii="Arial" w:hAnsi="Arial" w:cs="Arial"/>
                <w:shd w:val="clear" w:color="auto" w:fill="FFFFFF"/>
              </w:rPr>
              <w:t>A method is inherited by a subclass.</w:t>
            </w:r>
          </w:p>
        </w:tc>
      </w:tr>
      <w:tr w:rsidR="00E52774" w:rsidRPr="00E52774" w14:paraId="744D9825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0628CF4D" w14:textId="77777777" w:rsidR="00341913" w:rsidRPr="00E52774" w:rsidRDefault="00341913" w:rsidP="00E52774">
            <w:pPr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aps/>
              </w:rPr>
            </w:pPr>
            <w:r w:rsidRPr="00E52774">
              <w:rPr>
                <w:rFonts w:ascii="Segoe UI" w:hAnsi="Segoe UI" w:cs="Segoe UI"/>
                <w:color w:val="333333"/>
                <w:shd w:val="clear" w:color="auto" w:fill="FFFFFF"/>
              </w:rPr>
              <w:t>A constructor can not have any return type.</w:t>
            </w:r>
          </w:p>
        </w:tc>
        <w:tc>
          <w:tcPr>
            <w:tcW w:w="4788" w:type="dxa"/>
            <w:shd w:val="clear" w:color="auto" w:fill="F2F2F2"/>
          </w:tcPr>
          <w:p w14:paraId="66A57385" w14:textId="77777777" w:rsidR="00341913" w:rsidRPr="00E52774" w:rsidRDefault="00341913" w:rsidP="00E52774">
            <w:pPr>
              <w:numPr>
                <w:ilvl w:val="0"/>
                <w:numId w:val="8"/>
              </w:numPr>
              <w:spacing w:after="0" w:line="240" w:lineRule="auto"/>
            </w:pPr>
            <w:r w:rsidRPr="00E52774">
              <w:rPr>
                <w:rFonts w:ascii="Arial" w:hAnsi="Arial" w:cs="Arial"/>
                <w:shd w:val="clear" w:color="auto" w:fill="FFFFFF"/>
              </w:rPr>
              <w:t>A method can have a return type.</w:t>
            </w:r>
          </w:p>
        </w:tc>
      </w:tr>
      <w:tr w:rsidR="00E52774" w:rsidRPr="00E52774" w14:paraId="1D4B9F75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5FD2B3AF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auto"/>
          </w:tcPr>
          <w:p w14:paraId="31441E50" w14:textId="77777777" w:rsidR="00341913" w:rsidRPr="00E52774" w:rsidRDefault="00341913" w:rsidP="00E52774">
            <w:pPr>
              <w:spacing w:after="0" w:line="240" w:lineRule="auto"/>
            </w:pPr>
          </w:p>
        </w:tc>
      </w:tr>
      <w:tr w:rsidR="00E52774" w:rsidRPr="00E52774" w14:paraId="0A7A446E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79310E69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F2F2F2"/>
          </w:tcPr>
          <w:p w14:paraId="6A02DA36" w14:textId="77777777" w:rsidR="00341913" w:rsidRPr="00E52774" w:rsidRDefault="00341913" w:rsidP="00E52774">
            <w:pPr>
              <w:spacing w:after="0" w:line="240" w:lineRule="auto"/>
            </w:pPr>
          </w:p>
        </w:tc>
      </w:tr>
      <w:tr w:rsidR="00E52774" w:rsidRPr="00E52774" w14:paraId="56DC2E1A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auto"/>
          </w:tcPr>
          <w:p w14:paraId="0F9FD847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auto"/>
          </w:tcPr>
          <w:p w14:paraId="0238C4A2" w14:textId="77777777" w:rsidR="00341913" w:rsidRPr="00E52774" w:rsidRDefault="00341913" w:rsidP="00E52774">
            <w:pPr>
              <w:spacing w:after="0" w:line="240" w:lineRule="auto"/>
            </w:pPr>
          </w:p>
        </w:tc>
      </w:tr>
      <w:tr w:rsidR="00E52774" w:rsidRPr="00E52774" w14:paraId="25754AEE" w14:textId="77777777" w:rsidTr="00E52774">
        <w:tc>
          <w:tcPr>
            <w:tcW w:w="4788" w:type="dxa"/>
            <w:tcBorders>
              <w:right w:val="single" w:sz="4" w:space="0" w:color="7F7F7F"/>
            </w:tcBorders>
            <w:shd w:val="clear" w:color="auto" w:fill="F2F2F2"/>
          </w:tcPr>
          <w:p w14:paraId="57E17E94" w14:textId="77777777" w:rsidR="00341913" w:rsidRPr="00E52774" w:rsidRDefault="00341913" w:rsidP="00E52774"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4788" w:type="dxa"/>
            <w:shd w:val="clear" w:color="auto" w:fill="F2F2F2"/>
          </w:tcPr>
          <w:p w14:paraId="00C1CA2A" w14:textId="77777777" w:rsidR="00341913" w:rsidRPr="00E52774" w:rsidRDefault="00341913" w:rsidP="00E52774">
            <w:pPr>
              <w:spacing w:after="0" w:line="240" w:lineRule="auto"/>
            </w:pPr>
          </w:p>
        </w:tc>
      </w:tr>
    </w:tbl>
    <w:p w14:paraId="1FC8639B" w14:textId="77777777" w:rsidR="00341913" w:rsidRDefault="00341913" w:rsidP="00341913"/>
    <w:p w14:paraId="65A1F9CD" w14:textId="77777777" w:rsidR="007B4611" w:rsidRDefault="007B4611" w:rsidP="00341913">
      <w:pPr>
        <w:numPr>
          <w:ilvl w:val="0"/>
          <w:numId w:val="8"/>
        </w:numPr>
      </w:pPr>
      <w:r>
        <w:t>What is CallbyRef and CallbyValue.</w:t>
      </w:r>
    </w:p>
    <w:p w14:paraId="11F9106B" w14:textId="77777777" w:rsidR="00341913" w:rsidRDefault="00341913" w:rsidP="00341913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by reference</w:t>
      </w:r>
      <w:r>
        <w:rPr>
          <w:rFonts w:ascii="Arial" w:hAnsi="Arial" w:cs="Arial"/>
          <w:color w:val="202124"/>
          <w:shd w:val="clear" w:color="auto" w:fill="FFFFFF"/>
        </w:rPr>
        <w:t> method of passing arguments to a function copies the address of an argument into the formal parameter.</w:t>
      </w:r>
      <w:r w:rsidRPr="0034191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 means the changes made to the parameter affect the passed argument.</w:t>
      </w:r>
    </w:p>
    <w:p w14:paraId="1AF79A10" w14:textId="77777777" w:rsidR="00341913" w:rsidRDefault="00341913" w:rsidP="00341913">
      <w:pPr>
        <w:ind w:left="720"/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by value</w:t>
      </w:r>
      <w:r>
        <w:rPr>
          <w:rFonts w:ascii="Arial" w:hAnsi="Arial" w:cs="Arial"/>
          <w:color w:val="202124"/>
          <w:shd w:val="clear" w:color="auto" w:fill="FFFFFF"/>
        </w:rPr>
        <w:t> method of passing arguments to a function copies the actual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value</w:t>
      </w:r>
      <w:r>
        <w:rPr>
          <w:rFonts w:ascii="Arial" w:hAnsi="Arial" w:cs="Arial"/>
          <w:color w:val="202124"/>
          <w:shd w:val="clear" w:color="auto" w:fill="FFFFFF"/>
        </w:rPr>
        <w:t> of an argument into the formal parameter of the function.</w:t>
      </w:r>
      <w:r w:rsidRPr="0034191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general, it means the code within a function cannot alter the arguments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</w:t>
      </w:r>
      <w:r>
        <w:rPr>
          <w:rFonts w:ascii="Arial" w:hAnsi="Arial" w:cs="Arial"/>
          <w:color w:val="202124"/>
          <w:shd w:val="clear" w:color="auto" w:fill="FFFFFF"/>
        </w:rPr>
        <w:t> the function.</w:t>
      </w:r>
    </w:p>
    <w:p w14:paraId="27DE0C57" w14:textId="77777777" w:rsidR="00341913" w:rsidRDefault="00341913" w:rsidP="00341913">
      <w:pPr>
        <w:ind w:left="720"/>
      </w:pPr>
    </w:p>
    <w:p w14:paraId="0C8C25BF" w14:textId="77777777" w:rsidR="007B4611" w:rsidRDefault="007B4611" w:rsidP="00341913">
      <w:pPr>
        <w:numPr>
          <w:ilvl w:val="0"/>
          <w:numId w:val="8"/>
        </w:numPr>
      </w:pPr>
      <w:r>
        <w:t>How string manage its Memory?</w:t>
      </w:r>
    </w:p>
    <w:p w14:paraId="7790D671" w14:textId="77777777" w:rsidR="007B4611" w:rsidRDefault="007B4611" w:rsidP="007B4611">
      <w:pPr>
        <w:ind w:left="720"/>
      </w:pPr>
    </w:p>
    <w:p w14:paraId="0A7FA6E3" w14:textId="77777777" w:rsidR="007B4611" w:rsidRDefault="007B4611" w:rsidP="007B4611">
      <w:pPr>
        <w:ind w:left="360"/>
      </w:pPr>
    </w:p>
    <w:sectPr w:rsidR="007B46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AC0"/>
    <w:multiLevelType w:val="hybridMultilevel"/>
    <w:tmpl w:val="4586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4D3F0E"/>
    <w:multiLevelType w:val="hybridMultilevel"/>
    <w:tmpl w:val="8082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81C7CB8"/>
    <w:multiLevelType w:val="hybridMultilevel"/>
    <w:tmpl w:val="50D8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ECA2C8E"/>
    <w:multiLevelType w:val="hybridMultilevel"/>
    <w:tmpl w:val="8136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63F3B98"/>
    <w:multiLevelType w:val="hybridMultilevel"/>
    <w:tmpl w:val="98B6E238"/>
    <w:lvl w:ilvl="0" w:tplc="2D02240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8CD361C"/>
    <w:multiLevelType w:val="hybridMultilevel"/>
    <w:tmpl w:val="E7AA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347828"/>
    <w:multiLevelType w:val="hybridMultilevel"/>
    <w:tmpl w:val="A7E6C6AA"/>
    <w:lvl w:ilvl="0" w:tplc="0B8447C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EC24D45"/>
    <w:multiLevelType w:val="hybridMultilevel"/>
    <w:tmpl w:val="7F62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4611"/>
    <w:rsid w:val="000124F7"/>
    <w:rsid w:val="00341913"/>
    <w:rsid w:val="007B4611"/>
    <w:rsid w:val="00A11A11"/>
    <w:rsid w:val="00B56C49"/>
    <w:rsid w:val="00E5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028F2"/>
  <w14:defaultImageDpi w14:val="0"/>
  <w15:docId w15:val="{E1069F78-D883-4413-9DDE-974CCFA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B4611"/>
    <w:rPr>
      <w:b/>
    </w:rPr>
  </w:style>
  <w:style w:type="table" w:styleId="TableGrid">
    <w:name w:val="Table Grid"/>
    <w:basedOn w:val="TableNormal"/>
    <w:uiPriority w:val="39"/>
    <w:rsid w:val="007B4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4611"/>
    <w:tblPr>
      <w:tblStyleRowBandSize w:val="1"/>
      <w:tblStyleColBandSize w:val="1"/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Lohokare</dc:creator>
  <cp:keywords/>
  <dc:description/>
  <cp:lastModifiedBy>Shreya Lohokare</cp:lastModifiedBy>
  <cp:revision>2</cp:revision>
  <dcterms:created xsi:type="dcterms:W3CDTF">2021-07-06T03:18:00Z</dcterms:created>
  <dcterms:modified xsi:type="dcterms:W3CDTF">2021-07-06T03:18:00Z</dcterms:modified>
</cp:coreProperties>
</file>