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0E2EAC" w:rsidRPr="000E2EAC" w:rsidRDefault="000E2EAC" w:rsidP="000E2EAC">
      <w:pPr>
        <w:rPr>
          <w:sz w:val="28"/>
          <w:szCs w:val="28"/>
        </w:rPr>
      </w:pPr>
      <w:r w:rsidRPr="000E2EAC">
        <w:rPr>
          <w:b/>
          <w:bCs/>
          <w:sz w:val="28"/>
          <w:szCs w:val="28"/>
        </w:rPr>
        <w:t>9.ReactJS-HOL</w:t>
      </w:r>
    </w:p>
    <w:p w:rsidR="000E2EAC" w:rsidRPr="000E2EAC" w:rsidRDefault="000E2EAC" w:rsidP="000E2EAC">
      <w:r w:rsidRPr="000E2EAC">
        <w:rPr>
          <w:b/>
          <w:bCs/>
        </w:rPr>
        <w:t>1. List the features of ES6</w:t>
      </w:r>
    </w:p>
    <w:p w:rsidR="000E2EAC" w:rsidRPr="000E2EAC" w:rsidRDefault="000E2EAC" w:rsidP="000E2EAC">
      <w:pPr>
        <w:numPr>
          <w:ilvl w:val="0"/>
          <w:numId w:val="1"/>
        </w:numPr>
      </w:pPr>
      <w:r w:rsidRPr="000E2EAC">
        <w:t>Arrow Functions</w:t>
      </w:r>
    </w:p>
    <w:p w:rsidR="000E2EAC" w:rsidRPr="000E2EAC" w:rsidRDefault="000E2EAC" w:rsidP="000E2EAC">
      <w:pPr>
        <w:numPr>
          <w:ilvl w:val="0"/>
          <w:numId w:val="1"/>
        </w:numPr>
      </w:pPr>
      <w:r w:rsidRPr="000E2EAC">
        <w:t>Classes</w:t>
      </w:r>
    </w:p>
    <w:p w:rsidR="000E2EAC" w:rsidRPr="000E2EAC" w:rsidRDefault="000E2EAC" w:rsidP="000E2EAC">
      <w:pPr>
        <w:numPr>
          <w:ilvl w:val="0"/>
          <w:numId w:val="1"/>
        </w:numPr>
      </w:pPr>
      <w:r w:rsidRPr="000E2EAC">
        <w:t>Template Literals</w:t>
      </w:r>
    </w:p>
    <w:p w:rsidR="000E2EAC" w:rsidRPr="000E2EAC" w:rsidRDefault="000E2EAC" w:rsidP="000E2EAC">
      <w:pPr>
        <w:numPr>
          <w:ilvl w:val="0"/>
          <w:numId w:val="1"/>
        </w:numPr>
      </w:pPr>
      <w:r w:rsidRPr="000E2EAC">
        <w:t>Default Parameters</w:t>
      </w:r>
    </w:p>
    <w:p w:rsidR="000E2EAC" w:rsidRPr="000E2EAC" w:rsidRDefault="000E2EAC" w:rsidP="000E2EAC">
      <w:pPr>
        <w:numPr>
          <w:ilvl w:val="0"/>
          <w:numId w:val="1"/>
        </w:numPr>
      </w:pPr>
      <w:proofErr w:type="spellStart"/>
      <w:r w:rsidRPr="000E2EAC">
        <w:t>Destructuring</w:t>
      </w:r>
      <w:proofErr w:type="spellEnd"/>
      <w:r w:rsidRPr="000E2EAC">
        <w:t xml:space="preserve"> Assignment</w:t>
      </w:r>
    </w:p>
    <w:p w:rsidR="000E2EAC" w:rsidRPr="000E2EAC" w:rsidRDefault="000E2EAC" w:rsidP="000E2EAC">
      <w:pPr>
        <w:numPr>
          <w:ilvl w:val="0"/>
          <w:numId w:val="1"/>
        </w:numPr>
      </w:pPr>
      <w:r w:rsidRPr="000E2EAC">
        <w:t>Rest and Spread Operators</w:t>
      </w:r>
    </w:p>
    <w:p w:rsidR="000E2EAC" w:rsidRPr="000E2EAC" w:rsidRDefault="000E2EAC" w:rsidP="000E2EAC">
      <w:pPr>
        <w:numPr>
          <w:ilvl w:val="0"/>
          <w:numId w:val="1"/>
        </w:numPr>
      </w:pPr>
      <w:r w:rsidRPr="000E2EAC">
        <w:t>let and const keywords</w:t>
      </w:r>
    </w:p>
    <w:p w:rsidR="000E2EAC" w:rsidRPr="000E2EAC" w:rsidRDefault="000E2EAC" w:rsidP="000E2EAC">
      <w:pPr>
        <w:numPr>
          <w:ilvl w:val="0"/>
          <w:numId w:val="1"/>
        </w:numPr>
      </w:pPr>
      <w:r w:rsidRPr="000E2EAC">
        <w:t>Promises</w:t>
      </w:r>
    </w:p>
    <w:p w:rsidR="000E2EAC" w:rsidRPr="000E2EAC" w:rsidRDefault="000E2EAC" w:rsidP="000E2EAC">
      <w:pPr>
        <w:numPr>
          <w:ilvl w:val="0"/>
          <w:numId w:val="1"/>
        </w:numPr>
      </w:pPr>
      <w:r w:rsidRPr="000E2EAC">
        <w:t>Modules (import/export)</w:t>
      </w:r>
    </w:p>
    <w:p w:rsidR="000E2EAC" w:rsidRPr="000E2EAC" w:rsidRDefault="000E2EAC" w:rsidP="000E2EAC">
      <w:pPr>
        <w:numPr>
          <w:ilvl w:val="0"/>
          <w:numId w:val="1"/>
        </w:numPr>
      </w:pPr>
      <w:r w:rsidRPr="000E2EAC">
        <w:t>Enhanced Object Literals</w:t>
      </w:r>
    </w:p>
    <w:p w:rsidR="000E2EAC" w:rsidRPr="000E2EAC" w:rsidRDefault="000E2EAC" w:rsidP="000E2EAC">
      <w:pPr>
        <w:numPr>
          <w:ilvl w:val="0"/>
          <w:numId w:val="1"/>
        </w:numPr>
      </w:pPr>
      <w:r w:rsidRPr="000E2EAC">
        <w:t>Iterators and Generators</w:t>
      </w:r>
    </w:p>
    <w:p w:rsidR="000E2EAC" w:rsidRPr="000E2EAC" w:rsidRDefault="000E2EAC" w:rsidP="000E2EAC">
      <w:pPr>
        <w:numPr>
          <w:ilvl w:val="0"/>
          <w:numId w:val="1"/>
        </w:numPr>
      </w:pPr>
      <w:r w:rsidRPr="000E2EAC">
        <w:t>for...of loop</w:t>
      </w:r>
    </w:p>
    <w:p w:rsidR="000E2EAC" w:rsidRPr="000E2EAC" w:rsidRDefault="000E2EAC" w:rsidP="000E2EAC">
      <w:pPr>
        <w:numPr>
          <w:ilvl w:val="0"/>
          <w:numId w:val="1"/>
        </w:numPr>
      </w:pPr>
      <w:r w:rsidRPr="000E2EAC">
        <w:t>Map and Set data structures</w:t>
      </w:r>
    </w:p>
    <w:p w:rsidR="000E2EAC" w:rsidRPr="000E2EAC" w:rsidRDefault="000E2EAC" w:rsidP="000E2EAC">
      <w:r w:rsidRPr="000E2EAC">
        <w:rPr>
          <w:b/>
          <w:bCs/>
        </w:rPr>
        <w:t>2. Explain JavaScript let</w:t>
      </w:r>
      <w:r w:rsidRPr="000E2EAC">
        <w:br/>
      </w:r>
      <w:proofErr w:type="spellStart"/>
      <w:r w:rsidRPr="000E2EAC">
        <w:t>let</w:t>
      </w:r>
      <w:proofErr w:type="spellEnd"/>
      <w:r w:rsidRPr="000E2EAC">
        <w:t xml:space="preserve"> is a block-scoped variable declaration introduced in ES6. Unlike var, which is function-scoped, let allows variables to be limited to the block in which they are declared. It helps prevent accidental overwriting of variables and supports the concept of temporal dead zone (TDZ), meaning the variable cannot be accessed before its declaration.</w:t>
      </w:r>
    </w:p>
    <w:p w:rsidR="000E2EAC" w:rsidRPr="000E2EAC" w:rsidRDefault="000E2EAC" w:rsidP="000E2EAC">
      <w:r w:rsidRPr="000E2EAC">
        <w:rPr>
          <w:b/>
          <w:bCs/>
        </w:rPr>
        <w:t>3. Identify the differences between var and let</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99"/>
        <w:gridCol w:w="3268"/>
        <w:gridCol w:w="3077"/>
      </w:tblGrid>
      <w:tr w:rsidR="000E2EAC" w:rsidRPr="000E2EAC" w:rsidTr="000E2EAC">
        <w:trPr>
          <w:tblHeader/>
          <w:tblCellSpacing w:w="15" w:type="dxa"/>
        </w:trPr>
        <w:tc>
          <w:tcPr>
            <w:tcW w:w="0" w:type="auto"/>
            <w:vAlign w:val="center"/>
            <w:hideMark/>
          </w:tcPr>
          <w:p w:rsidR="000E2EAC" w:rsidRPr="000E2EAC" w:rsidRDefault="000E2EAC" w:rsidP="000E2EAC">
            <w:pPr>
              <w:rPr>
                <w:b/>
                <w:bCs/>
              </w:rPr>
            </w:pPr>
            <w:r w:rsidRPr="000E2EAC">
              <w:rPr>
                <w:b/>
                <w:bCs/>
              </w:rPr>
              <w:t>Feature</w:t>
            </w:r>
          </w:p>
        </w:tc>
        <w:tc>
          <w:tcPr>
            <w:tcW w:w="0" w:type="auto"/>
            <w:vAlign w:val="center"/>
            <w:hideMark/>
          </w:tcPr>
          <w:p w:rsidR="000E2EAC" w:rsidRPr="000E2EAC" w:rsidRDefault="000E2EAC" w:rsidP="000E2EAC">
            <w:pPr>
              <w:rPr>
                <w:b/>
                <w:bCs/>
              </w:rPr>
            </w:pPr>
            <w:r w:rsidRPr="000E2EAC">
              <w:rPr>
                <w:b/>
                <w:bCs/>
              </w:rPr>
              <w:t>var</w:t>
            </w:r>
          </w:p>
        </w:tc>
        <w:tc>
          <w:tcPr>
            <w:tcW w:w="0" w:type="auto"/>
            <w:vAlign w:val="center"/>
            <w:hideMark/>
          </w:tcPr>
          <w:p w:rsidR="000E2EAC" w:rsidRPr="000E2EAC" w:rsidRDefault="000E2EAC" w:rsidP="000E2EAC">
            <w:pPr>
              <w:rPr>
                <w:b/>
                <w:bCs/>
              </w:rPr>
            </w:pPr>
            <w:r w:rsidRPr="000E2EAC">
              <w:rPr>
                <w:b/>
                <w:bCs/>
              </w:rPr>
              <w:t>let</w:t>
            </w:r>
          </w:p>
        </w:tc>
      </w:tr>
      <w:tr w:rsidR="000E2EAC" w:rsidRPr="000E2EAC" w:rsidTr="000E2EAC">
        <w:trPr>
          <w:tblCellSpacing w:w="15" w:type="dxa"/>
        </w:trPr>
        <w:tc>
          <w:tcPr>
            <w:tcW w:w="0" w:type="auto"/>
            <w:vAlign w:val="center"/>
            <w:hideMark/>
          </w:tcPr>
          <w:p w:rsidR="000E2EAC" w:rsidRPr="000E2EAC" w:rsidRDefault="000E2EAC" w:rsidP="000E2EAC">
            <w:r w:rsidRPr="000E2EAC">
              <w:t>Scope</w:t>
            </w:r>
          </w:p>
        </w:tc>
        <w:tc>
          <w:tcPr>
            <w:tcW w:w="0" w:type="auto"/>
            <w:vAlign w:val="center"/>
            <w:hideMark/>
          </w:tcPr>
          <w:p w:rsidR="000E2EAC" w:rsidRPr="000E2EAC" w:rsidRDefault="000E2EAC" w:rsidP="000E2EAC">
            <w:r w:rsidRPr="000E2EAC">
              <w:t>Function-scoped</w:t>
            </w:r>
          </w:p>
        </w:tc>
        <w:tc>
          <w:tcPr>
            <w:tcW w:w="0" w:type="auto"/>
            <w:vAlign w:val="center"/>
            <w:hideMark/>
          </w:tcPr>
          <w:p w:rsidR="000E2EAC" w:rsidRPr="000E2EAC" w:rsidRDefault="000E2EAC" w:rsidP="000E2EAC">
            <w:r w:rsidRPr="000E2EAC">
              <w:t>Block-scoped</w:t>
            </w:r>
          </w:p>
        </w:tc>
      </w:tr>
      <w:tr w:rsidR="000E2EAC" w:rsidRPr="000E2EAC" w:rsidTr="000E2EAC">
        <w:trPr>
          <w:tblCellSpacing w:w="15" w:type="dxa"/>
        </w:trPr>
        <w:tc>
          <w:tcPr>
            <w:tcW w:w="0" w:type="auto"/>
            <w:vAlign w:val="center"/>
            <w:hideMark/>
          </w:tcPr>
          <w:p w:rsidR="000E2EAC" w:rsidRPr="000E2EAC" w:rsidRDefault="000E2EAC" w:rsidP="000E2EAC">
            <w:r w:rsidRPr="000E2EAC">
              <w:t>Redeclaration</w:t>
            </w:r>
          </w:p>
        </w:tc>
        <w:tc>
          <w:tcPr>
            <w:tcW w:w="0" w:type="auto"/>
            <w:vAlign w:val="center"/>
            <w:hideMark/>
          </w:tcPr>
          <w:p w:rsidR="000E2EAC" w:rsidRPr="000E2EAC" w:rsidRDefault="000E2EAC" w:rsidP="000E2EAC">
            <w:r w:rsidRPr="000E2EAC">
              <w:t>Allowed</w:t>
            </w:r>
          </w:p>
        </w:tc>
        <w:tc>
          <w:tcPr>
            <w:tcW w:w="0" w:type="auto"/>
            <w:vAlign w:val="center"/>
            <w:hideMark/>
          </w:tcPr>
          <w:p w:rsidR="000E2EAC" w:rsidRPr="000E2EAC" w:rsidRDefault="000E2EAC" w:rsidP="000E2EAC">
            <w:r w:rsidRPr="000E2EAC">
              <w:t>Not allowed in the same scope</w:t>
            </w:r>
          </w:p>
        </w:tc>
      </w:tr>
      <w:tr w:rsidR="000E2EAC" w:rsidRPr="000E2EAC" w:rsidTr="000E2EAC">
        <w:trPr>
          <w:tblCellSpacing w:w="15" w:type="dxa"/>
        </w:trPr>
        <w:tc>
          <w:tcPr>
            <w:tcW w:w="0" w:type="auto"/>
            <w:vAlign w:val="center"/>
            <w:hideMark/>
          </w:tcPr>
          <w:p w:rsidR="000E2EAC" w:rsidRPr="000E2EAC" w:rsidRDefault="000E2EAC" w:rsidP="000E2EAC">
            <w:r w:rsidRPr="000E2EAC">
              <w:t>Hoisting</w:t>
            </w:r>
          </w:p>
        </w:tc>
        <w:tc>
          <w:tcPr>
            <w:tcW w:w="0" w:type="auto"/>
            <w:vAlign w:val="center"/>
            <w:hideMark/>
          </w:tcPr>
          <w:p w:rsidR="000E2EAC" w:rsidRPr="000E2EAC" w:rsidRDefault="000E2EAC" w:rsidP="000E2EAC">
            <w:r w:rsidRPr="000E2EAC">
              <w:t>Hoisted (initialized as undefined)</w:t>
            </w:r>
          </w:p>
        </w:tc>
        <w:tc>
          <w:tcPr>
            <w:tcW w:w="0" w:type="auto"/>
            <w:vAlign w:val="center"/>
            <w:hideMark/>
          </w:tcPr>
          <w:p w:rsidR="000E2EAC" w:rsidRPr="000E2EAC" w:rsidRDefault="000E2EAC" w:rsidP="000E2EAC">
            <w:r w:rsidRPr="000E2EAC">
              <w:t>Hoisted (no initialization, TDZ)</w:t>
            </w:r>
          </w:p>
        </w:tc>
      </w:tr>
      <w:tr w:rsidR="000E2EAC" w:rsidRPr="000E2EAC" w:rsidTr="000E2EAC">
        <w:trPr>
          <w:tblCellSpacing w:w="15" w:type="dxa"/>
        </w:trPr>
        <w:tc>
          <w:tcPr>
            <w:tcW w:w="0" w:type="auto"/>
            <w:vAlign w:val="center"/>
            <w:hideMark/>
          </w:tcPr>
          <w:p w:rsidR="000E2EAC" w:rsidRPr="000E2EAC" w:rsidRDefault="000E2EAC" w:rsidP="000E2EAC">
            <w:r w:rsidRPr="000E2EAC">
              <w:t>Global Object Binding</w:t>
            </w:r>
          </w:p>
        </w:tc>
        <w:tc>
          <w:tcPr>
            <w:tcW w:w="0" w:type="auto"/>
            <w:vAlign w:val="center"/>
            <w:hideMark/>
          </w:tcPr>
          <w:p w:rsidR="000E2EAC" w:rsidRPr="000E2EAC" w:rsidRDefault="000E2EAC" w:rsidP="000E2EAC">
            <w:r w:rsidRPr="000E2EAC">
              <w:t>Yes (if declared globally)</w:t>
            </w:r>
          </w:p>
        </w:tc>
        <w:tc>
          <w:tcPr>
            <w:tcW w:w="0" w:type="auto"/>
            <w:vAlign w:val="center"/>
            <w:hideMark/>
          </w:tcPr>
          <w:p w:rsidR="000E2EAC" w:rsidRPr="000E2EAC" w:rsidRDefault="000E2EAC" w:rsidP="000E2EAC">
            <w:r w:rsidRPr="000E2EAC">
              <w:t>No</w:t>
            </w:r>
          </w:p>
        </w:tc>
      </w:tr>
    </w:tbl>
    <w:p w:rsidR="000E2EAC" w:rsidRPr="000E2EAC" w:rsidRDefault="000E2EAC" w:rsidP="000E2EAC">
      <w:r w:rsidRPr="000E2EAC">
        <w:rPr>
          <w:b/>
          <w:bCs/>
        </w:rPr>
        <w:lastRenderedPageBreak/>
        <w:t>4. Explain JavaScript const</w:t>
      </w:r>
      <w:r w:rsidRPr="000E2EAC">
        <w:br/>
      </w:r>
      <w:proofErr w:type="spellStart"/>
      <w:r w:rsidRPr="000E2EAC">
        <w:t>const</w:t>
      </w:r>
      <w:proofErr w:type="spellEnd"/>
      <w:r w:rsidRPr="000E2EAC">
        <w:t xml:space="preserve"> is used to declare constants. Variables declared with const cannot be reassigned and must be initialized during declaration. It is block-scoped like let. However, const does not make objects immutable—object properties can still be modified.</w:t>
      </w:r>
    </w:p>
    <w:p w:rsidR="000E2EAC" w:rsidRPr="000E2EAC" w:rsidRDefault="000E2EAC" w:rsidP="000E2EAC">
      <w:r w:rsidRPr="000E2EAC">
        <w:rPr>
          <w:b/>
          <w:bCs/>
        </w:rPr>
        <w:t>5. Explain ES6 class fundamentals</w:t>
      </w:r>
      <w:r w:rsidRPr="000E2EAC">
        <w:br/>
        <w:t>ES6 introduces a new syntax for creating objects and dealing with inheritance: class. It is essentially syntactic sugar over JavaScript's existing prototype-based inheritance.</w:t>
      </w:r>
    </w:p>
    <w:p w:rsidR="000E2EAC" w:rsidRPr="000E2EAC" w:rsidRDefault="000E2EAC" w:rsidP="000E2EAC">
      <w:r w:rsidRPr="000E2EAC">
        <w:t>class Person {</w:t>
      </w:r>
    </w:p>
    <w:p w:rsidR="000E2EAC" w:rsidRPr="000E2EAC" w:rsidRDefault="000E2EAC" w:rsidP="000E2EAC">
      <w:r w:rsidRPr="000E2EAC">
        <w:t xml:space="preserve">  constructor(name) {</w:t>
      </w:r>
    </w:p>
    <w:p w:rsidR="000E2EAC" w:rsidRPr="000E2EAC" w:rsidRDefault="000E2EAC" w:rsidP="000E2EAC">
      <w:r w:rsidRPr="000E2EAC">
        <w:t xml:space="preserve">    this.name = name;</w:t>
      </w:r>
    </w:p>
    <w:p w:rsidR="000E2EAC" w:rsidRPr="000E2EAC" w:rsidRDefault="000E2EAC" w:rsidP="000E2EAC">
      <w:r w:rsidRPr="000E2EAC">
        <w:t xml:space="preserve">  }</w:t>
      </w:r>
    </w:p>
    <w:p w:rsidR="000E2EAC" w:rsidRPr="000E2EAC" w:rsidRDefault="000E2EAC" w:rsidP="000E2EAC">
      <w:proofErr w:type="gramStart"/>
      <w:r w:rsidRPr="000E2EAC">
        <w:t>greet(</w:t>
      </w:r>
      <w:proofErr w:type="gramEnd"/>
      <w:r w:rsidRPr="000E2EAC">
        <w:t>) {</w:t>
      </w:r>
    </w:p>
    <w:p w:rsidR="000E2EAC" w:rsidRPr="000E2EAC" w:rsidRDefault="000E2EAC" w:rsidP="000E2EAC">
      <w:r w:rsidRPr="000E2EAC">
        <w:t xml:space="preserve">    </w:t>
      </w:r>
      <w:proofErr w:type="gramStart"/>
      <w:r w:rsidRPr="000E2EAC">
        <w:t>console.log(</w:t>
      </w:r>
      <w:proofErr w:type="gramEnd"/>
      <w:r w:rsidRPr="000E2EAC">
        <w:t>`Hello, my name is ${</w:t>
      </w:r>
      <w:proofErr w:type="gramStart"/>
      <w:r w:rsidRPr="000E2EAC">
        <w:t>this.name}`</w:t>
      </w:r>
      <w:proofErr w:type="gramEnd"/>
      <w:r w:rsidRPr="000E2EAC">
        <w:t>);</w:t>
      </w:r>
    </w:p>
    <w:p w:rsidR="000E2EAC" w:rsidRPr="000E2EAC" w:rsidRDefault="000E2EAC" w:rsidP="000E2EAC">
      <w:r w:rsidRPr="000E2EAC">
        <w:t xml:space="preserve">  }</w:t>
      </w:r>
    </w:p>
    <w:p w:rsidR="000E2EAC" w:rsidRPr="000E2EAC" w:rsidRDefault="000E2EAC" w:rsidP="000E2EAC">
      <w:r w:rsidRPr="000E2EAC">
        <w:t>}</w:t>
      </w:r>
    </w:p>
    <w:p w:rsidR="000E2EAC" w:rsidRPr="000E2EAC" w:rsidRDefault="000E2EAC" w:rsidP="000E2EAC">
      <w:r w:rsidRPr="000E2EAC">
        <w:rPr>
          <w:b/>
          <w:bCs/>
        </w:rPr>
        <w:t>6. Explain ES6 class inheritance</w:t>
      </w:r>
      <w:r w:rsidRPr="000E2EAC">
        <w:br/>
        <w:t xml:space="preserve">Classes can inherit from other classes using the extends keyword. The </w:t>
      </w:r>
      <w:proofErr w:type="gramStart"/>
      <w:r w:rsidRPr="000E2EAC">
        <w:t>super(</w:t>
      </w:r>
      <w:proofErr w:type="gramEnd"/>
      <w:r w:rsidRPr="000E2EAC">
        <w:t>) function is used to call the constructor of the parent class.</w:t>
      </w:r>
    </w:p>
    <w:p w:rsidR="000E2EAC" w:rsidRPr="000E2EAC" w:rsidRDefault="000E2EAC" w:rsidP="000E2EAC">
      <w:r w:rsidRPr="000E2EAC">
        <w:t>class Employee extends Person {</w:t>
      </w:r>
    </w:p>
    <w:p w:rsidR="000E2EAC" w:rsidRPr="000E2EAC" w:rsidRDefault="000E2EAC" w:rsidP="000E2EAC">
      <w:r w:rsidRPr="000E2EAC">
        <w:t xml:space="preserve">  </w:t>
      </w:r>
      <w:proofErr w:type="gramStart"/>
      <w:r w:rsidRPr="000E2EAC">
        <w:t>constructor(</w:t>
      </w:r>
      <w:proofErr w:type="gramEnd"/>
      <w:r w:rsidRPr="000E2EAC">
        <w:t>name, id) {</w:t>
      </w:r>
    </w:p>
    <w:p w:rsidR="000E2EAC" w:rsidRPr="000E2EAC" w:rsidRDefault="000E2EAC" w:rsidP="000E2EAC">
      <w:r w:rsidRPr="000E2EAC">
        <w:t xml:space="preserve">    super(name); // calls Person constructor</w:t>
      </w:r>
    </w:p>
    <w:p w:rsidR="000E2EAC" w:rsidRPr="000E2EAC" w:rsidRDefault="000E2EAC" w:rsidP="000E2EAC">
      <w:r w:rsidRPr="000E2EAC">
        <w:t xml:space="preserve">    this.id = id;</w:t>
      </w:r>
    </w:p>
    <w:p w:rsidR="000E2EAC" w:rsidRPr="000E2EAC" w:rsidRDefault="000E2EAC" w:rsidP="000E2EAC">
      <w:r w:rsidRPr="000E2EAC">
        <w:t xml:space="preserve">  }</w:t>
      </w:r>
    </w:p>
    <w:p w:rsidR="000E2EAC" w:rsidRPr="000E2EAC" w:rsidRDefault="000E2EAC" w:rsidP="000E2EAC"/>
    <w:p w:rsidR="000E2EAC" w:rsidRPr="000E2EAC" w:rsidRDefault="000E2EAC" w:rsidP="000E2EAC">
      <w:r w:rsidRPr="000E2EAC">
        <w:t xml:space="preserve">  </w:t>
      </w:r>
      <w:proofErr w:type="spellStart"/>
      <w:proofErr w:type="gramStart"/>
      <w:r w:rsidRPr="000E2EAC">
        <w:t>showId</w:t>
      </w:r>
      <w:proofErr w:type="spellEnd"/>
      <w:r w:rsidRPr="000E2EAC">
        <w:t>(</w:t>
      </w:r>
      <w:proofErr w:type="gramEnd"/>
      <w:r w:rsidRPr="000E2EAC">
        <w:t>) {</w:t>
      </w:r>
    </w:p>
    <w:p w:rsidR="000E2EAC" w:rsidRPr="000E2EAC" w:rsidRDefault="000E2EAC" w:rsidP="000E2EAC">
      <w:r w:rsidRPr="000E2EAC">
        <w:t xml:space="preserve">    </w:t>
      </w:r>
      <w:proofErr w:type="gramStart"/>
      <w:r w:rsidRPr="000E2EAC">
        <w:t>console.log(</w:t>
      </w:r>
      <w:proofErr w:type="gramEnd"/>
      <w:r w:rsidRPr="000E2EAC">
        <w:t>`ID: ${</w:t>
      </w:r>
      <w:proofErr w:type="gramStart"/>
      <w:r w:rsidRPr="000E2EAC">
        <w:t>this.id}`</w:t>
      </w:r>
      <w:proofErr w:type="gramEnd"/>
      <w:r w:rsidRPr="000E2EAC">
        <w:t>);</w:t>
      </w:r>
    </w:p>
    <w:p w:rsidR="000E2EAC" w:rsidRPr="000E2EAC" w:rsidRDefault="000E2EAC" w:rsidP="000E2EAC">
      <w:r w:rsidRPr="000E2EAC">
        <w:t xml:space="preserve">  }</w:t>
      </w:r>
    </w:p>
    <w:p w:rsidR="000E2EAC" w:rsidRPr="000E2EAC" w:rsidRDefault="000E2EAC" w:rsidP="000E2EAC">
      <w:r w:rsidRPr="000E2EAC">
        <w:t>}</w:t>
      </w:r>
    </w:p>
    <w:p w:rsidR="000E2EAC" w:rsidRPr="000E2EAC" w:rsidRDefault="000E2EAC" w:rsidP="000E2EAC">
      <w:r w:rsidRPr="000E2EAC">
        <w:rPr>
          <w:b/>
          <w:bCs/>
        </w:rPr>
        <w:lastRenderedPageBreak/>
        <w:t>7. Define ES6 arrow functions</w:t>
      </w:r>
      <w:r w:rsidRPr="000E2EAC">
        <w:br/>
        <w:t xml:space="preserve">Arrow functions provide a shorter syntax for writing functions. They also do not have their own this, arguments, super, or </w:t>
      </w:r>
      <w:proofErr w:type="spellStart"/>
      <w:proofErr w:type="gramStart"/>
      <w:r w:rsidRPr="000E2EAC">
        <w:t>new.target</w:t>
      </w:r>
      <w:proofErr w:type="spellEnd"/>
      <w:proofErr w:type="gramEnd"/>
      <w:r w:rsidRPr="000E2EAC">
        <w:t>.</w:t>
      </w:r>
    </w:p>
    <w:p w:rsidR="000E2EAC" w:rsidRPr="000E2EAC" w:rsidRDefault="000E2EAC" w:rsidP="000E2EAC">
      <w:r w:rsidRPr="000E2EAC">
        <w:t>// Regular function</w:t>
      </w:r>
    </w:p>
    <w:p w:rsidR="000E2EAC" w:rsidRPr="000E2EAC" w:rsidRDefault="000E2EAC" w:rsidP="000E2EAC">
      <w:r w:rsidRPr="000E2EAC">
        <w:t xml:space="preserve">function </w:t>
      </w:r>
      <w:proofErr w:type="gramStart"/>
      <w:r w:rsidRPr="000E2EAC">
        <w:t>add(</w:t>
      </w:r>
      <w:proofErr w:type="gramEnd"/>
      <w:r w:rsidRPr="000E2EAC">
        <w:t>a, b) {</w:t>
      </w:r>
    </w:p>
    <w:p w:rsidR="000E2EAC" w:rsidRPr="000E2EAC" w:rsidRDefault="000E2EAC" w:rsidP="000E2EAC">
      <w:r w:rsidRPr="000E2EAC">
        <w:t xml:space="preserve">  return a + b;</w:t>
      </w:r>
    </w:p>
    <w:p w:rsidR="000E2EAC" w:rsidRPr="000E2EAC" w:rsidRDefault="000E2EAC" w:rsidP="000E2EAC">
      <w:r w:rsidRPr="000E2EAC">
        <w:t>}</w:t>
      </w:r>
    </w:p>
    <w:p w:rsidR="000E2EAC" w:rsidRPr="000E2EAC" w:rsidRDefault="000E2EAC" w:rsidP="000E2EAC"/>
    <w:p w:rsidR="000E2EAC" w:rsidRPr="000E2EAC" w:rsidRDefault="000E2EAC" w:rsidP="000E2EAC">
      <w:r w:rsidRPr="000E2EAC">
        <w:t>// Arrow function</w:t>
      </w:r>
    </w:p>
    <w:p w:rsidR="000E2EAC" w:rsidRPr="000E2EAC" w:rsidRDefault="000E2EAC" w:rsidP="000E2EAC">
      <w:r w:rsidRPr="000E2EAC">
        <w:t>const add = (a, b) =&gt; a + b;</w:t>
      </w:r>
    </w:p>
    <w:p w:rsidR="000E2EAC" w:rsidRPr="000E2EAC" w:rsidRDefault="000E2EAC" w:rsidP="000E2EAC">
      <w:r w:rsidRPr="000E2EAC">
        <w:rPr>
          <w:b/>
          <w:bCs/>
        </w:rPr>
        <w:t xml:space="preserve">8. Identify </w:t>
      </w:r>
      <w:proofErr w:type="gramStart"/>
      <w:r w:rsidRPr="000E2EAC">
        <w:rPr>
          <w:b/>
          <w:bCs/>
        </w:rPr>
        <w:t>set(</w:t>
      </w:r>
      <w:proofErr w:type="gramEnd"/>
      <w:r w:rsidRPr="000E2EAC">
        <w:rPr>
          <w:b/>
          <w:bCs/>
        </w:rPr>
        <w:t xml:space="preserve">), </w:t>
      </w:r>
      <w:proofErr w:type="gramStart"/>
      <w:r w:rsidRPr="000E2EAC">
        <w:rPr>
          <w:b/>
          <w:bCs/>
        </w:rPr>
        <w:t>map(</w:t>
      </w:r>
      <w:proofErr w:type="gramEnd"/>
      <w:r w:rsidRPr="000E2EAC">
        <w:rPr>
          <w:b/>
          <w:bCs/>
        </w:rPr>
        <w:t>)</w:t>
      </w:r>
    </w:p>
    <w:p w:rsidR="000E2EAC" w:rsidRPr="000E2EAC" w:rsidRDefault="000E2EAC" w:rsidP="000E2EAC">
      <w:r w:rsidRPr="000E2EAC">
        <w:rPr>
          <w:b/>
          <w:bCs/>
        </w:rPr>
        <w:t>Set</w:t>
      </w:r>
      <w:r w:rsidRPr="000E2EAC">
        <w:t>: A collection of unique values.</w:t>
      </w:r>
    </w:p>
    <w:p w:rsidR="000E2EAC" w:rsidRPr="000E2EAC" w:rsidRDefault="000E2EAC" w:rsidP="000E2EAC">
      <w:r w:rsidRPr="000E2EAC">
        <w:t xml:space="preserve">const </w:t>
      </w:r>
      <w:proofErr w:type="spellStart"/>
      <w:r w:rsidRPr="000E2EAC">
        <w:t>mySet</w:t>
      </w:r>
      <w:proofErr w:type="spellEnd"/>
      <w:r w:rsidRPr="000E2EAC">
        <w:t xml:space="preserve"> = new </w:t>
      </w:r>
      <w:proofErr w:type="gramStart"/>
      <w:r w:rsidRPr="000E2EAC">
        <w:t>Set(</w:t>
      </w:r>
      <w:proofErr w:type="gramEnd"/>
      <w:r w:rsidRPr="000E2EAC">
        <w:t>[1, 2, 2, 3]); // Set {1, 2, 3}</w:t>
      </w:r>
    </w:p>
    <w:p w:rsidR="000E2EAC" w:rsidRPr="000E2EAC" w:rsidRDefault="000E2EAC" w:rsidP="000E2EAC">
      <w:r w:rsidRPr="000E2EAC">
        <w:rPr>
          <w:b/>
          <w:bCs/>
        </w:rPr>
        <w:t>Map</w:t>
      </w:r>
      <w:r w:rsidRPr="000E2EAC">
        <w:t>: A collection of key-value pairs where keys can be of any type.</w:t>
      </w:r>
    </w:p>
    <w:p w:rsidR="000E2EAC" w:rsidRPr="000E2EAC" w:rsidRDefault="000E2EAC" w:rsidP="000E2EAC">
      <w:r w:rsidRPr="000E2EAC">
        <w:t xml:space="preserve">const </w:t>
      </w:r>
      <w:proofErr w:type="spellStart"/>
      <w:r w:rsidRPr="000E2EAC">
        <w:t>myMap</w:t>
      </w:r>
      <w:proofErr w:type="spellEnd"/>
      <w:r w:rsidRPr="000E2EAC">
        <w:t xml:space="preserve"> = new </w:t>
      </w:r>
      <w:proofErr w:type="gramStart"/>
      <w:r w:rsidRPr="000E2EAC">
        <w:t>Map(</w:t>
      </w:r>
      <w:proofErr w:type="gramEnd"/>
      <w:r w:rsidRPr="000E2EAC">
        <w:t>);</w:t>
      </w:r>
    </w:p>
    <w:p w:rsidR="000E2EAC" w:rsidRPr="000E2EAC" w:rsidRDefault="000E2EAC" w:rsidP="000E2EAC">
      <w:proofErr w:type="spellStart"/>
      <w:proofErr w:type="gramStart"/>
      <w:r w:rsidRPr="000E2EAC">
        <w:t>myMap.set</w:t>
      </w:r>
      <w:proofErr w:type="spellEnd"/>
      <w:r w:rsidRPr="000E2EAC">
        <w:t>(</w:t>
      </w:r>
      <w:proofErr w:type="gramEnd"/>
      <w:r w:rsidRPr="000E2EAC">
        <w:t>'name', 'John');</w:t>
      </w:r>
    </w:p>
    <w:p w:rsidR="000E2EAC" w:rsidRPr="000E2EAC" w:rsidRDefault="000E2EAC" w:rsidP="000E2EAC">
      <w:proofErr w:type="spellStart"/>
      <w:proofErr w:type="gramStart"/>
      <w:r w:rsidRPr="000E2EAC">
        <w:t>myMap.set</w:t>
      </w:r>
      <w:proofErr w:type="spellEnd"/>
      <w:r w:rsidRPr="000E2EAC">
        <w:t>(</w:t>
      </w:r>
      <w:proofErr w:type="gramEnd"/>
      <w:r w:rsidRPr="000E2EAC">
        <w:t>1, 'One');</w:t>
      </w:r>
    </w:p>
    <w:p w:rsidR="000E2EAC" w:rsidRPr="000E2EAC" w:rsidRDefault="000E2EAC" w:rsidP="000E2EAC">
      <w:r w:rsidRPr="000E2EAC">
        <w:t>console.log(</w:t>
      </w:r>
      <w:proofErr w:type="spellStart"/>
      <w:r w:rsidRPr="000E2EAC">
        <w:t>myMap.get</w:t>
      </w:r>
      <w:proofErr w:type="spellEnd"/>
      <w:r w:rsidRPr="000E2EAC">
        <w:t>('name')); // 'John'</w:t>
      </w:r>
    </w:p>
    <w:p w:rsidR="00B64D2F" w:rsidRDefault="00B64D2F"/>
    <w:sectPr w:rsidR="00B64D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785A24"/>
    <w:multiLevelType w:val="multilevel"/>
    <w:tmpl w:val="ABA42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1A2960"/>
    <w:multiLevelType w:val="multilevel"/>
    <w:tmpl w:val="2534A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4C584E"/>
    <w:multiLevelType w:val="multilevel"/>
    <w:tmpl w:val="E6C6F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2112069">
    <w:abstractNumId w:val="2"/>
  </w:num>
  <w:num w:numId="2" w16cid:durableId="1671254735">
    <w:abstractNumId w:val="1"/>
  </w:num>
  <w:num w:numId="3" w16cid:durableId="9934108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EAC"/>
    <w:rsid w:val="000E2EAC"/>
    <w:rsid w:val="002B5ABD"/>
    <w:rsid w:val="00410A85"/>
    <w:rsid w:val="004477DC"/>
    <w:rsid w:val="00B64D2F"/>
    <w:rsid w:val="00D82F44"/>
    <w:rsid w:val="00F62C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3CE04"/>
  <w15:chartTrackingRefBased/>
  <w15:docId w15:val="{FE70B2A0-E78B-4526-85F5-D47AC39F2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2EA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E2EA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E2EA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E2EA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E2EA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E2E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2E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2E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2E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2EA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E2EA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E2EA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E2EA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E2EA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E2E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2E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2E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2EAC"/>
    <w:rPr>
      <w:rFonts w:eastAsiaTheme="majorEastAsia" w:cstheme="majorBidi"/>
      <w:color w:val="272727" w:themeColor="text1" w:themeTint="D8"/>
    </w:rPr>
  </w:style>
  <w:style w:type="paragraph" w:styleId="Title">
    <w:name w:val="Title"/>
    <w:basedOn w:val="Normal"/>
    <w:next w:val="Normal"/>
    <w:link w:val="TitleChar"/>
    <w:uiPriority w:val="10"/>
    <w:qFormat/>
    <w:rsid w:val="000E2E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2E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2E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2E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2EAC"/>
    <w:pPr>
      <w:spacing w:before="160"/>
      <w:jc w:val="center"/>
    </w:pPr>
    <w:rPr>
      <w:i/>
      <w:iCs/>
      <w:color w:val="404040" w:themeColor="text1" w:themeTint="BF"/>
    </w:rPr>
  </w:style>
  <w:style w:type="character" w:customStyle="1" w:styleId="QuoteChar">
    <w:name w:val="Quote Char"/>
    <w:basedOn w:val="DefaultParagraphFont"/>
    <w:link w:val="Quote"/>
    <w:uiPriority w:val="29"/>
    <w:rsid w:val="000E2EAC"/>
    <w:rPr>
      <w:i/>
      <w:iCs/>
      <w:color w:val="404040" w:themeColor="text1" w:themeTint="BF"/>
    </w:rPr>
  </w:style>
  <w:style w:type="paragraph" w:styleId="ListParagraph">
    <w:name w:val="List Paragraph"/>
    <w:basedOn w:val="Normal"/>
    <w:uiPriority w:val="34"/>
    <w:qFormat/>
    <w:rsid w:val="000E2EAC"/>
    <w:pPr>
      <w:ind w:left="720"/>
      <w:contextualSpacing/>
    </w:pPr>
  </w:style>
  <w:style w:type="character" w:styleId="IntenseEmphasis">
    <w:name w:val="Intense Emphasis"/>
    <w:basedOn w:val="DefaultParagraphFont"/>
    <w:uiPriority w:val="21"/>
    <w:qFormat/>
    <w:rsid w:val="000E2EAC"/>
    <w:rPr>
      <w:i/>
      <w:iCs/>
      <w:color w:val="2F5496" w:themeColor="accent1" w:themeShade="BF"/>
    </w:rPr>
  </w:style>
  <w:style w:type="paragraph" w:styleId="IntenseQuote">
    <w:name w:val="Intense Quote"/>
    <w:basedOn w:val="Normal"/>
    <w:next w:val="Normal"/>
    <w:link w:val="IntenseQuoteChar"/>
    <w:uiPriority w:val="30"/>
    <w:qFormat/>
    <w:rsid w:val="000E2EA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E2EAC"/>
    <w:rPr>
      <w:i/>
      <w:iCs/>
      <w:color w:val="2F5496" w:themeColor="accent1" w:themeShade="BF"/>
    </w:rPr>
  </w:style>
  <w:style w:type="character" w:styleId="IntenseReference">
    <w:name w:val="Intense Reference"/>
    <w:basedOn w:val="DefaultParagraphFont"/>
    <w:uiPriority w:val="32"/>
    <w:qFormat/>
    <w:rsid w:val="000E2EA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373</Words>
  <Characters>2127</Characters>
  <Application>Microsoft Office Word</Application>
  <DocSecurity>0</DocSecurity>
  <Lines>17</Lines>
  <Paragraphs>4</Paragraphs>
  <ScaleCrop>false</ScaleCrop>
  <Company/>
  <LinksUpToDate>false</LinksUpToDate>
  <CharactersWithSpaces>2496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 Mate</dc:creator>
  <cp:keywords/>
  <dc:description/>
  <cp:lastModifiedBy>Shreya Mate</cp:lastModifiedBy>
  <cp:revision>1</cp:revision>
  <dcterms:created xsi:type="dcterms:W3CDTF">2025-08-02T09:35:00Z</dcterms:created>
  <dcterms:modified xsi:type="dcterms:W3CDTF">2025-08-02T09:38:00Z</dcterms:modified>
</cp:coreProperties>
</file>