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4BA1" w:rsidRPr="00507727" w:rsidRDefault="004E4BA1" w:rsidP="004E4B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REFERNCES</w:t>
      </w:r>
    </w:p>
    <w:p w:rsidR="004E4BA1" w:rsidRPr="00507727" w:rsidRDefault="004E4BA1" w:rsidP="004E4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Jack C. de la Torre. (2023). </w:t>
      </w:r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>Alzheimer disease: Pathogenesis, diagnosis, and management</w:t>
      </w: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. Journal of Alzheimer's </w:t>
      </w:r>
      <w:proofErr w:type="gramStart"/>
      <w:r w:rsidRPr="00507727">
        <w:rPr>
          <w:rFonts w:ascii="Times New Roman" w:eastAsia="Times New Roman" w:hAnsi="Times New Roman" w:cs="Times New Roman"/>
          <w:sz w:val="24"/>
          <w:szCs w:val="24"/>
        </w:rPr>
        <w:t>Disease</w:t>
      </w:r>
      <w:proofErr w:type="gramEnd"/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E4BA1" w:rsidRPr="00507727" w:rsidRDefault="004E4BA1" w:rsidP="004E4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Clifford R. Jack Jr., et al. (2018). </w:t>
      </w:r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>NIA-AA Research Framework: Toward a biological definition of Alzheimer's disease</w:t>
      </w: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. Alzheimer's &amp; Dementia, 14(4), 535–562. </w:t>
      </w:r>
    </w:p>
    <w:p w:rsidR="004E4BA1" w:rsidRPr="00507727" w:rsidRDefault="004E4BA1" w:rsidP="004E4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Oskar Hansson. (2021). </w:t>
      </w:r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>Biomarkers for neurodegenerative diseases</w:t>
      </w: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. Nature Medicine. </w:t>
      </w:r>
    </w:p>
    <w:p w:rsidR="004E4BA1" w:rsidRPr="00507727" w:rsidRDefault="004E4BA1" w:rsidP="004E4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7727">
        <w:rPr>
          <w:rFonts w:ascii="Times New Roman" w:eastAsia="Times New Roman" w:hAnsi="Times New Roman" w:cs="Times New Roman"/>
          <w:sz w:val="24"/>
          <w:szCs w:val="24"/>
        </w:rPr>
        <w:t>Kaj</w:t>
      </w:r>
      <w:proofErr w:type="spellEnd"/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07727">
        <w:rPr>
          <w:rFonts w:ascii="Times New Roman" w:eastAsia="Times New Roman" w:hAnsi="Times New Roman" w:cs="Times New Roman"/>
          <w:sz w:val="24"/>
          <w:szCs w:val="24"/>
        </w:rPr>
        <w:t>Blennow</w:t>
      </w:r>
      <w:proofErr w:type="spellEnd"/>
      <w:r w:rsidRPr="00507727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507727">
        <w:rPr>
          <w:rFonts w:ascii="Times New Roman" w:eastAsia="Times New Roman" w:hAnsi="Times New Roman" w:cs="Times New Roman"/>
          <w:sz w:val="24"/>
          <w:szCs w:val="24"/>
        </w:rPr>
        <w:t>Henrik</w:t>
      </w:r>
      <w:proofErr w:type="spellEnd"/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 Zetterberg. (2018). </w:t>
      </w:r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>Biomarkers for Alzheimer's disease: Current status and prospects</w:t>
      </w: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. Journal of Internal Medicine. </w:t>
      </w:r>
    </w:p>
    <w:p w:rsidR="004E4BA1" w:rsidRPr="00507727" w:rsidRDefault="004E4BA1" w:rsidP="004E4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7727">
        <w:rPr>
          <w:rFonts w:ascii="Times New Roman" w:eastAsia="Times New Roman" w:hAnsi="Times New Roman" w:cs="Times New Roman"/>
          <w:sz w:val="24"/>
          <w:szCs w:val="24"/>
        </w:rPr>
        <w:t>Henrik</w:t>
      </w:r>
      <w:proofErr w:type="spellEnd"/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07727">
        <w:rPr>
          <w:rFonts w:ascii="Times New Roman" w:eastAsia="Times New Roman" w:hAnsi="Times New Roman" w:cs="Times New Roman"/>
          <w:sz w:val="24"/>
          <w:szCs w:val="24"/>
        </w:rPr>
        <w:t>Zetterberg,</w:t>
      </w:r>
      <w:proofErr w:type="gramEnd"/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507727">
        <w:rPr>
          <w:rFonts w:ascii="Times New Roman" w:eastAsia="Times New Roman" w:hAnsi="Times New Roman" w:cs="Times New Roman"/>
          <w:sz w:val="24"/>
          <w:szCs w:val="24"/>
        </w:rPr>
        <w:t>Kaj</w:t>
      </w:r>
      <w:proofErr w:type="spellEnd"/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7727">
        <w:rPr>
          <w:rFonts w:ascii="Times New Roman" w:eastAsia="Times New Roman" w:hAnsi="Times New Roman" w:cs="Times New Roman"/>
          <w:sz w:val="24"/>
          <w:szCs w:val="24"/>
        </w:rPr>
        <w:t>Blennow</w:t>
      </w:r>
      <w:proofErr w:type="spellEnd"/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. (2021). </w:t>
      </w:r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>Blood biomarkers: Democratizing Alzheimer's diagnostics</w:t>
      </w: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. Neuron. </w:t>
      </w:r>
    </w:p>
    <w:p w:rsidR="004E4BA1" w:rsidRPr="00507727" w:rsidRDefault="004E4BA1" w:rsidP="004E4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Maria C. Carrillo, et al. (2022). </w:t>
      </w:r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>Blood-based biomarkers for Alzheimer's disease: Current state and future perspectives</w:t>
      </w: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. Alzheimer's &amp; Dementia. </w:t>
      </w:r>
    </w:p>
    <w:p w:rsidR="004E4BA1" w:rsidRPr="00507727" w:rsidRDefault="004E4BA1" w:rsidP="004E4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John </w:t>
      </w:r>
      <w:proofErr w:type="gramStart"/>
      <w:r w:rsidRPr="00507727">
        <w:rPr>
          <w:rFonts w:ascii="Times New Roman" w:eastAsia="Times New Roman" w:hAnsi="Times New Roman" w:cs="Times New Roman"/>
          <w:sz w:val="24"/>
          <w:szCs w:val="24"/>
        </w:rPr>
        <w:t>Hardy,</w:t>
      </w:r>
      <w:proofErr w:type="gramEnd"/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 &amp; David </w:t>
      </w:r>
      <w:proofErr w:type="spellStart"/>
      <w:r w:rsidRPr="00507727">
        <w:rPr>
          <w:rFonts w:ascii="Times New Roman" w:eastAsia="Times New Roman" w:hAnsi="Times New Roman" w:cs="Times New Roman"/>
          <w:sz w:val="24"/>
          <w:szCs w:val="24"/>
        </w:rPr>
        <w:t>Allsop</w:t>
      </w:r>
      <w:proofErr w:type="spellEnd"/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. (1991). </w:t>
      </w:r>
      <w:proofErr w:type="spellStart"/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>Amyloid</w:t>
      </w:r>
      <w:proofErr w:type="spellEnd"/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deposition as the central event in Alzheimer's disease</w:t>
      </w: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. Trends in Pharmacological Sciences. </w:t>
      </w:r>
    </w:p>
    <w:p w:rsidR="004E4BA1" w:rsidRPr="00507727" w:rsidRDefault="004E4BA1" w:rsidP="004E4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John Q. </w:t>
      </w:r>
      <w:proofErr w:type="spellStart"/>
      <w:proofErr w:type="gramStart"/>
      <w:r w:rsidRPr="00507727">
        <w:rPr>
          <w:rFonts w:ascii="Times New Roman" w:eastAsia="Times New Roman" w:hAnsi="Times New Roman" w:cs="Times New Roman"/>
          <w:sz w:val="24"/>
          <w:szCs w:val="24"/>
        </w:rPr>
        <w:t>Trojanowski</w:t>
      </w:r>
      <w:proofErr w:type="spellEnd"/>
      <w:r w:rsidRPr="00507727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 &amp; Virginia M.-Y. Lee. (2005). </w:t>
      </w:r>
      <w:proofErr w:type="gramStart"/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>The</w:t>
      </w:r>
      <w:proofErr w:type="gramEnd"/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role of tau in Alzheimer's disease</w:t>
      </w: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. Nature Reviews Neuroscience. </w:t>
      </w:r>
    </w:p>
    <w:p w:rsidR="004E4BA1" w:rsidRPr="00507727" w:rsidRDefault="004E4BA1" w:rsidP="004E4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Michael Weiner, et al. (2017). </w:t>
      </w:r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The Alzheimer's </w:t>
      </w:r>
      <w:proofErr w:type="gramStart"/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>Disease</w:t>
      </w:r>
      <w:proofErr w:type="gramEnd"/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>Neuroimaging</w:t>
      </w:r>
      <w:proofErr w:type="spellEnd"/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Initiative (ADNI): A review</w:t>
      </w: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. Alzheimer's &amp; Dementia. </w:t>
      </w:r>
    </w:p>
    <w:p w:rsidR="004E4BA1" w:rsidRPr="00507727" w:rsidRDefault="004E4BA1" w:rsidP="004E4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World Health Organization. (2023). </w:t>
      </w:r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>Dementia</w:t>
      </w: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>(Use the official WHO fact sheet.)</w:t>
      </w: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E4BA1" w:rsidRPr="00507727" w:rsidRDefault="004E4BA1" w:rsidP="004E4B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Alzheimer's Association. (2024). </w:t>
      </w:r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2024 Alzheimer's </w:t>
      </w:r>
      <w:proofErr w:type="gramStart"/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>Disease</w:t>
      </w:r>
      <w:proofErr w:type="gramEnd"/>
      <w:r w:rsidRPr="0050772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Facts and Figures</w:t>
      </w:r>
      <w:r w:rsidRPr="005077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5040F" w:rsidRDefault="0065040F"/>
    <w:sectPr w:rsidR="0065040F" w:rsidSect="00650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3851E2"/>
    <w:multiLevelType w:val="multilevel"/>
    <w:tmpl w:val="383A6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4E4BA1"/>
    <w:rsid w:val="004E4BA1"/>
    <w:rsid w:val="006504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4BA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GIGABYTE</dc:creator>
  <cp:lastModifiedBy>GIGABYTE</cp:lastModifiedBy>
  <cp:revision>1</cp:revision>
  <dcterms:created xsi:type="dcterms:W3CDTF">2026-07-07T09:01:00Z</dcterms:created>
  <dcterms:modified xsi:type="dcterms:W3CDTF">2026-07-07T09:01:00Z</dcterms:modified>
</cp:coreProperties>
</file>