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D06" w:rsidRPr="001E6D06" w:rsidRDefault="001E6D06" w:rsidP="001E6D06">
      <w:pPr>
        <w:pStyle w:val="Heading1"/>
        <w:jc w:val="center"/>
        <w:rPr>
          <w:u w:val="single"/>
        </w:rPr>
      </w:pPr>
      <w:r w:rsidRPr="001E6D06">
        <w:rPr>
          <w:u w:val="single"/>
        </w:rPr>
        <w:t>Autism Spectrum Disorder (ASD)</w:t>
      </w:r>
    </w:p>
    <w:p w:rsidR="001E6D06" w:rsidRDefault="001E6D06" w:rsidP="001E6D06">
      <w:pPr>
        <w:pStyle w:val="NormalWeb"/>
      </w:pPr>
      <w:r>
        <w:t xml:space="preserve">Autism Spectrum Disorder is a </w:t>
      </w:r>
      <w:proofErr w:type="spellStart"/>
      <w:r>
        <w:rPr>
          <w:rStyle w:val="Strong"/>
        </w:rPr>
        <w:t>neurodevelopmental</w:t>
      </w:r>
      <w:proofErr w:type="spellEnd"/>
      <w:r>
        <w:rPr>
          <w:rStyle w:val="Strong"/>
        </w:rPr>
        <w:t xml:space="preserve"> disorder</w:t>
      </w:r>
      <w:r>
        <w:t xml:space="preserve"> characterized by persistent deficits in social communication and restricted, repetitive behaviors. Symptoms begin in early childhood and vary widely in severity.</w:t>
      </w:r>
    </w:p>
    <w:p w:rsidR="001E6D06" w:rsidRDefault="001E6D06" w:rsidP="001E6D06">
      <w:pPr>
        <w:pStyle w:val="NormalWeb"/>
      </w:pPr>
      <w:r w:rsidRPr="001E6D06">
        <w:drawing>
          <wp:inline distT="0" distB="0" distL="0" distR="0">
            <wp:extent cx="5293179" cy="2732314"/>
            <wp:effectExtent l="19050" t="0" r="2721" b="0"/>
            <wp:docPr id="7" name="Picture 4" descr="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158" cy="272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06" w:rsidRDefault="001E6D06" w:rsidP="001E6D06">
      <w:pPr>
        <w:pStyle w:val="Heading3"/>
      </w:pPr>
      <w:r>
        <w:t>Brain Regions</w:t>
      </w:r>
    </w:p>
    <w:p w:rsidR="001E6D06" w:rsidRDefault="001E6D06" w:rsidP="001E6D0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Prefrontal cortex </w:t>
      </w:r>
    </w:p>
    <w:p w:rsidR="001E6D06" w:rsidRDefault="001E6D06" w:rsidP="001E6D06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Amygdala</w:t>
      </w:r>
      <w:proofErr w:type="spellEnd"/>
      <w:r>
        <w:t xml:space="preserve"> </w:t>
      </w:r>
    </w:p>
    <w:p w:rsidR="001E6D06" w:rsidRDefault="001E6D06" w:rsidP="001E6D0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Cerebellum </w:t>
      </w:r>
    </w:p>
    <w:p w:rsidR="001E6D06" w:rsidRDefault="001E6D06" w:rsidP="001E6D0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Temporal cortex </w:t>
      </w:r>
    </w:p>
    <w:p w:rsidR="001E6D06" w:rsidRDefault="001E6D06" w:rsidP="001E6D0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Corpus </w:t>
      </w:r>
      <w:proofErr w:type="spellStart"/>
      <w:r>
        <w:t>callosum</w:t>
      </w:r>
      <w:proofErr w:type="spellEnd"/>
      <w:r>
        <w:t xml:space="preserve"> </w:t>
      </w:r>
    </w:p>
    <w:p w:rsidR="001E6D06" w:rsidRDefault="001E6D06" w:rsidP="001E6D06">
      <w:pPr>
        <w:pStyle w:val="Heading3"/>
      </w:pPr>
      <w:proofErr w:type="spellStart"/>
      <w:r>
        <w:t>Pathophysiology</w:t>
      </w:r>
      <w:proofErr w:type="spellEnd"/>
    </w:p>
    <w:p w:rsidR="001E6D06" w:rsidRDefault="001E6D06" w:rsidP="001E6D0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Abnormal synaptic development </w:t>
      </w:r>
    </w:p>
    <w:p w:rsidR="001E6D06" w:rsidRDefault="001E6D06" w:rsidP="001E6D0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Altered neuronal connectivity </w:t>
      </w:r>
    </w:p>
    <w:p w:rsidR="001E6D06" w:rsidRDefault="001E6D06" w:rsidP="001E6D0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Excitation–inhibition imbalance </w:t>
      </w:r>
    </w:p>
    <w:p w:rsidR="001E6D06" w:rsidRDefault="001E6D06" w:rsidP="001E6D06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Neuroinflammation</w:t>
      </w:r>
      <w:proofErr w:type="spellEnd"/>
      <w:r>
        <w:t xml:space="preserve"> </w:t>
      </w:r>
    </w:p>
    <w:p w:rsidR="001E6D06" w:rsidRDefault="001E6D06" w:rsidP="001E6D06">
      <w:pPr>
        <w:spacing w:before="100" w:beforeAutospacing="1" w:after="100" w:afterAutospacing="1" w:line="240" w:lineRule="auto"/>
        <w:ind w:left="720"/>
      </w:pPr>
      <w:r w:rsidRPr="001E6D06">
        <w:drawing>
          <wp:inline distT="0" distB="0" distL="0" distR="0">
            <wp:extent cx="4770664" cy="1937657"/>
            <wp:effectExtent l="19050" t="0" r="0" b="0"/>
            <wp:docPr id="4" name="Picture 0" descr="au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5955" cy="193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06" w:rsidRDefault="001E6D06" w:rsidP="001E6D06">
      <w:pPr>
        <w:pStyle w:val="Heading3"/>
      </w:pPr>
      <w:r>
        <w:lastRenderedPageBreak/>
        <w:t>Genetics</w:t>
      </w:r>
    </w:p>
    <w:p w:rsidR="001E6D06" w:rsidRDefault="001E6D06" w:rsidP="001E6D0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SHANK3 </w:t>
      </w:r>
    </w:p>
    <w:p w:rsidR="001E6D06" w:rsidRDefault="001E6D06" w:rsidP="001E6D0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CHD8 </w:t>
      </w:r>
    </w:p>
    <w:p w:rsidR="001E6D06" w:rsidRDefault="001E6D06" w:rsidP="001E6D0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SCN2A </w:t>
      </w:r>
    </w:p>
    <w:p w:rsidR="001E6D06" w:rsidRDefault="001E6D06" w:rsidP="001E6D0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FMR1 </w:t>
      </w:r>
    </w:p>
    <w:p w:rsidR="001E6D06" w:rsidRDefault="001E6D06" w:rsidP="001E6D0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MECP2 </w:t>
      </w:r>
    </w:p>
    <w:p w:rsidR="001E6D06" w:rsidRDefault="001E6D06" w:rsidP="001E6D06">
      <w:pPr>
        <w:pStyle w:val="Heading3"/>
      </w:pPr>
      <w:r>
        <w:t>Symptoms</w:t>
      </w:r>
    </w:p>
    <w:p w:rsidR="001E6D06" w:rsidRDefault="001E6D06" w:rsidP="001E6D0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Social communication deficits </w:t>
      </w:r>
    </w:p>
    <w:p w:rsidR="001E6D06" w:rsidRDefault="001E6D06" w:rsidP="001E6D0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Limited eye contact </w:t>
      </w:r>
    </w:p>
    <w:p w:rsidR="001E6D06" w:rsidRDefault="001E6D06" w:rsidP="001E6D0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Repetitive behaviors </w:t>
      </w:r>
    </w:p>
    <w:p w:rsidR="001E6D06" w:rsidRDefault="001E6D06" w:rsidP="001E6D0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Sensory hypersensitivity </w:t>
      </w:r>
    </w:p>
    <w:p w:rsidR="001E6D06" w:rsidRDefault="001E6D06" w:rsidP="001E6D0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Delayed language </w:t>
      </w:r>
    </w:p>
    <w:p w:rsidR="001E6D06" w:rsidRDefault="001E6D06" w:rsidP="001E6D0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Restricted interests </w:t>
      </w:r>
    </w:p>
    <w:p w:rsidR="001E6D06" w:rsidRDefault="001E6D06" w:rsidP="001E6D06">
      <w:pPr>
        <w:spacing w:before="100" w:beforeAutospacing="1" w:after="100" w:afterAutospacing="1" w:line="240" w:lineRule="auto"/>
        <w:ind w:left="720"/>
      </w:pPr>
      <w:r w:rsidRPr="001E6D06">
        <w:drawing>
          <wp:inline distT="0" distB="0" distL="0" distR="0">
            <wp:extent cx="4143375" cy="2781300"/>
            <wp:effectExtent l="19050" t="0" r="9525" b="0"/>
            <wp:docPr id="9" name="Picture 7" descr="au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06" w:rsidRDefault="001E6D06" w:rsidP="001E6D06">
      <w:pPr>
        <w:pStyle w:val="Heading3"/>
      </w:pPr>
      <w:r>
        <w:t>Diagnosis</w:t>
      </w:r>
    </w:p>
    <w:p w:rsidR="001E6D06" w:rsidRDefault="001E6D06" w:rsidP="001E6D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DSM-5 criteria </w:t>
      </w:r>
    </w:p>
    <w:p w:rsidR="001E6D06" w:rsidRDefault="001E6D06" w:rsidP="001E6D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ADOS-2 </w:t>
      </w:r>
    </w:p>
    <w:p w:rsidR="001E6D06" w:rsidRDefault="001E6D06" w:rsidP="001E6D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ADI-R </w:t>
      </w:r>
    </w:p>
    <w:p w:rsidR="001E6D06" w:rsidRDefault="001E6D06" w:rsidP="001E6D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Developmental assessment </w:t>
      </w:r>
    </w:p>
    <w:p w:rsidR="001E6D06" w:rsidRDefault="001E6D06" w:rsidP="001E6D06">
      <w:pPr>
        <w:pStyle w:val="Heading3"/>
      </w:pPr>
      <w:r>
        <w:t>Treatment</w:t>
      </w:r>
    </w:p>
    <w:p w:rsidR="001E6D06" w:rsidRDefault="001E6D06" w:rsidP="001E6D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Applied Behavior Analysis (ABA) </w:t>
      </w:r>
    </w:p>
    <w:p w:rsidR="001E6D06" w:rsidRDefault="001E6D06" w:rsidP="001E6D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Speech therapy </w:t>
      </w:r>
    </w:p>
    <w:p w:rsidR="001E6D06" w:rsidRDefault="001E6D06" w:rsidP="001E6D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Occupational therapy </w:t>
      </w:r>
    </w:p>
    <w:p w:rsidR="001E6D06" w:rsidRDefault="001E6D06" w:rsidP="001E6D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Social skills training </w:t>
      </w:r>
    </w:p>
    <w:p w:rsidR="001E6D06" w:rsidRDefault="001E6D06" w:rsidP="001E6D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Educational support </w:t>
      </w:r>
    </w:p>
    <w:p w:rsidR="001E6D06" w:rsidRDefault="001E6D06" w:rsidP="001E6D06">
      <w:pPr>
        <w:spacing w:before="100" w:beforeAutospacing="1" w:after="100" w:afterAutospacing="1" w:line="240" w:lineRule="auto"/>
        <w:ind w:left="720"/>
      </w:pPr>
    </w:p>
    <w:sectPr w:rsidR="001E6D06" w:rsidSect="00382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079E1"/>
    <w:multiLevelType w:val="multilevel"/>
    <w:tmpl w:val="08D0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956CF"/>
    <w:multiLevelType w:val="multilevel"/>
    <w:tmpl w:val="F3CC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576638"/>
    <w:multiLevelType w:val="multilevel"/>
    <w:tmpl w:val="6FC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901118"/>
    <w:multiLevelType w:val="multilevel"/>
    <w:tmpl w:val="D386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434459"/>
    <w:multiLevelType w:val="multilevel"/>
    <w:tmpl w:val="A16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511684"/>
    <w:multiLevelType w:val="multilevel"/>
    <w:tmpl w:val="125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094B3D"/>
    <w:multiLevelType w:val="multilevel"/>
    <w:tmpl w:val="2A5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1E6D06"/>
    <w:rsid w:val="001E6D06"/>
    <w:rsid w:val="00382C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D06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1E6D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6D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6D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0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E6D0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6D0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1E6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D0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D0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2026-07-08T06:49:00Z</dcterms:created>
  <dcterms:modified xsi:type="dcterms:W3CDTF">2026-07-08T06:57:00Z</dcterms:modified>
</cp:coreProperties>
</file>