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COMPARISON OF E-WASTE RULES IN EUROPE</w:t>
      </w:r>
    </w:p>
    <w:p>
      <w:pPr>
        <w:jc w:val="center"/>
      </w:pPr>
      <w:r>
        <w:rPr>
          <w:i/>
        </w:rPr>
        <w:t>Germany • France • Netherlands • Sweden • Spain</w:t>
      </w:r>
    </w:p>
    <w:p>
      <w:r>
        <w:rPr>
          <w:b/>
        </w:rPr>
        <w:t xml:space="preserve">Objective: </w:t>
      </w:r>
      <w:r>
        <w:t>Compare the e-waste/WEEE rules of five European countries, focusing on legal framework, producer responsibility, collection/take-back, recycling and reuse.</w:t>
      </w:r>
    </w:p>
    <w:p>
      <w:pPr>
        <w:pStyle w:val="Heading1"/>
      </w:pPr>
      <w:r>
        <w:t>1. Common EU Framework</w:t>
      </w:r>
    </w:p>
    <w:p>
      <w:r>
        <w:t>All five countries are EU Member States and implement the EU WEEE framework. The main EU instrument is Directive 2012/19/EU on waste electrical and electronic equipment. It establishes separate collection, producer responsibility, treatment/recovery requirements and collection/recovery targets, while national laws determine how these duties operate in practice.</w:t>
      </w:r>
    </w:p>
    <w:p>
      <w:r>
        <w:t>At EU level, producers generally have obligations to register with national authorities, report equipment placed on the market, and organise or finance collection, treatment, recycling and recovery. Distributors also have take-back duties in specified situations.</w:t>
      </w:r>
    </w:p>
    <w:p>
      <w:pPr>
        <w:pStyle w:val="Heading1"/>
      </w:pPr>
      <w:r>
        <w:t>2. Country-wise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Country</w:t>
            </w:r>
          </w:p>
        </w:tc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Main law/framework</w:t>
            </w:r>
          </w:p>
        </w:tc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Producer responsibility</w:t>
            </w:r>
          </w:p>
        </w:tc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Collection / take-back</w:t>
            </w:r>
          </w:p>
        </w:tc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Recycling / reuse</w:t>
            </w:r>
          </w:p>
        </w:tc>
        <w:tc>
          <w:tcPr>
            <w:tcW w:type="dxa" w:w="1776"/>
            <w:vAlign w:val="center"/>
            <w:shd w:fill="1F4E79"/>
          </w:tcPr>
          <w:p>
            <w:r/>
            <w:r>
              <w:rPr>
                <w:b/>
                <w:sz w:val="15"/>
              </w:rPr>
              <w:t>Key feature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Germany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ElektroG (Electrical and Electronic Equipment Act), implementing EU WEEE rules.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Producers have product responsibility; registration and financing arrangements are required.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Separate WEEE collection; free consumer return under the national system; distributors have take-back duties in specified cases.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Prioritizes prevention, reuse preparation, recycling and other recovery; treatment requirements apply.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Detailed national statute and dedicated producer-registration system.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France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Environmental Code + AGEC circular-economy law + WEEE rules.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Strong EPR system. Household EEE producers are responsible for removal and treatment of separately collected household WEEE; approved eco-organisations or individual systems can be used.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Dedicated WEEE collection/recycling channels; professional and household systems have operated since 2005/2006.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Strong emphasis on collection, recycling, depollution, repair and preparation for reuse.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Mature eco-organisation EPR model and Triman sorting information.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Netherlands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National producer-responsibility/waste framework implementing EU WEEE rules.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The business that first places EEE on the Dutch market generally bears EPR duties, including collection/recycling and reporting.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Separate collection for household and business e-waste; collection points and retailer take-back form part of the system.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Producers must ensure proper processing, achieve collection requirements and provide reuse/disposal information.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Clear first-market-placement test for identifying the responsible producer.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Sweden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Ordinance (2022:1276) on producer responsibility for electrical and electronic equipment.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Anyone placing EEE on the Swedish market is a producer with financial and take-back responsibility; registration with the Swedish EPA is mandatory.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Household EEE: producers join approved collective systems; municipalities/approved systems collect; retailers have relevant one-for-one take-back duties.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Focus on reuse, material recycling, environmentally sound treatment and recycling targets.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Mandatory producer registration and approved collective systems.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Spain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Real Decreto 110/2015 (RD 110/2015) on WEEE/RAEE; scope expanded from Aug. 2018.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EPR through collective or individual systems; producer prevention, registration/reporting and management/financing duties.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Separate collection involves local authorities, distributors and waste managers; rules cover storage, reuse, recycling and treatment.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Waste hierarchy prioritizes prevention, preparation for reuse, recycling, recovery and disposal last.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Electronic WEEE management platform and detailed traceability/treatment rules.</w:t>
            </w:r>
          </w:p>
        </w:tc>
      </w:tr>
    </w:tbl>
    <w:p>
      <w:r>
        <w:t>Source basis: official EU and national government sources. National requirements can contain category-specific rules, exemptions and additional obligations.</w:t>
      </w:r>
    </w:p>
    <w:p>
      <w:pPr>
        <w:pStyle w:val="Heading1"/>
      </w:pPr>
      <w:r>
        <w:t>3. Similarities</w:t>
      </w:r>
    </w:p>
    <w:p>
      <w:pPr>
        <w:pStyle w:val="ListBullet"/>
      </w:pPr>
      <w:r>
        <w:t>All five countries implement the EU WEEE Directive 2012/19/EU.</w:t>
      </w:r>
    </w:p>
    <w:p>
      <w:pPr>
        <w:pStyle w:val="ListBullet"/>
      </w:pPr>
      <w:r>
        <w:t>Extended producer responsibility (EPR) is a central principle.</w:t>
      </w:r>
    </w:p>
    <w:p>
      <w:pPr>
        <w:pStyle w:val="ListBullet"/>
      </w:pPr>
      <w:r>
        <w:t>WEEE is collected separately from ordinary waste.</w:t>
      </w:r>
    </w:p>
    <w:p>
      <w:pPr>
        <w:pStyle w:val="ListBullet"/>
      </w:pPr>
      <w:r>
        <w:t>Producers contribute to collection, treatment, recycling and/or recovery.</w:t>
      </w:r>
    </w:p>
    <w:p>
      <w:pPr>
        <w:pStyle w:val="ListBullet"/>
      </w:pPr>
      <w:r>
        <w:t>Reuse, repair and material recovery are increasingly supported as part of circular-economy policy.</w:t>
      </w:r>
    </w:p>
    <w:p>
      <w:pPr>
        <w:pStyle w:val="Heading1"/>
      </w:pPr>
      <w:r>
        <w:t>4. Major differences</w:t>
      </w:r>
    </w:p>
    <w:p>
      <w:pPr>
        <w:pStyle w:val="ListBullet"/>
      </w:pPr>
      <w:r>
        <w:t>Germany: strong detailed statutory framework through ElektroG.</w:t>
      </w:r>
    </w:p>
    <w:p>
      <w:pPr>
        <w:pStyle w:val="ListBullet"/>
      </w:pPr>
      <w:r>
        <w:t>France: particularly developed EPR eco-organisation system, with additional circular-economy and repair/reuse measures.</w:t>
      </w:r>
    </w:p>
    <w:p>
      <w:pPr>
        <w:pStyle w:val="ListBullet"/>
      </w:pPr>
      <w:r>
        <w:t>Netherlands: responsibility is clearly linked to the business first placing equipment on the Dutch market, with reporting obligations.</w:t>
      </w:r>
    </w:p>
    <w:p>
      <w:pPr>
        <w:pStyle w:val="ListBullet"/>
      </w:pPr>
      <w:r>
        <w:t>Sweden: mandatory producer registration and approved collective systems for household WEEE, with a strong circularity focus.</w:t>
      </w:r>
    </w:p>
    <w:p>
      <w:pPr>
        <w:pStyle w:val="ListBullet"/>
      </w:pPr>
      <w:r>
        <w:t>Spain: detailed national rules for collection, traceability, treatment and an electronic WEEE management platform.</w:t>
      </w:r>
    </w:p>
    <w:p>
      <w:pPr>
        <w:pStyle w:val="Heading1"/>
      </w:pPr>
      <w:r>
        <w:t>5. Overall conclusion</w:t>
      </w:r>
    </w:p>
    <w:p>
      <w:r>
        <w:t>Europe has a common WEEE foundation, but each country has developed its own implementation system. Germany emphasizes a detailed statutory producer framework; France has a mature EPR and repair/reuse model; the Netherlands uses a clear market-entry responsibility approach; Sweden emphasizes producer registration and approved collection systems; and Spain combines EPR with detailed traceability and treatment rules. Overall, effective e-waste management depends on producer responsibility, convenient separate collection, proper treatment, reporting and increased reuse/recycling.</w:t>
      </w:r>
    </w:p>
    <w:p>
      <w:pPr>
        <w:pStyle w:val="Heading1"/>
      </w:pPr>
      <w:r>
        <w:t>6. Official references</w:t>
      </w:r>
    </w:p>
    <w:p>
      <w:pPr>
        <w:pStyle w:val="ListBullet"/>
      </w:pPr>
      <w:r>
        <w:t>EU – WEEE responsibilities: https://europa.eu/youreurope/business/product-rules-compliance/recycling-waste-management/weee-responsibilities/index_en.htm</w:t>
      </w:r>
    </w:p>
    <w:p>
      <w:pPr>
        <w:pStyle w:val="ListBullet"/>
      </w:pPr>
      <w:r>
        <w:t>EU – Directive 2012/19/EU: https://eur-lex.europa.eu/eli/dir/2012/19/oj/eng</w:t>
      </w:r>
    </w:p>
    <w:p>
      <w:pPr>
        <w:pStyle w:val="ListBullet"/>
      </w:pPr>
      <w:r>
        <w:t>Germany – ElektroG: https://www.gesetze-im-internet.de/elektrog_2015/BJNR173910015.html</w:t>
      </w:r>
    </w:p>
    <w:p>
      <w:pPr>
        <w:pStyle w:val="ListBullet"/>
      </w:pPr>
      <w:r>
        <w:t>France – DEEE: https://www.ecologie.gouv.fr/politiques-publiques/equipements-electriques-electroniques-deee</w:t>
      </w:r>
    </w:p>
    <w:p>
      <w:pPr>
        <w:pStyle w:val="ListBullet"/>
      </w:pPr>
      <w:r>
        <w:t>France – EPR framework: https://www.ecologie.gouv.fr/politiques-publiques/cadre-general-filieres-responsabilite-elargie-producteurs</w:t>
      </w:r>
    </w:p>
    <w:p>
      <w:pPr>
        <w:pStyle w:val="ListBullet"/>
      </w:pPr>
      <w:r>
        <w:t>Netherlands – Electrical/electronic waste: https://business.gov.nl/regulations/electrical-electronic-equipment/</w:t>
      </w:r>
    </w:p>
    <w:p>
      <w:pPr>
        <w:pStyle w:val="ListBullet"/>
      </w:pPr>
      <w:r>
        <w:t>Netherlands – EPR: https://business.gov.nl/sustainable-business/environment/epr-producers-responsible-for-waste-from-used-products/</w:t>
      </w:r>
    </w:p>
    <w:p>
      <w:pPr>
        <w:pStyle w:val="ListBullet"/>
      </w:pPr>
      <w:r>
        <w:t>Sweden – Producer responsibility: https://www.naturvardsverket.se/en/guidance/extended-producer-responsibility-epr/producer-responsibility-for-electrical-and-electronic-equipment/</w:t>
      </w:r>
    </w:p>
    <w:p>
      <w:pPr>
        <w:pStyle w:val="ListBullet"/>
      </w:pPr>
      <w:r>
        <w:t>Spain – MITECO WEEE framework: https://www.miteco.gob.es/es/calidad-y-evaluacion-ambiental/temas/prevencion-y-gestion-residuos/flujos/aparatos-electr.html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European E-Waste Rules Comparison | 5 Countries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DE1301-F304-4217-87C6-2984A0E7C273}"/>
</file>

<file path=customXml/itemProps3.xml><?xml version="1.0" encoding="utf-8"?>
<ds:datastoreItem xmlns:ds="http://schemas.openxmlformats.org/officeDocument/2006/customXml" ds:itemID="{B661AF6B-3AFF-4A50-BB39-11B358520517}"/>
</file>

<file path=customXml/itemProps4.xml><?xml version="1.0" encoding="utf-8"?>
<ds:datastoreItem xmlns:ds="http://schemas.openxmlformats.org/officeDocument/2006/customXml" ds:itemID="{CD8C53D0-8B7E-4BA0-93AB-064A072C17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