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E2DB2" w14:textId="77777777" w:rsidR="003419B1" w:rsidRDefault="009E608B">
      <w:pPr>
        <w:jc w:val="center"/>
      </w:pPr>
      <w:r>
        <w:rPr>
          <w:b/>
          <w:sz w:val="32"/>
        </w:rPr>
        <w:t>Shreyank Parab</w:t>
      </w:r>
    </w:p>
    <w:p w14:paraId="146BEB7F" w14:textId="77777777" w:rsidR="003419B1" w:rsidRDefault="009E608B">
      <w:pPr>
        <w:jc w:val="center"/>
      </w:pPr>
      <w:r>
        <w:rPr>
          <w:b/>
          <w:sz w:val="24"/>
        </w:rPr>
        <w:t>Roll No.: 24102B0044</w:t>
      </w:r>
    </w:p>
    <w:p w14:paraId="0B3614D9" w14:textId="77777777" w:rsidR="003419B1" w:rsidRDefault="009E608B">
      <w:pPr>
        <w:jc w:val="center"/>
      </w:pPr>
      <w:r>
        <w:rPr>
          <w:b/>
          <w:sz w:val="24"/>
        </w:rPr>
        <w:t>TE CMPN B</w:t>
      </w:r>
    </w:p>
    <w:p w14:paraId="34CA74AB" w14:textId="77777777" w:rsidR="003419B1" w:rsidRDefault="009E608B">
      <w:pPr>
        <w:jc w:val="center"/>
      </w:pPr>
      <w:r>
        <w:rPr>
          <w:b/>
          <w:sz w:val="32"/>
        </w:rPr>
        <w:t>KARNATAKA E-WASTE RECOVERY &amp; WASTE MANAGEMENT COMPANIES</w:t>
      </w:r>
    </w:p>
    <w:p w14:paraId="55EA8190" w14:textId="77777777" w:rsidR="003419B1" w:rsidRDefault="009E608B">
      <w:pPr>
        <w:jc w:val="center"/>
      </w:pPr>
      <w:r>
        <w:rPr>
          <w:i/>
          <w:sz w:val="20"/>
        </w:rPr>
        <w:t>Based on the provided Karnataka E-Waste Report</w:t>
      </w:r>
    </w:p>
    <w:p w14:paraId="2079490E" w14:textId="77777777" w:rsidR="003419B1" w:rsidRDefault="003419B1"/>
    <w:p w14:paraId="67F46C75" w14:textId="77777777" w:rsidR="003419B1" w:rsidRDefault="009E608B">
      <w:r>
        <w:rPr>
          <w:b/>
          <w:sz w:val="26"/>
        </w:rPr>
        <w:t>1. Introduction</w:t>
      </w:r>
    </w:p>
    <w:p w14:paraId="26F1C48F" w14:textId="77777777" w:rsidR="003419B1" w:rsidRDefault="009E608B">
      <w:r>
        <w:t>The provided resource is a Karnataka E-Waste Report prepared as a district and thematic performance review for program managers and department leads. The report examines e-waste generation, collection, EPR achievement, recycling infrastructure, informal-sector integration, environmental safeguards, and awareness activities in Karnataka.</w:t>
      </w:r>
    </w:p>
    <w:p w14:paraId="240E65B0" w14:textId="77777777" w:rsidR="003419B1" w:rsidRDefault="009E608B">
      <w:r>
        <w:rPr>
          <w:b/>
          <w:sz w:val="26"/>
        </w:rPr>
        <w:t>2. Scope of the Available Data</w:t>
      </w:r>
    </w:p>
    <w:p w14:paraId="575FCC34" w14:textId="77777777" w:rsidR="003419B1" w:rsidRDefault="009E608B">
      <w:r>
        <w:t>The uploaded report covers 12 districts for generation and collection and contains 10 recycler records. The operational data is mostly based on single-period snapshots, with dated records running from 23 December 2025 to 2 March 2026. The report itself states that current-state confidence is medium and trend confidence is low because some modules are snapshots and some remarks are illustrative.</w:t>
      </w:r>
    </w:p>
    <w:p w14:paraId="1129DABC" w14:textId="77777777" w:rsidR="003419B1" w:rsidRDefault="009E608B">
      <w:r>
        <w:rPr>
          <w:b/>
          <w:sz w:val="26"/>
        </w:rPr>
        <w:t>3. Major E-Waste Management Companies Identified</w:t>
      </w:r>
    </w:p>
    <w:tbl>
      <w:tblPr>
        <w:tblStyle w:val="TableGrid"/>
        <w:tblW w:w="0" w:type="auto"/>
        <w:jc w:val="center"/>
        <w:tblLook w:val="04A0" w:firstRow="1" w:lastRow="0" w:firstColumn="1" w:lastColumn="0" w:noHBand="0" w:noVBand="1"/>
      </w:tblPr>
      <w:tblGrid>
        <w:gridCol w:w="2484"/>
        <w:gridCol w:w="2484"/>
        <w:gridCol w:w="2484"/>
        <w:gridCol w:w="2484"/>
      </w:tblGrid>
      <w:tr w:rsidR="003419B1" w14:paraId="074366AA" w14:textId="77777777">
        <w:trPr>
          <w:jc w:val="center"/>
        </w:trPr>
        <w:tc>
          <w:tcPr>
            <w:tcW w:w="2484" w:type="dxa"/>
          </w:tcPr>
          <w:p w14:paraId="0DB90ABC" w14:textId="77777777" w:rsidR="003419B1" w:rsidRDefault="009E608B">
            <w:r>
              <w:t>Company</w:t>
            </w:r>
          </w:p>
        </w:tc>
        <w:tc>
          <w:tcPr>
            <w:tcW w:w="2484" w:type="dxa"/>
          </w:tcPr>
          <w:p w14:paraId="0EDD76C3" w14:textId="77777777" w:rsidR="003419B1" w:rsidRDefault="009E608B">
            <w:r>
              <w:t>Location / Context</w:t>
            </w:r>
          </w:p>
        </w:tc>
        <w:tc>
          <w:tcPr>
            <w:tcW w:w="2484" w:type="dxa"/>
          </w:tcPr>
          <w:p w14:paraId="6121CD9C" w14:textId="77777777" w:rsidR="003419B1" w:rsidRDefault="009E608B">
            <w:r>
              <w:t>Reported Capacity Utilization</w:t>
            </w:r>
          </w:p>
        </w:tc>
        <w:tc>
          <w:tcPr>
            <w:tcW w:w="2484" w:type="dxa"/>
          </w:tcPr>
          <w:p w14:paraId="68D9D168" w14:textId="77777777" w:rsidR="003419B1" w:rsidRDefault="009E608B">
            <w:r>
              <w:t>Remarks</w:t>
            </w:r>
          </w:p>
        </w:tc>
      </w:tr>
      <w:tr w:rsidR="003419B1" w14:paraId="47567DAB" w14:textId="77777777">
        <w:trPr>
          <w:jc w:val="center"/>
        </w:trPr>
        <w:tc>
          <w:tcPr>
            <w:tcW w:w="2484" w:type="dxa"/>
            <w:vAlign w:val="center"/>
          </w:tcPr>
          <w:p w14:paraId="3FC6401B" w14:textId="77777777" w:rsidR="003419B1" w:rsidRDefault="009E608B">
            <w:r>
              <w:t>Attero Recycling Pvt. Ltd.</w:t>
            </w:r>
          </w:p>
        </w:tc>
        <w:tc>
          <w:tcPr>
            <w:tcW w:w="2484" w:type="dxa"/>
            <w:vAlign w:val="center"/>
          </w:tcPr>
          <w:p w14:paraId="33961610" w14:textId="77777777" w:rsidR="003419B1" w:rsidRDefault="009E608B">
            <w:r>
              <w:t>New Bengaluru plant, Karnataka</w:t>
            </w:r>
          </w:p>
        </w:tc>
        <w:tc>
          <w:tcPr>
            <w:tcW w:w="2484" w:type="dxa"/>
            <w:vAlign w:val="center"/>
          </w:tcPr>
          <w:p w14:paraId="1FD93DE1" w14:textId="77777777" w:rsidR="003419B1" w:rsidRDefault="009E608B">
            <w:r>
              <w:t>0%</w:t>
            </w:r>
          </w:p>
        </w:tc>
        <w:tc>
          <w:tcPr>
            <w:tcW w:w="2484" w:type="dxa"/>
            <w:vAlign w:val="center"/>
          </w:tcPr>
          <w:p w14:paraId="6C27A0F3" w14:textId="77777777" w:rsidR="003419B1" w:rsidRDefault="009E608B">
            <w:r>
              <w:t>Listed among the recyclers in the report.</w:t>
            </w:r>
          </w:p>
        </w:tc>
      </w:tr>
      <w:tr w:rsidR="003419B1" w14:paraId="7477CBDF" w14:textId="77777777">
        <w:trPr>
          <w:jc w:val="center"/>
        </w:trPr>
        <w:tc>
          <w:tcPr>
            <w:tcW w:w="2484" w:type="dxa"/>
            <w:vAlign w:val="center"/>
          </w:tcPr>
          <w:p w14:paraId="5C1FD878" w14:textId="77777777" w:rsidR="003419B1" w:rsidRDefault="009E608B">
            <w:r>
              <w:t>Cerebra Integrated Technologies Ltd.</w:t>
            </w:r>
          </w:p>
        </w:tc>
        <w:tc>
          <w:tcPr>
            <w:tcW w:w="2484" w:type="dxa"/>
            <w:vAlign w:val="center"/>
          </w:tcPr>
          <w:p w14:paraId="4CC05B25" w14:textId="77777777" w:rsidR="003419B1" w:rsidRDefault="009E608B">
            <w:r>
              <w:t>Karnataka context</w:t>
            </w:r>
          </w:p>
        </w:tc>
        <w:tc>
          <w:tcPr>
            <w:tcW w:w="2484" w:type="dxa"/>
            <w:vAlign w:val="center"/>
          </w:tcPr>
          <w:p w14:paraId="0A757555" w14:textId="77777777" w:rsidR="003419B1" w:rsidRDefault="009E608B">
            <w:r>
              <w:t>13.5%</w:t>
            </w:r>
          </w:p>
        </w:tc>
        <w:tc>
          <w:tcPr>
            <w:tcW w:w="2484" w:type="dxa"/>
            <w:vAlign w:val="center"/>
          </w:tcPr>
          <w:p w14:paraId="5722FE04" w14:textId="77777777" w:rsidR="003419B1" w:rsidRDefault="009E608B">
            <w:r>
              <w:t>Listed in the recycling infrastructure data.</w:t>
            </w:r>
          </w:p>
        </w:tc>
      </w:tr>
      <w:tr w:rsidR="003419B1" w14:paraId="3B50643C" w14:textId="77777777">
        <w:trPr>
          <w:jc w:val="center"/>
        </w:trPr>
        <w:tc>
          <w:tcPr>
            <w:tcW w:w="2484" w:type="dxa"/>
            <w:vAlign w:val="center"/>
          </w:tcPr>
          <w:p w14:paraId="32D523D9" w14:textId="77777777" w:rsidR="003419B1" w:rsidRDefault="009E608B">
            <w:r>
              <w:t>E-Parisaraa Pvt. Ltd.</w:t>
            </w:r>
          </w:p>
        </w:tc>
        <w:tc>
          <w:tcPr>
            <w:tcW w:w="2484" w:type="dxa"/>
            <w:vAlign w:val="center"/>
          </w:tcPr>
          <w:p w14:paraId="35CCFCA5" w14:textId="77777777" w:rsidR="003419B1" w:rsidRDefault="009E608B">
            <w:r>
              <w:t>Karnataka context</w:t>
            </w:r>
          </w:p>
        </w:tc>
        <w:tc>
          <w:tcPr>
            <w:tcW w:w="2484" w:type="dxa"/>
            <w:vAlign w:val="center"/>
          </w:tcPr>
          <w:p w14:paraId="1405245B" w14:textId="77777777" w:rsidR="003419B1" w:rsidRDefault="009E608B">
            <w:r>
              <w:t>16.7%</w:t>
            </w:r>
          </w:p>
        </w:tc>
        <w:tc>
          <w:tcPr>
            <w:tcW w:w="2484" w:type="dxa"/>
            <w:vAlign w:val="center"/>
          </w:tcPr>
          <w:p w14:paraId="24506571" w14:textId="77777777" w:rsidR="003419B1" w:rsidRDefault="009E608B">
            <w:r>
              <w:t>Listed in the recycling infrastructure data.</w:t>
            </w:r>
          </w:p>
        </w:tc>
      </w:tr>
      <w:tr w:rsidR="003419B1" w14:paraId="61E6B51F" w14:textId="77777777">
        <w:trPr>
          <w:jc w:val="center"/>
        </w:trPr>
        <w:tc>
          <w:tcPr>
            <w:tcW w:w="2484" w:type="dxa"/>
            <w:vAlign w:val="center"/>
          </w:tcPr>
          <w:p w14:paraId="162236E1" w14:textId="77777777" w:rsidR="003419B1" w:rsidRDefault="009E608B">
            <w:r>
              <w:t>Trishyiraya Recycling India Pvt. Ltd.</w:t>
            </w:r>
          </w:p>
        </w:tc>
        <w:tc>
          <w:tcPr>
            <w:tcW w:w="2484" w:type="dxa"/>
            <w:vAlign w:val="center"/>
          </w:tcPr>
          <w:p w14:paraId="39A00A7D" w14:textId="77777777" w:rsidR="003419B1" w:rsidRDefault="009E608B">
            <w:r>
              <w:t>Karnataka context</w:t>
            </w:r>
          </w:p>
        </w:tc>
        <w:tc>
          <w:tcPr>
            <w:tcW w:w="2484" w:type="dxa"/>
            <w:vAlign w:val="center"/>
          </w:tcPr>
          <w:p w14:paraId="4BBF3274" w14:textId="77777777" w:rsidR="003419B1" w:rsidRDefault="009E608B">
            <w:r>
              <w:t>72.2%</w:t>
            </w:r>
          </w:p>
        </w:tc>
        <w:tc>
          <w:tcPr>
            <w:tcW w:w="2484" w:type="dxa"/>
            <w:vAlign w:val="center"/>
          </w:tcPr>
          <w:p w14:paraId="00FF6C34" w14:textId="77777777" w:rsidR="003419B1" w:rsidRDefault="009E608B">
            <w:r>
              <w:t>Highest utilization among the four named recyclers.</w:t>
            </w:r>
          </w:p>
        </w:tc>
      </w:tr>
    </w:tbl>
    <w:p w14:paraId="6ABF42DF" w14:textId="77777777" w:rsidR="003419B1" w:rsidRDefault="009E608B">
      <w:r>
        <w:t>Note: The uploaded report explicitly names these four companies in its utilization comparison. It mentions a total of 10 recycler rows, but the supplied report text does not provide the names of all 10 recyclers. Therefore, only the companies explicitly supported by the source are listed here.</w:t>
      </w:r>
    </w:p>
    <w:p w14:paraId="46755DCC" w14:textId="77777777" w:rsidR="003419B1" w:rsidRDefault="009E608B">
      <w:r>
        <w:rPr>
          <w:b/>
          <w:sz w:val="26"/>
        </w:rPr>
        <w:t>4. Karnataka E-Waste Management Overview</w:t>
      </w:r>
    </w:p>
    <w:tbl>
      <w:tblPr>
        <w:tblStyle w:val="TableGrid"/>
        <w:tblW w:w="0" w:type="auto"/>
        <w:jc w:val="center"/>
        <w:tblLook w:val="04A0" w:firstRow="1" w:lastRow="0" w:firstColumn="1" w:lastColumn="0" w:noHBand="0" w:noVBand="1"/>
      </w:tblPr>
      <w:tblGrid>
        <w:gridCol w:w="3312"/>
        <w:gridCol w:w="3312"/>
        <w:gridCol w:w="3312"/>
      </w:tblGrid>
      <w:tr w:rsidR="003419B1" w14:paraId="3C11C812" w14:textId="77777777">
        <w:trPr>
          <w:jc w:val="center"/>
        </w:trPr>
        <w:tc>
          <w:tcPr>
            <w:tcW w:w="3312" w:type="dxa"/>
          </w:tcPr>
          <w:p w14:paraId="1F9C2D75" w14:textId="77777777" w:rsidR="003419B1" w:rsidRDefault="009E608B">
            <w:r>
              <w:t>Indicator</w:t>
            </w:r>
          </w:p>
        </w:tc>
        <w:tc>
          <w:tcPr>
            <w:tcW w:w="3312" w:type="dxa"/>
          </w:tcPr>
          <w:p w14:paraId="4588ACE2" w14:textId="77777777" w:rsidR="003419B1" w:rsidRDefault="009E608B">
            <w:r>
              <w:t>Value</w:t>
            </w:r>
          </w:p>
        </w:tc>
        <w:tc>
          <w:tcPr>
            <w:tcW w:w="3312" w:type="dxa"/>
          </w:tcPr>
          <w:p w14:paraId="275D299A" w14:textId="77777777" w:rsidR="003419B1" w:rsidRDefault="009E608B">
            <w:r>
              <w:t>Interpretation</w:t>
            </w:r>
          </w:p>
        </w:tc>
      </w:tr>
      <w:tr w:rsidR="003419B1" w14:paraId="3877F608" w14:textId="77777777">
        <w:trPr>
          <w:jc w:val="center"/>
        </w:trPr>
        <w:tc>
          <w:tcPr>
            <w:tcW w:w="3312" w:type="dxa"/>
          </w:tcPr>
          <w:p w14:paraId="11352D30" w14:textId="77777777" w:rsidR="003419B1" w:rsidRDefault="009E608B">
            <w:r>
              <w:t>Total e-waste generated</w:t>
            </w:r>
          </w:p>
        </w:tc>
        <w:tc>
          <w:tcPr>
            <w:tcW w:w="3312" w:type="dxa"/>
          </w:tcPr>
          <w:p w14:paraId="40134B53" w14:textId="77777777" w:rsidR="003419B1" w:rsidRDefault="009E608B">
            <w:r>
              <w:t>37.53 million kg</w:t>
            </w:r>
          </w:p>
        </w:tc>
        <w:tc>
          <w:tcPr>
            <w:tcW w:w="3312" w:type="dxa"/>
          </w:tcPr>
          <w:p w14:paraId="3F3D9488" w14:textId="77777777" w:rsidR="003419B1" w:rsidRDefault="009E608B">
            <w:r>
              <w:t>Across 12 districts</w:t>
            </w:r>
          </w:p>
        </w:tc>
      </w:tr>
      <w:tr w:rsidR="003419B1" w14:paraId="42168FD2" w14:textId="77777777">
        <w:trPr>
          <w:jc w:val="center"/>
        </w:trPr>
        <w:tc>
          <w:tcPr>
            <w:tcW w:w="3312" w:type="dxa"/>
          </w:tcPr>
          <w:p w14:paraId="6D265577" w14:textId="77777777" w:rsidR="003419B1" w:rsidRDefault="009E608B">
            <w:r>
              <w:t>Total e-waste collected</w:t>
            </w:r>
          </w:p>
        </w:tc>
        <w:tc>
          <w:tcPr>
            <w:tcW w:w="3312" w:type="dxa"/>
          </w:tcPr>
          <w:p w14:paraId="72A997C9" w14:textId="77777777" w:rsidR="003419B1" w:rsidRDefault="009E608B">
            <w:r>
              <w:t>24.39 million kg</w:t>
            </w:r>
          </w:p>
        </w:tc>
        <w:tc>
          <w:tcPr>
            <w:tcW w:w="3312" w:type="dxa"/>
          </w:tcPr>
          <w:p w14:paraId="6F30E6E3" w14:textId="77777777" w:rsidR="003419B1" w:rsidRDefault="009E608B">
            <w:r>
              <w:t>Approximately 65.0% collection coverage</w:t>
            </w:r>
          </w:p>
        </w:tc>
      </w:tr>
      <w:tr w:rsidR="003419B1" w14:paraId="6411317B" w14:textId="77777777">
        <w:trPr>
          <w:jc w:val="center"/>
        </w:trPr>
        <w:tc>
          <w:tcPr>
            <w:tcW w:w="3312" w:type="dxa"/>
          </w:tcPr>
          <w:p w14:paraId="769840C7" w14:textId="77777777" w:rsidR="003419B1" w:rsidRDefault="009E608B">
            <w:r>
              <w:t>EPR achieved</w:t>
            </w:r>
          </w:p>
        </w:tc>
        <w:tc>
          <w:tcPr>
            <w:tcW w:w="3312" w:type="dxa"/>
          </w:tcPr>
          <w:p w14:paraId="49FA1C29" w14:textId="77777777" w:rsidR="003419B1" w:rsidRDefault="009E608B">
            <w:r>
              <w:t>20.64 million kg</w:t>
            </w:r>
          </w:p>
        </w:tc>
        <w:tc>
          <w:tcPr>
            <w:tcW w:w="3312" w:type="dxa"/>
          </w:tcPr>
          <w:p w14:paraId="1B173321" w14:textId="77777777" w:rsidR="003419B1" w:rsidRDefault="009E608B">
            <w:r>
              <w:t>Approximately 91.7% of the stated EPR target</w:t>
            </w:r>
          </w:p>
        </w:tc>
      </w:tr>
      <w:tr w:rsidR="003419B1" w14:paraId="69B5F193" w14:textId="77777777">
        <w:trPr>
          <w:jc w:val="center"/>
        </w:trPr>
        <w:tc>
          <w:tcPr>
            <w:tcW w:w="3312" w:type="dxa"/>
          </w:tcPr>
          <w:p w14:paraId="02A43A3E" w14:textId="77777777" w:rsidR="003419B1" w:rsidRDefault="009E608B">
            <w:r>
              <w:t>Installed recycling capacity</w:t>
            </w:r>
          </w:p>
        </w:tc>
        <w:tc>
          <w:tcPr>
            <w:tcW w:w="3312" w:type="dxa"/>
          </w:tcPr>
          <w:p w14:paraId="715B07FB" w14:textId="77777777" w:rsidR="003419B1" w:rsidRDefault="009E608B">
            <w:r>
              <w:t>136.9 thousand tonnes/year</w:t>
            </w:r>
          </w:p>
        </w:tc>
        <w:tc>
          <w:tcPr>
            <w:tcW w:w="3312" w:type="dxa"/>
          </w:tcPr>
          <w:p w14:paraId="4C4E0F83" w14:textId="77777777" w:rsidR="003419B1" w:rsidRDefault="009E608B">
            <w:r>
              <w:t>Reported authorized infrastructure base</w:t>
            </w:r>
          </w:p>
        </w:tc>
      </w:tr>
      <w:tr w:rsidR="003419B1" w14:paraId="0BED8E01" w14:textId="77777777">
        <w:trPr>
          <w:jc w:val="center"/>
        </w:trPr>
        <w:tc>
          <w:tcPr>
            <w:tcW w:w="3312" w:type="dxa"/>
          </w:tcPr>
          <w:p w14:paraId="04017E34" w14:textId="77777777" w:rsidR="003419B1" w:rsidRDefault="009E608B">
            <w:r>
              <w:t>Observed processed quantity</w:t>
            </w:r>
          </w:p>
        </w:tc>
        <w:tc>
          <w:tcPr>
            <w:tcW w:w="3312" w:type="dxa"/>
          </w:tcPr>
          <w:p w14:paraId="485356A6" w14:textId="77777777" w:rsidR="003419B1" w:rsidRDefault="009E608B">
            <w:r>
              <w:t>16.15 thousand tonnes</w:t>
            </w:r>
          </w:p>
        </w:tc>
        <w:tc>
          <w:tcPr>
            <w:tcW w:w="3312" w:type="dxa"/>
          </w:tcPr>
          <w:p w14:paraId="402FFC44" w14:textId="77777777" w:rsidR="003419B1" w:rsidRDefault="009E608B">
            <w:r>
              <w:t>Based on the available records</w:t>
            </w:r>
          </w:p>
        </w:tc>
      </w:tr>
      <w:tr w:rsidR="003419B1" w14:paraId="201E3B1D" w14:textId="77777777">
        <w:trPr>
          <w:jc w:val="center"/>
        </w:trPr>
        <w:tc>
          <w:tcPr>
            <w:tcW w:w="3312" w:type="dxa"/>
          </w:tcPr>
          <w:p w14:paraId="336D72EA" w14:textId="77777777" w:rsidR="003419B1" w:rsidRDefault="009E608B">
            <w:r>
              <w:t>Observed capacity utilization</w:t>
            </w:r>
          </w:p>
        </w:tc>
        <w:tc>
          <w:tcPr>
            <w:tcW w:w="3312" w:type="dxa"/>
          </w:tcPr>
          <w:p w14:paraId="08DE377B" w14:textId="77777777" w:rsidR="003419B1" w:rsidRDefault="009E608B">
            <w:r>
              <w:t>Approximately 11.8%</w:t>
            </w:r>
          </w:p>
        </w:tc>
        <w:tc>
          <w:tcPr>
            <w:tcW w:w="3312" w:type="dxa"/>
          </w:tcPr>
          <w:p w14:paraId="50030D33" w14:textId="77777777" w:rsidR="003419B1" w:rsidRDefault="009E608B">
            <w:r>
              <w:t>Compared with reported installed capacity</w:t>
            </w:r>
          </w:p>
        </w:tc>
      </w:tr>
    </w:tbl>
    <w:p w14:paraId="42CE9C5B" w14:textId="77777777" w:rsidR="003419B1" w:rsidRDefault="009E608B">
      <w:r>
        <w:rPr>
          <w:b/>
          <w:sz w:val="26"/>
        </w:rPr>
        <w:t>5. District-wise Infrastructure Information</w:t>
      </w:r>
    </w:p>
    <w:p w14:paraId="0B511A37" w14:textId="77777777" w:rsidR="003419B1" w:rsidRDefault="009E608B">
      <w:r>
        <w:t>The report identifies Kolar, Bengaluru Urban, and Bengaluru Rural as major locations in the installed-capacity comparison.</w:t>
      </w:r>
    </w:p>
    <w:tbl>
      <w:tblPr>
        <w:tblStyle w:val="TableGrid"/>
        <w:tblW w:w="0" w:type="auto"/>
        <w:jc w:val="center"/>
        <w:tblLook w:val="04A0" w:firstRow="1" w:lastRow="0" w:firstColumn="1" w:lastColumn="0" w:noHBand="0" w:noVBand="1"/>
      </w:tblPr>
      <w:tblGrid>
        <w:gridCol w:w="4968"/>
        <w:gridCol w:w="4968"/>
      </w:tblGrid>
      <w:tr w:rsidR="003419B1" w14:paraId="6DDB5059" w14:textId="77777777">
        <w:trPr>
          <w:jc w:val="center"/>
        </w:trPr>
        <w:tc>
          <w:tcPr>
            <w:tcW w:w="4968" w:type="dxa"/>
          </w:tcPr>
          <w:p w14:paraId="41676A93" w14:textId="77777777" w:rsidR="003419B1" w:rsidRDefault="009E608B">
            <w:r>
              <w:t>District</w:t>
            </w:r>
          </w:p>
        </w:tc>
        <w:tc>
          <w:tcPr>
            <w:tcW w:w="4968" w:type="dxa"/>
          </w:tcPr>
          <w:p w14:paraId="377064E4" w14:textId="77777777" w:rsidR="003419B1" w:rsidRDefault="009E608B">
            <w:r>
              <w:t>Installed Capacity (tonnes/year)</w:t>
            </w:r>
          </w:p>
        </w:tc>
      </w:tr>
      <w:tr w:rsidR="003419B1" w14:paraId="0398A84F" w14:textId="77777777">
        <w:trPr>
          <w:jc w:val="center"/>
        </w:trPr>
        <w:tc>
          <w:tcPr>
            <w:tcW w:w="4968" w:type="dxa"/>
          </w:tcPr>
          <w:p w14:paraId="11A65827" w14:textId="77777777" w:rsidR="003419B1" w:rsidRDefault="009E608B">
            <w:r>
              <w:t>Kolar</w:t>
            </w:r>
          </w:p>
        </w:tc>
        <w:tc>
          <w:tcPr>
            <w:tcW w:w="4968" w:type="dxa"/>
          </w:tcPr>
          <w:p w14:paraId="35908059" w14:textId="77777777" w:rsidR="003419B1" w:rsidRDefault="009E608B">
            <w:r>
              <w:t>96,000</w:t>
            </w:r>
          </w:p>
        </w:tc>
      </w:tr>
      <w:tr w:rsidR="003419B1" w14:paraId="1BC2272C" w14:textId="77777777">
        <w:trPr>
          <w:jc w:val="center"/>
        </w:trPr>
        <w:tc>
          <w:tcPr>
            <w:tcW w:w="4968" w:type="dxa"/>
          </w:tcPr>
          <w:p w14:paraId="127D873D" w14:textId="77777777" w:rsidR="003419B1" w:rsidRDefault="009E608B">
            <w:r>
              <w:t>Bengaluru Urban</w:t>
            </w:r>
          </w:p>
        </w:tc>
        <w:tc>
          <w:tcPr>
            <w:tcW w:w="4968" w:type="dxa"/>
          </w:tcPr>
          <w:p w14:paraId="74B9ECE6" w14:textId="77777777" w:rsidR="003419B1" w:rsidRDefault="009E608B">
            <w:r>
              <w:t>25,900</w:t>
            </w:r>
          </w:p>
        </w:tc>
      </w:tr>
      <w:tr w:rsidR="003419B1" w14:paraId="1E7F9638" w14:textId="77777777">
        <w:trPr>
          <w:jc w:val="center"/>
        </w:trPr>
        <w:tc>
          <w:tcPr>
            <w:tcW w:w="4968" w:type="dxa"/>
          </w:tcPr>
          <w:p w14:paraId="026580F4" w14:textId="77777777" w:rsidR="003419B1" w:rsidRDefault="009E608B">
            <w:r>
              <w:t>Bengaluru Rural</w:t>
            </w:r>
          </w:p>
        </w:tc>
        <w:tc>
          <w:tcPr>
            <w:tcW w:w="4968" w:type="dxa"/>
          </w:tcPr>
          <w:p w14:paraId="0B10CC70" w14:textId="77777777" w:rsidR="003419B1" w:rsidRDefault="009E608B">
            <w:r>
              <w:t>15,000</w:t>
            </w:r>
          </w:p>
        </w:tc>
      </w:tr>
    </w:tbl>
    <w:p w14:paraId="1FB2AF4A" w14:textId="77777777" w:rsidR="003419B1" w:rsidRDefault="009E608B">
      <w:r>
        <w:rPr>
          <w:b/>
          <w:sz w:val="26"/>
        </w:rPr>
        <w:t>6. Key Findings</w:t>
      </w:r>
    </w:p>
    <w:p w14:paraId="24FB6305" w14:textId="77777777" w:rsidR="003419B1" w:rsidRDefault="009E608B">
      <w:pPr>
        <w:pStyle w:val="ListBullet"/>
      </w:pPr>
      <w:r>
        <w:t>Karnataka has a substantial reported e-waste collection scale, with approximately 65.0% collection coverage.</w:t>
      </w:r>
    </w:p>
    <w:p w14:paraId="5B126A54" w14:textId="77777777" w:rsidR="003419B1" w:rsidRDefault="009E608B">
      <w:pPr>
        <w:pStyle w:val="ListBullet"/>
      </w:pPr>
      <w:r>
        <w:t>Bengaluru Urban contributes about 27.9% of the total generated e-waste in the district comparison.</w:t>
      </w:r>
    </w:p>
    <w:p w14:paraId="6C8600DA" w14:textId="77777777" w:rsidR="003419B1" w:rsidRDefault="009E608B">
      <w:pPr>
        <w:pStyle w:val="ListBullet"/>
      </w:pPr>
      <w:r>
        <w:t>Reported installed recycling capacity is much higher than the observed processed quantity in the available records.</w:t>
      </w:r>
    </w:p>
    <w:p w14:paraId="6BDB95BE" w14:textId="77777777" w:rsidR="003419B1" w:rsidRDefault="009E608B">
      <w:pPr>
        <w:pStyle w:val="ListBullet"/>
      </w:pPr>
      <w:r>
        <w:t>The report identifies recycler throughput verification as an important system bottleneck.</w:t>
      </w:r>
    </w:p>
    <w:p w14:paraId="620C7F1A" w14:textId="77777777" w:rsidR="003419B1" w:rsidRDefault="009E608B">
      <w:pPr>
        <w:pStyle w:val="ListBullet"/>
      </w:pPr>
      <w:r>
        <w:t>Among the four explicitly named recyclers, Trishyiraya Recycling India Pvt. Ltd. has the highest reported utilization at 72.2%.</w:t>
      </w:r>
    </w:p>
    <w:p w14:paraId="1474E3A3" w14:textId="77777777" w:rsidR="003419B1" w:rsidRDefault="009E608B">
      <w:pPr>
        <w:pStyle w:val="ListBullet"/>
      </w:pPr>
      <w:r>
        <w:t>Informal-sector integration is incomplete: 110 of an estimated 495 informal workers were registered or trained, approximately 22.2%.</w:t>
      </w:r>
    </w:p>
    <w:p w14:paraId="634D99DD" w14:textId="77777777" w:rsidR="003419B1" w:rsidRDefault="009E608B">
      <w:pPr>
        <w:pStyle w:val="ListBullet"/>
      </w:pPr>
      <w:r>
        <w:t>Environmental monitoring is active, but four of six monitoring records fall into exceedance categories.</w:t>
      </w:r>
    </w:p>
    <w:p w14:paraId="33148F39" w14:textId="77777777" w:rsidR="003419B1" w:rsidRDefault="009E608B">
      <w:r>
        <w:rPr>
          <w:b/>
          <w:sz w:val="26"/>
        </w:rPr>
        <w:t>7. Major Hotspots Mentioned</w:t>
      </w:r>
    </w:p>
    <w:p w14:paraId="36C752AD" w14:textId="77777777" w:rsidR="003419B1" w:rsidRDefault="009E608B">
      <w:pPr>
        <w:pStyle w:val="ListBullet"/>
      </w:pPr>
      <w:r>
        <w:t>K.R. Market scrap trading cluster</w:t>
      </w:r>
    </w:p>
    <w:p w14:paraId="17BB8FF1" w14:textId="77777777" w:rsidR="003419B1" w:rsidRDefault="009E608B">
      <w:pPr>
        <w:pStyle w:val="ListBullet"/>
      </w:pPr>
      <w:r>
        <w:t>Peenya Industrial Area periphery</w:t>
      </w:r>
    </w:p>
    <w:p w14:paraId="118DC2E8" w14:textId="77777777" w:rsidR="003419B1" w:rsidRDefault="009E608B">
      <w:pPr>
        <w:pStyle w:val="ListBullet"/>
      </w:pPr>
      <w:r>
        <w:t>Narasapura-Kolar industrial belt periphery</w:t>
      </w:r>
    </w:p>
    <w:p w14:paraId="067AF429" w14:textId="77777777" w:rsidR="003419B1" w:rsidRDefault="009E608B">
      <w:pPr>
        <w:pStyle w:val="ListBullet"/>
      </w:pPr>
      <w:r>
        <w:t>Nayandahalli-Mysore Road e-waste corridor</w:t>
      </w:r>
    </w:p>
    <w:p w14:paraId="35F56D03" w14:textId="77777777" w:rsidR="003419B1" w:rsidRDefault="009E608B">
      <w:r>
        <w:rPr>
          <w:b/>
          <w:sz w:val="26"/>
        </w:rPr>
        <w:t>8. Important Limitations</w:t>
      </w:r>
    </w:p>
    <w:p w14:paraId="2363D4B3" w14:textId="77777777" w:rsidR="003419B1" w:rsidRDefault="009E608B">
      <w:r>
        <w:t>This document is limited to information supported by the uploaded Karnataka E-Waste Report. The resource does not provide a complete state-wise list of e-waste recovery and waste-management companies across India. It also does not expose the names of all 10 recycler records. Therefore, this should be treated as a Karnataka-focused company overview rather than a pan-India state-wise directory.</w:t>
      </w:r>
    </w:p>
    <w:p w14:paraId="47E38AE1" w14:textId="77777777" w:rsidR="003419B1" w:rsidRDefault="009E608B">
      <w:r>
        <w:rPr>
          <w:b/>
          <w:sz w:val="26"/>
        </w:rPr>
        <w:t>9. Conclusion</w:t>
      </w:r>
    </w:p>
    <w:p w14:paraId="7F53A7E3" w14:textId="77777777" w:rsidR="003419B1" w:rsidRDefault="009E608B">
      <w:r>
        <w:t>The provided report shows that Karnataka has meaningful e-waste collection infrastructure and substantial authorized recycling capacity. However, the gap between installed capacity and observed processing indicates that verified throughput and end-to-end formal control require greater attention. The report specifically highlights recycler throughput audits, hotspot formalization, and expanded environmental follow-up as priority actions.</w:t>
      </w:r>
    </w:p>
    <w:p w14:paraId="475C9A9D" w14:textId="77777777" w:rsidR="003419B1" w:rsidRDefault="009E608B">
      <w:pPr>
        <w:jc w:val="center"/>
      </w:pPr>
      <w:r>
        <w:rPr>
          <w:i/>
          <w:sz w:val="18"/>
        </w:rPr>
        <w:t>Source: User-provided Karnataka E-Waste Report</w:t>
      </w:r>
    </w:p>
    <w:sectPr w:rsidR="003419B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194614">
    <w:abstractNumId w:val="8"/>
  </w:num>
  <w:num w:numId="2" w16cid:durableId="216628130">
    <w:abstractNumId w:val="6"/>
  </w:num>
  <w:num w:numId="3" w16cid:durableId="823665758">
    <w:abstractNumId w:val="5"/>
  </w:num>
  <w:num w:numId="4" w16cid:durableId="1409234171">
    <w:abstractNumId w:val="4"/>
  </w:num>
  <w:num w:numId="5" w16cid:durableId="1604024495">
    <w:abstractNumId w:val="7"/>
  </w:num>
  <w:num w:numId="6" w16cid:durableId="1542791773">
    <w:abstractNumId w:val="3"/>
  </w:num>
  <w:num w:numId="7" w16cid:durableId="1919362711">
    <w:abstractNumId w:val="2"/>
  </w:num>
  <w:num w:numId="8" w16cid:durableId="1082415032">
    <w:abstractNumId w:val="1"/>
  </w:num>
  <w:num w:numId="9" w16cid:durableId="292908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9B1"/>
    <w:rsid w:val="009E608B"/>
    <w:rsid w:val="00AA1D8D"/>
    <w:rsid w:val="00B47730"/>
    <w:rsid w:val="00C104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0B5EA"/>
  <w14:defaultImageDpi w14:val="300"/>
  <w15:docId w15:val="{B5E34DCD-3AEB-4644-AD56-A10EB5E7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F3EB9D0D-AC52-4785-BFA5-194347E5F13E}"/>
</file>

<file path=customXml/itemProps3.xml><?xml version="1.0" encoding="utf-8"?>
<ds:datastoreItem xmlns:ds="http://schemas.openxmlformats.org/officeDocument/2006/customXml" ds:itemID="{E763C95F-3F18-4750-9AEC-6892A6399184}"/>
</file>

<file path=customXml/itemProps4.xml><?xml version="1.0" encoding="utf-8"?>
<ds:datastoreItem xmlns:ds="http://schemas.openxmlformats.org/officeDocument/2006/customXml" ds:itemID="{40602F27-243F-4D08-B569-1C82FDBB5B66}"/>
</file>

<file path=docProps/app.xml><?xml version="1.0" encoding="utf-8"?>
<Properties xmlns="http://schemas.openxmlformats.org/officeDocument/2006/extended-properties" xmlns:vt="http://schemas.openxmlformats.org/officeDocument/2006/docPropsVTypes">
  <Template>Normal</Template>
  <TotalTime>1</TotalTime>
  <Pages>1</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sarika 13</cp:lastModifiedBy>
  <cp:revision>2</cp:revision>
  <dcterms:created xsi:type="dcterms:W3CDTF">2026-08-11T17:46:00Z</dcterms:created>
  <dcterms:modified xsi:type="dcterms:W3CDTF">2026-08-11T17:46:00Z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