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DS 340W: Coding Update 2</w:t>
      </w:r>
    </w:p>
    <w:p>
      <w:pPr>
        <w:spacing w:after="80"/>
      </w:pPr>
      <w:r>
        <w:t>Shreyansh Agarwal</w:t>
      </w:r>
    </w:p>
    <w:p>
      <w:pPr>
        <w:spacing w:after="80"/>
      </w:pPr>
      <w:r>
        <w:rPr>
          <w:b/>
        </w:rPr>
        <w:t xml:space="preserve">Parent paper 1: </w:t>
      </w:r>
      <w:r>
        <w:t>Khan et al. (2023), PLOS ONE 18(9): e0286362</w:t>
      </w:r>
    </w:p>
    <w:p>
      <w:pPr>
        <w:spacing w:after="80"/>
      </w:pPr>
      <w:r>
        <w:rPr>
          <w:b/>
        </w:rPr>
        <w:t xml:space="preserve">Parent paper 2: </w:t>
      </w:r>
      <w:r>
        <w:t>Kelly, Malamud &amp; Zhou (2024), The Journal of Finance 79(1): 459-503</w:t>
      </w:r>
    </w:p>
    <w:p>
      <w:pPr>
        <w:spacing w:after="80"/>
      </w:pPr>
      <w:r>
        <w:rPr>
          <w:b/>
        </w:rPr>
        <w:t xml:space="preserve">Repository: </w:t>
      </w:r>
      <w:r>
        <w:t>https://github.com/shreyansh11-git/DS340W-project (public, 6 commits, pushed)</w:t>
      </w:r>
    </w:p>
    <w:p>
      <w:pPr>
        <w:spacing w:before="200" w:after="80"/>
      </w:pPr>
      <w:r>
        <w:rPr>
          <w:b/>
          <w:color w:val="2F3836"/>
          <w:sz w:val="26"/>
        </w:rPr>
        <w:t>1. Have you started the coding for your parent paper yet?</w:t>
      </w:r>
    </w:p>
    <w:p>
      <w:pPr>
        <w:spacing w:after="80"/>
      </w:pPr>
      <w:r>
        <w:t>Yes.</w:t>
      </w:r>
    </w:p>
    <w:p>
      <w:pPr>
        <w:pStyle w:val="ListBullet"/>
        <w:spacing w:after="40"/>
      </w:pPr>
      <w:r>
        <w:t>Data pipeline written from scratch: fetch_data.py, adjust_prices.py, make_splits.py, data.py.</w:t>
      </w:r>
    </w:p>
    <w:p>
      <w:pPr>
        <w:pStyle w:val="ListBullet"/>
        <w:spacing w:after="40"/>
      </w:pPr>
      <w:r>
        <w:t>TSLA, 2016-01-04 to 2021-12-31, 1,511 trading days, from Alpaca, the source the paper used. Daily bars and the first 15-minute bar after each open.</w:t>
      </w:r>
    </w:p>
    <w:p>
      <w:pPr>
        <w:pStyle w:val="ListBullet"/>
        <w:spacing w:after="40"/>
      </w:pPr>
      <w:r>
        <w:t>Chronological 70/20/10 train/test/validation splits, with the validation set held out in code.</w:t>
      </w:r>
    </w:p>
    <w:p>
      <w:pPr>
        <w:pStyle w:val="ListBullet"/>
        <w:spacing w:after="40"/>
      </w:pPr>
      <w:r>
        <w:t>The authors' notebook runs end to end (14 of 14 cells).</w:t>
      </w:r>
    </w:p>
    <w:p>
      <w:pPr>
        <w:pStyle w:val="ListBullet"/>
        <w:spacing w:after="40"/>
      </w:pPr>
      <w:r>
        <w:t>Full reproduction of the paper's method is not done yet.</w:t>
      </w:r>
    </w:p>
    <w:p>
      <w:pPr>
        <w:spacing w:before="200" w:after="80"/>
      </w:pPr>
      <w:r>
        <w:rPr>
          <w:b/>
          <w:color w:val="2F3836"/>
          <w:sz w:val="26"/>
        </w:rPr>
        <w:t>2. Have you decided on a methodology you wish to implement for your novel approach?</w:t>
      </w:r>
    </w:p>
    <w:p>
      <w:pPr>
        <w:spacing w:after="80"/>
      </w:pPr>
      <w:r>
        <w:t>Yes, unchanged since the last check-in: reimplement the method correctly, then measure how much the published code inflates the results.</w:t>
      </w:r>
    </w:p>
    <w:p>
      <w:pPr>
        <w:pStyle w:val="ListBullet"/>
        <w:spacing w:after="40"/>
      </w:pPr>
      <w:r>
        <w:t>Build the nine Table 2 features with correct lagging. The authors' notebook uses .shift(-1), which leaks next-period values; the paper calls these features "Previous".</w:t>
      </w:r>
    </w:p>
    <w:p>
      <w:pPr>
        <w:pStyle w:val="ListBullet"/>
        <w:spacing w:after="40"/>
      </w:pPr>
      <w:r>
        <w:t>Add the eight models and the first-15-minute filter the notebook skips.</w:t>
      </w:r>
    </w:p>
    <w:p>
      <w:pPr>
        <w:pStyle w:val="ListBullet"/>
        <w:spacing w:after="40"/>
      </w:pPr>
      <w:r>
        <w:t>Report the accuracy gap between the correct and the buggy version.</w:t>
      </w:r>
    </w:p>
    <w:p>
      <w:pPr>
        <w:spacing w:after="80"/>
      </w:pPr>
      <w:r>
        <w:t>Under consideration from parent paper 2: evaluating models by trading performance (Sharpe ratio, alpha) and not by accuracy alone, and using rolling out-of-sample windows.</w:t>
      </w:r>
    </w:p>
    <w:p>
      <w:pPr>
        <w:spacing w:before="200" w:after="80"/>
      </w:pPr>
      <w:r>
        <w:rPr>
          <w:b/>
          <w:color w:val="2F3836"/>
          <w:sz w:val="26"/>
        </w:rPr>
        <w:t>3. Have you modified the code for your parent paper (or your own) yet?</w:t>
      </w:r>
    </w:p>
    <w:p>
      <w:pPr>
        <w:spacing w:after="80"/>
      </w:pPr>
      <w:r>
        <w:t>Yes, both. No further modifications since the last check-in.</w:t>
      </w:r>
    </w:p>
    <w:p>
      <w:pPr>
        <w:pStyle w:val="ListBullet"/>
        <w:spacing w:after="40"/>
      </w:pPr>
      <w:r>
        <w:t>Parent paper's code: two cells changed, documented in PATCH_NOTES.md; the original is kept as ORIGINAL_UNMODIFIED.ipynb. The data-loading cell used a removed Alpaca v1 endpoint and was pointed at CSV data from the same source; a dead import was removed. No features, models or metrics were changed.</w:t>
      </w:r>
    </w:p>
    <w:p>
      <w:pPr>
        <w:pStyle w:val="ListBullet"/>
        <w:spacing w:after="40"/>
      </w:pPr>
      <w:r>
        <w:t>Own code: the data pipeline above, written from scratch.</w:t>
      </w:r>
    </w:p>
    <w:p>
      <w:pPr>
        <w:spacing w:before="200" w:after="80"/>
      </w:pPr>
      <w:r>
        <w:rPr>
          <w:b/>
          <w:color w:val="2F3836"/>
          <w:sz w:val="26"/>
        </w:rPr>
        <w:t>4. Since the previous check-in, what changes have you made?</w:t>
      </w:r>
    </w:p>
    <w:p>
      <w:pPr>
        <w:spacing w:after="80"/>
      </w:pPr>
      <w:r>
        <w:t>No new commits to the parent-paper repository. The last commit is from September 7.</w:t>
      </w:r>
    </w:p>
    <w:p>
      <w:pPr>
        <w:spacing w:after="80"/>
      </w:pPr>
      <w:r>
        <w:rPr>
          <w:b/>
        </w:rPr>
        <w:t xml:space="preserve">Why: </w:t>
      </w:r>
      <w:r>
        <w:t>this period went to selecting and verifying the second parent paper. That work involved coding, but outside the project repository:</w:t>
      </w:r>
    </w:p>
    <w:p>
      <w:pPr>
        <w:pStyle w:val="ListBullet"/>
        <w:spacing w:after="40"/>
      </w:pPr>
      <w:r>
        <w:rPr>
          <w:b/>
        </w:rPr>
        <w:t>Candidate code audit:</w:t>
      </w:r>
      <w:r>
        <w:t xml:space="preserve"> the code of a first candidate paper (Kundu &amp; Pinsky, 2025) was cloned, read and test-run. Its results notebook overrides the model output to beat buy-and-hold, so the paper was rejected.</w:t>
      </w:r>
    </w:p>
    <w:p>
      <w:pPr>
        <w:pStyle w:val="ListBullet"/>
        <w:spacing w:after="40"/>
      </w:pPr>
      <w:r>
        <w:rPr>
          <w:b/>
        </w:rPr>
        <w:t>Replication of parent paper 2:</w:t>
      </w:r>
      <w:r>
        <w:t xml:space="preserve"> the core experiment of Kelly, Malamud &amp; Zhou was reimplemented in Python/NumPy (random Fourier features with ridge regression on a rolling 12-month window) and run on CPU in about 3 minutes, with 100 random seeds. Result: Sharpe ratio 0.40, information ratio 0.26, t-statistic 2.5, against the paper's 0.47, 0.31 and 2.9. Same pattern, slightly lower. This script is not in the repository yet.</w:t>
      </w:r>
    </w:p>
    <w:p>
      <w:pPr>
        <w:spacing w:after="80"/>
      </w:pPr>
      <w:r>
        <w:rPr>
          <w:b/>
        </w:rPr>
        <w:t>Next steps:</w:t>
      </w:r>
    </w:p>
    <w:p>
      <w:pPr>
        <w:pStyle w:val="ListBullet"/>
        <w:spacing w:after="40"/>
      </w:pPr>
      <w:r>
        <w:t>Commit the paper 2 replication script and results to the repository.</w:t>
      </w:r>
    </w:p>
    <w:p>
      <w:pPr>
        <w:pStyle w:val="ListBullet"/>
        <w:spacing w:after="40"/>
      </w:pPr>
      <w:r>
        <w:t>Build the correctly lagged features, add the eight missing models and the 15-minute filter, and rerun both strategies.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