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6325C"/>
          <w:sz w:val="56"/>
          <w:szCs w:val="56"/>
        </w:rPr>
        <w:t xml:space="preserve">Batch Beacon</w:t>
      </w:r>
    </w:p>
    <w:p>
      <w:pPr>
        <w:spacing w:after="60"/>
      </w:pPr>
      <w:r>
        <w:rPr>
          <w:rFonts w:ascii="Arial" w:cs="Arial" w:eastAsia="Arial" w:hAnsi="Arial"/>
          <w:color w:val="0B5CAB"/>
          <w:sz w:val="36"/>
          <w:szCs w:val="36"/>
        </w:rPr>
        <w:t xml:space="preserve">Onboarding Guide</w:t>
      </w:r>
    </w:p>
    <w:p>
      <w:pPr>
        <w:pBdr>
          <w:bottom w:val="single" w:color="0B5CAB" w:sz="8" w:space="6"/>
        </w:pBdr>
        <w:spacing w:after="360"/>
      </w:pPr>
      <w:r>
        <w:rPr>
          <w:rFonts w:ascii="Arial" w:cs="Arial" w:eastAsia="Arial" w:hAnsi="Arial"/>
          <w:color w:val="5C6B7A"/>
          <w:sz w:val="22"/>
          <w:szCs w:val="22"/>
        </w:rPr>
        <w:t xml:space="preserve">Install, configure and start using the async Apex job monitor</w:t>
      </w:r>
    </w:p>
    <w:p>
      <w:pPr>
        <w:pStyle w:val="Heading1"/>
      </w:pPr>
      <w:r>
        <w:rPr>
          <w:rFonts w:ascii="Arial" w:cs="Arial" w:eastAsia="Arial" w:hAnsi="Arial"/>
        </w:rPr>
        <w:t xml:space="preserve">1. What Batch Beacon does</w:t>
      </w:r>
    </w:p>
    <w:p>
      <w:pPr>
        <w:spacing w:after="120" w:line="288"/>
      </w:pPr>
      <w:r>
        <w:rPr>
          <w:rFonts w:ascii="Arial" w:cs="Arial" w:eastAsia="Arial" w:hAnsi="Arial"/>
        </w:rPr>
        <w:t xml:space="preserve">Batch Beacon watches every asynchronous Apex job in your Salesforce org. It records each run of your Batch Apex, Queueable, Scheduled Apex and Future jobs, rolls the results up by day and by class, and shows them on one live dashboard. You can see how many jobs ran, which ones failed and which are the slowest, and you can abort or rerun jobs without leaving the page. When jobs fail, it sends a bell notification to the people you choose.</w:t>
      </w:r>
    </w:p>
    <w:p>
      <w:pPr>
        <w:spacing w:after="120" w:line="288"/>
      </w:pPr>
      <w:r>
        <w:rPr>
          <w:rFonts w:ascii="Arial" w:cs="Arial" w:eastAsia="Arial" w:hAnsi="Arial"/>
        </w:rPr>
        <w:t xml:space="preserve">The app has no external dependencies. It makes no callouts and loads nothing from outside your org.</w:t>
      </w:r>
    </w:p>
    <w:p>
      <w:pPr>
        <w:spacing w:after="120"/>
      </w:pPr>
    </w:p>
    <w:p>
      <w:pPr>
        <w:pStyle w:val="Heading2"/>
      </w:pPr>
      <w:r>
        <w:rPr>
          <w:rFonts w:ascii="Arial" w:cs="Arial" w:eastAsia="Arial" w:hAnsi="Arial"/>
        </w:rPr>
        <w:t xml:space="preserve">Before you start</w:t>
      </w:r>
    </w:p>
    <w:p>
      <w:pPr>
        <w:pStyle w:val="ListParagraph"/>
        <w:numPr>
          <w:ilvl w:val="0"/>
          <w:numId w:val="2"/>
        </w:numPr>
        <w:spacing w:after="80" w:line="276"/>
      </w:pPr>
      <w:r>
        <w:rPr>
          <w:rFonts w:ascii="Arial" w:cs="Arial" w:eastAsia="Arial" w:hAnsi="Arial"/>
        </w:rPr>
        <w:t xml:space="preserve">You need a System Administrator profile, or a profile that can install packages and manage permission sets.</w:t>
      </w:r>
    </w:p>
    <w:p>
      <w:pPr>
        <w:pStyle w:val="ListParagraph"/>
        <w:numPr>
          <w:ilvl w:val="0"/>
          <w:numId w:val="2"/>
        </w:numPr>
        <w:spacing w:after="80" w:line="276"/>
      </w:pPr>
      <w:r>
        <w:rPr>
          <w:rFonts w:ascii="Arial" w:cs="Arial" w:eastAsia="Arial" w:hAnsi="Arial"/>
        </w:rPr>
        <w:t xml:space="preserve">Lightning Experience must be turned on. Batch Beacon is a Lightning app.</w:t>
      </w:r>
    </w:p>
    <w:p>
      <w:pPr>
        <w:pStyle w:val="ListParagraph"/>
        <w:numPr>
          <w:ilvl w:val="0"/>
          <w:numId w:val="2"/>
        </w:numPr>
        <w:spacing w:after="80" w:line="276"/>
      </w:pPr>
      <w:r>
        <w:rPr>
          <w:rFonts w:ascii="Arial" w:cs="Arial" w:eastAsia="Arial" w:hAnsi="Arial"/>
        </w:rPr>
        <w:t xml:space="preserve">Use the install links in section 2. You will install Batch Beacon 1.0 (Spring 2026), a managed package from Revcodex.</w:t>
      </w:r>
    </w:p>
    <w:p>
      <w:pPr>
        <w:pStyle w:val="Heading1"/>
      </w:pPr>
      <w:r>
        <w:rPr>
          <w:rFonts w:ascii="Arial" w:cs="Arial" w:eastAsia="Arial" w:hAnsi="Arial"/>
        </w:rPr>
        <w:t xml:space="preserve">2. Install the package</w:t>
      </w:r>
    </w:p>
    <w:p>
      <w:pPr>
        <w:pStyle w:val="ListParagraph"/>
        <w:numPr>
          <w:ilvl w:val="0"/>
          <w:numId w:val="3"/>
        </w:numPr>
        <w:spacing w:after="80" w:line="276"/>
      </w:pPr>
      <w:r>
        <w:rPr>
          <w:rFonts w:ascii="Arial" w:cs="Arial" w:eastAsia="Arial" w:hAnsi="Arial"/>
        </w:rPr>
        <w:t xml:space="preserve">Open the install link for your org type and log in to that org. For production or a Developer Edition org, use </w:t>
      </w:r>
      <w:hyperlink w:history="1" r:id="rIdbklimtjvmfe2nsdhclyii">
        <w:r>
          <w:rPr>
            <w:rFonts w:ascii="Arial" w:cs="Arial" w:eastAsia="Arial" w:hAnsi="Arial"/>
            <w:color w:val="0B5CAB"/>
            <w:u w:val="single"/>
          </w:rPr>
          <w:t xml:space="preserve">this link</w:t>
        </w:r>
      </w:hyperlink>
      <w:r>
        <w:rPr>
          <w:rFonts w:ascii="Arial" w:cs="Arial" w:eastAsia="Arial" w:hAnsi="Arial"/>
        </w:rPr>
        <w:t xml:space="preserve">. For a sandbox, use </w:t>
      </w:r>
      <w:hyperlink w:history="1" r:id="rId3jrx31az25sciu0qceneg">
        <w:r>
          <w:rPr>
            <w:rFonts w:ascii="Arial" w:cs="Arial" w:eastAsia="Arial" w:hAnsi="Arial"/>
            <w:color w:val="0B5CAB"/>
            <w:u w:val="single"/>
          </w:rPr>
          <w:t xml:space="preserve">this sandbox link</w:t>
        </w:r>
      </w:hyperlink>
      <w:r>
        <w:rPr>
          <w:rFonts w:ascii="Arial" w:cs="Arial" w:eastAsia="Arial" w:hAnsi="Arial"/>
        </w:rPr>
        <w:t xml:space="preserve">. Try a sandbox first if you want to test before production.</w:t>
      </w:r>
    </w:p>
    <w:p>
      <w:pPr>
        <w:pStyle w:val="ListParagraph"/>
        <w:numPr>
          <w:ilvl w:val="0"/>
          <w:numId w:val="3"/>
        </w:numPr>
        <w:spacing w:after="80" w:line="276"/>
      </w:pPr>
      <w:r>
        <w:rPr>
          <w:rFonts w:ascii="Arial" w:cs="Arial" w:eastAsia="Arial" w:hAnsi="Arial"/>
        </w:rPr>
        <w:t xml:space="preserve">On the install page, choose who gets access. Select Install for Admins Only if you plan to control access with the permission set in section 3. Select Install for All Users only if you want every profile to see the objects and tabs straight away.</w:t>
      </w:r>
    </w:p>
    <w:p>
      <w:pPr>
        <w:pStyle w:val="ListParagraph"/>
        <w:numPr>
          <w:ilvl w:val="0"/>
          <w:numId w:val="3"/>
        </w:numPr>
        <w:spacing w:after="80" w:line="276"/>
      </w:pPr>
      <w:r>
        <w:rPr>
          <w:rFonts w:ascii="Arial" w:cs="Arial" w:eastAsia="Arial" w:hAnsi="Arial"/>
        </w:rPr>
        <w:t xml:space="preserve">Approve any third party access prompt if Salesforce shows one, then click Install.</w:t>
      </w:r>
    </w:p>
    <w:p>
      <w:pPr>
        <w:pStyle w:val="ListParagraph"/>
        <w:numPr>
          <w:ilvl w:val="0"/>
          <w:numId w:val="3"/>
        </w:numPr>
        <w:spacing w:after="80" w:line="276"/>
      </w:pPr>
      <w:r>
        <w:rPr>
          <w:rFonts w:ascii="Arial" w:cs="Arial" w:eastAsia="Arial" w:hAnsi="Arial"/>
        </w:rPr>
        <w:t xml:space="preserve">Wait for the confirmation email, or watch the progress page. Large orgs can take a few minutes.</w:t>
      </w:r>
    </w:p>
    <w:p>
      <w:pPr>
        <w:pStyle w:val="ListParagraph"/>
        <w:numPr>
          <w:ilvl w:val="0"/>
          <w:numId w:val="3"/>
        </w:numPr>
        <w:spacing w:after="80" w:line="276"/>
      </w:pPr>
      <w:r>
        <w:rPr>
          <w:rFonts w:ascii="Arial" w:cs="Arial" w:eastAsia="Arial" w:hAnsi="Arial"/>
        </w:rPr>
        <w:t xml:space="preserve">Check the install. Go to </w:t>
      </w:r>
      <w:r>
        <w:rPr>
          <w:rFonts w:ascii="Arial" w:cs="Arial" w:eastAsia="Arial" w:hAnsi="Arial"/>
          <w:b/>
          <w:bCs/>
        </w:rPr>
        <w:t xml:space="preserve">Setup, Installed Packages</w:t>
      </w:r>
      <w:r>
        <w:rPr>
          <w:rFonts w:ascii="Arial" w:cs="Arial" w:eastAsia="Arial" w:hAnsi="Arial"/>
        </w:rPr>
        <w:t xml:space="preserve"> and confirm Batch Beacon appears with the namespace </w:t>
      </w:r>
      <w:r>
        <w:rPr>
          <w:rFonts w:ascii="Consolas" w:cs="Consolas" w:eastAsia="Consolas" w:hAnsi="Consolas"/>
          <w:sz w:val="19"/>
          <w:szCs w:val="19"/>
        </w:rPr>
        <w:t xml:space="preserve">batchbeacon</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3DF" w:sz="4"/>
              <w:left w:val="single" w:color="0B5CAB" w:sz="24"/>
              <w:bottom w:val="single" w:color="C9D3DF" w:sz="4"/>
              <w:right w:val="single" w:color="C9D3DF" w:sz="4"/>
            </w:tcBorders>
            <w:shd w:fill="EAF2FB" w:color="auto" w:val="clear"/>
            <w:tcMar>
              <w:top w:type="dxa" w:w="100"/>
              <w:left w:type="dxa" w:w="180"/>
              <w:bottom w:type="dxa" w:w="100"/>
              <w:right w:type="dxa" w:w="160"/>
            </w:tcMar>
          </w:tcPr>
          <w:p>
            <w:pPr>
              <w:spacing w:after="40"/>
            </w:pPr>
            <w:r>
              <w:rPr>
                <w:rFonts w:ascii="Arial" w:cs="Arial" w:eastAsia="Arial" w:hAnsi="Arial"/>
                <w:b/>
                <w:bCs/>
                <w:color w:val="16325C"/>
              </w:rPr>
              <w:t xml:space="preserve">Good to know</w:t>
            </w:r>
          </w:p>
          <w:p>
            <w:pPr>
              <w:spacing w:after="0" w:line="276"/>
            </w:pPr>
            <w:r>
              <w:rPr>
                <w:rFonts w:ascii="Arial" w:cs="Arial" w:eastAsia="Arial" w:hAnsi="Arial"/>
                <w:sz w:val="21"/>
                <w:szCs w:val="21"/>
              </w:rPr>
              <w:t xml:space="preserve">Everything in the package uses the batchbeacon namespace. In reports, formulas and code you will see names such as batchbeacon__Batch_Job_Log__c. The app screens show the normal labels, so users never see the prefix.</w:t>
            </w:r>
          </w:p>
        </w:tc>
      </w:tr>
    </w:tbl>
    <w:p>
      <w:pPr>
        <w:pStyle w:val="Heading1"/>
      </w:pPr>
      <w:r>
        <w:rPr>
          <w:rFonts w:ascii="Arial" w:cs="Arial" w:eastAsia="Arial" w:hAnsi="Arial"/>
        </w:rPr>
        <w:t xml:space="preserve">3. Assign the permission set</w:t>
      </w:r>
    </w:p>
    <w:p>
      <w:pPr>
        <w:spacing w:after="120" w:line="288"/>
      </w:pPr>
      <w:r>
        <w:rPr>
          <w:rFonts w:ascii="Arial" w:cs="Arial" w:eastAsia="Arial" w:hAnsi="Arial"/>
        </w:rPr>
        <w:t xml:space="preserve">The app stays hidden from users until they hold the Batch Job Monitor User permission set. Assign it to everyone who should use the dashboard.</w:t>
      </w:r>
    </w:p>
    <w:p>
      <w:pPr>
        <w:pStyle w:val="ListParagraph"/>
        <w:numPr>
          <w:ilvl w:val="0"/>
          <w:numId w:val="4"/>
        </w:numPr>
        <w:spacing w:after="80" w:line="276"/>
      </w:pPr>
      <w:r>
        <w:rPr>
          <w:rFonts w:ascii="Arial" w:cs="Arial" w:eastAsia="Arial" w:hAnsi="Arial"/>
        </w:rPr>
        <w:t xml:space="preserve">Go to </w:t>
      </w:r>
      <w:r>
        <w:rPr>
          <w:rFonts w:ascii="Arial" w:cs="Arial" w:eastAsia="Arial" w:hAnsi="Arial"/>
          <w:b/>
          <w:bCs/>
        </w:rPr>
        <w:t xml:space="preserve">Setup, Permission Sets</w:t>
      </w:r>
      <w:r>
        <w:rPr>
          <w:rFonts w:ascii="Arial" w:cs="Arial" w:eastAsia="Arial" w:hAnsi="Arial"/>
        </w:rPr>
        <w:t xml:space="preserve"> and open </w:t>
      </w:r>
      <w:r>
        <w:rPr>
          <w:rFonts w:ascii="Arial" w:cs="Arial" w:eastAsia="Arial" w:hAnsi="Arial"/>
          <w:b/>
          <w:bCs/>
        </w:rPr>
        <w:t xml:space="preserve">Batch Job Monitor User</w:t>
      </w:r>
      <w:r>
        <w:rPr>
          <w:rFonts w:ascii="Arial" w:cs="Arial" w:eastAsia="Arial" w:hAnsi="Arial"/>
        </w:rPr>
        <w:t xml:space="preserve">.</w:t>
      </w:r>
    </w:p>
    <w:p>
      <w:pPr>
        <w:pStyle w:val="ListParagraph"/>
        <w:numPr>
          <w:ilvl w:val="0"/>
          <w:numId w:val="4"/>
        </w:numPr>
        <w:spacing w:after="80" w:line="276"/>
      </w:pPr>
      <w:r>
        <w:rPr>
          <w:rFonts w:ascii="Arial" w:cs="Arial" w:eastAsia="Arial" w:hAnsi="Arial"/>
        </w:rPr>
        <w:t xml:space="preserve">Click </w:t>
      </w:r>
      <w:r>
        <w:rPr>
          <w:rFonts w:ascii="Arial" w:cs="Arial" w:eastAsia="Arial" w:hAnsi="Arial"/>
          <w:b/>
          <w:bCs/>
        </w:rPr>
        <w:t xml:space="preserve">Manage Assignments</w:t>
      </w:r>
      <w:r>
        <w:rPr>
          <w:rFonts w:ascii="Arial" w:cs="Arial" w:eastAsia="Arial" w:hAnsi="Arial"/>
        </w:rPr>
        <w:t xml:space="preserve">, then </w:t>
      </w:r>
      <w:r>
        <w:rPr>
          <w:rFonts w:ascii="Arial" w:cs="Arial" w:eastAsia="Arial" w:hAnsi="Arial"/>
          <w:b/>
          <w:bCs/>
        </w:rPr>
        <w:t xml:space="preserve">Add Assignments</w:t>
      </w:r>
      <w:r>
        <w:rPr>
          <w:rFonts w:ascii="Arial" w:cs="Arial" w:eastAsia="Arial" w:hAnsi="Arial"/>
        </w:rPr>
        <w:t xml:space="preserve">.</w:t>
      </w:r>
    </w:p>
    <w:p>
      <w:pPr>
        <w:pStyle w:val="ListParagraph"/>
        <w:numPr>
          <w:ilvl w:val="0"/>
          <w:numId w:val="4"/>
        </w:numPr>
        <w:spacing w:after="80" w:line="276"/>
      </w:pPr>
      <w:r>
        <w:rPr>
          <w:rFonts w:ascii="Arial" w:cs="Arial" w:eastAsia="Arial" w:hAnsi="Arial"/>
        </w:rPr>
        <w:t xml:space="preserve">Tick the users, click Next, then click Assign.</w:t>
      </w:r>
    </w:p>
    <w:p>
      <w:pPr>
        <w:spacing w:after="120"/>
      </w:pPr>
    </w:p>
    <w:p>
      <w:pPr>
        <w:spacing w:after="120" w:line="288"/>
      </w:pPr>
      <w:r>
        <w:rPr>
          <w:rFonts w:ascii="Arial" w:cs="Arial" w:eastAsia="Arial" w:hAnsi="Arial"/>
          <w:b/>
          <w:bCs/>
        </w:rPr>
        <w:t xml:space="preserve">Why this matters for alerts. </w:t>
      </w:r>
      <w:r>
        <w:rPr>
          <w:rFonts w:ascii="Arial" w:cs="Arial" w:eastAsia="Arial" w:hAnsi="Arial"/>
        </w:rPr>
        <w:t xml:space="preserve">The same people who hold this permission set receive the failure notifications. Assign it only to users who should be notified.</w:t>
      </w:r>
    </w:p>
    <w:p>
      <w:pPr>
        <w:pStyle w:val="Heading2"/>
      </w:pPr>
      <w:r>
        <w:rPr>
          <w:rFonts w:ascii="Arial" w:cs="Arial" w:eastAsia="Arial" w:hAnsi="Arial"/>
        </w:rPr>
        <w:t xml:space="preserve">What the permission set grants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C9D3DF" w:sz="4"/>
              <w:left w:val="single" w:color="C9D3DF" w:sz="4"/>
              <w:bottom w:val="single" w:color="C9D3DF" w:sz="4"/>
              <w:right w:val="single" w:color="C9D3DF" w:sz="4"/>
            </w:tcBorders>
            <w:shd w:fill="16325C"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Area</w:t>
            </w:r>
          </w:p>
        </w:tc>
        <w:tc>
          <w:tcPr>
            <w:tcW w:type="dxa" w:w="6260"/>
            <w:tcBorders>
              <w:top w:val="single" w:color="C9D3DF" w:sz="4"/>
              <w:left w:val="single" w:color="C9D3DF" w:sz="4"/>
              <w:bottom w:val="single" w:color="C9D3DF" w:sz="4"/>
              <w:right w:val="single" w:color="C9D3DF" w:sz="4"/>
            </w:tcBorders>
            <w:shd w:fill="16325C"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Access</w:t>
            </w:r>
          </w:p>
        </w:tc>
      </w:tr>
      <w:tr>
        <w:tc>
          <w:tcPr>
            <w:tcW w:type="dxa" w:w="31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Batch Job Log</w:t>
            </w:r>
          </w:p>
        </w:tc>
        <w:tc>
          <w:tcPr>
            <w:tcW w:type="dxa" w:w="62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Read, with edit on the status and failure reason fields only. This is what lets the dashboard mark a job as aborted.</w:t>
            </w:r>
          </w:p>
        </w:tc>
      </w:tr>
      <w:tr>
        <w:tc>
          <w:tcPr>
            <w:tcW w:type="dxa" w:w="310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Daily Job Summary</w:t>
            </w:r>
          </w:p>
        </w:tc>
        <w:tc>
          <w:tcPr>
            <w:tcW w:type="dxa" w:w="626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Read only.</w:t>
            </w:r>
          </w:p>
        </w:tc>
      </w:tr>
      <w:tr>
        <w:tc>
          <w:tcPr>
            <w:tcW w:type="dxa" w:w="31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Batch Job Update event</w:t>
            </w:r>
          </w:p>
        </w:tc>
        <w:tc>
          <w:tcPr>
            <w:tcW w:type="dxa" w:w="62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Read, which allows the dashboard to listen for live updates. Users cannot publish events.</w:t>
            </w:r>
          </w:p>
        </w:tc>
      </w:tr>
      <w:tr>
        <w:tc>
          <w:tcPr>
            <w:tcW w:type="dxa" w:w="310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Apex classes</w:t>
            </w:r>
          </w:p>
        </w:tc>
        <w:tc>
          <w:tcPr>
            <w:tcW w:type="dxa" w:w="626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Access to the classes behind the dashboard.</w:t>
            </w:r>
          </w:p>
        </w:tc>
      </w:tr>
      <w:tr>
        <w:tc>
          <w:tcPr>
            <w:tcW w:type="dxa" w:w="31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Tabs</w:t>
            </w:r>
          </w:p>
        </w:tc>
        <w:tc>
          <w:tcPr>
            <w:tcW w:type="dxa" w:w="62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Job Monitor and Recent Batch Job Logs.</w:t>
            </w:r>
          </w:p>
        </w:tc>
      </w:tr>
    </w:tbl>
    <w:p>
      <w:pPr>
        <w:pStyle w:val="Heading1"/>
      </w:pPr>
      <w:r>
        <w:rPr>
          <w:rFonts w:ascii="Arial" w:cs="Arial" w:eastAsia="Arial" w:hAnsi="Arial"/>
        </w:rPr>
        <w:t xml:space="preserve">4. Set up the custom setting</w:t>
      </w:r>
    </w:p>
    <w:p>
      <w:pPr>
        <w:spacing w:after="120" w:line="288"/>
      </w:pPr>
      <w:r>
        <w:rPr>
          <w:rFonts w:ascii="Arial" w:cs="Arial" w:eastAsia="Arial" w:hAnsi="Arial"/>
        </w:rPr>
        <w:t xml:space="preserve">Batch Beacon reads one option from a custom setting called Batch Beacon Config. It controls whether failure alerts are sent. The package does not include this setting, so you create it yourself in three short steps: the setting, its field, and the value. This step is optional. Until you do it, alerts stay on, but the on and off switch in the dashboard header cannot save a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3DF" w:sz="4"/>
              <w:left w:val="single" w:color="0B5CAB" w:sz="24"/>
              <w:bottom w:val="single" w:color="C9D3DF" w:sz="4"/>
              <w:right w:val="single" w:color="C9D3DF" w:sz="4"/>
            </w:tcBorders>
            <w:shd w:fill="EAF2FB" w:color="auto" w:val="clear"/>
            <w:tcMar>
              <w:top w:type="dxa" w:w="100"/>
              <w:left w:type="dxa" w:w="180"/>
              <w:bottom w:type="dxa" w:w="100"/>
              <w:right w:type="dxa" w:w="160"/>
            </w:tcMar>
          </w:tcPr>
          <w:p>
            <w:pPr>
              <w:spacing w:after="40"/>
            </w:pPr>
            <w:r>
              <w:rPr>
                <w:rFonts w:ascii="Arial" w:cs="Arial" w:eastAsia="Arial" w:hAnsi="Arial"/>
                <w:b/>
                <w:bCs/>
                <w:color w:val="16325C"/>
              </w:rPr>
              <w:t xml:space="preserve">Names must match exactly</w:t>
            </w:r>
          </w:p>
          <w:p>
            <w:pPr>
              <w:spacing w:after="0" w:line="276"/>
            </w:pPr>
            <w:r>
              <w:rPr>
                <w:rFonts w:ascii="Arial" w:cs="Arial" w:eastAsia="Arial" w:hAnsi="Arial"/>
                <w:sz w:val="21"/>
                <w:szCs w:val="21"/>
              </w:rPr>
              <w:t xml:space="preserve">Batch Beacon finds the setting by its name. Use the exact object name and field name shown below, or the app will not see it.</w:t>
            </w:r>
          </w:p>
        </w:tc>
      </w:tr>
    </w:tbl>
    <w:p>
      <w:pPr>
        <w:spacing w:after="120"/>
      </w:pPr>
    </w:p>
    <w:p>
      <w:pPr>
        <w:pStyle w:val="Heading2"/>
      </w:pPr>
      <w:r>
        <w:rPr>
          <w:rFonts w:ascii="Arial" w:cs="Arial" w:eastAsia="Arial" w:hAnsi="Arial"/>
        </w:rPr>
        <w:t xml:space="preserve">Step 1: Create the custom setting</w:t>
      </w:r>
    </w:p>
    <w:p>
      <w:pPr>
        <w:pStyle w:val="ListParagraph"/>
        <w:numPr>
          <w:ilvl w:val="0"/>
          <w:numId w:val="5"/>
        </w:numPr>
        <w:spacing w:after="80" w:line="276"/>
      </w:pPr>
      <w:r>
        <w:rPr>
          <w:rFonts w:ascii="Arial" w:cs="Arial" w:eastAsia="Arial" w:hAnsi="Arial"/>
        </w:rPr>
        <w:t xml:space="preserve">Go to </w:t>
      </w:r>
      <w:r>
        <w:rPr>
          <w:rFonts w:ascii="Arial" w:cs="Arial" w:eastAsia="Arial" w:hAnsi="Arial"/>
          <w:b/>
          <w:bCs/>
        </w:rPr>
        <w:t xml:space="preserve">Setup, Custom Settings</w:t>
      </w:r>
      <w:r>
        <w:rPr>
          <w:rFonts w:ascii="Arial" w:cs="Arial" w:eastAsia="Arial" w:hAnsi="Arial"/>
        </w:rPr>
        <w:t xml:space="preserve"> and click </w:t>
      </w:r>
      <w:r>
        <w:rPr>
          <w:rFonts w:ascii="Arial" w:cs="Arial" w:eastAsia="Arial" w:hAnsi="Arial"/>
          <w:b/>
          <w:bCs/>
        </w:rPr>
        <w:t xml:space="preserve">New</w:t>
      </w:r>
      <w:r>
        <w:rPr>
          <w:rFonts w:ascii="Arial" w:cs="Arial" w:eastAsia="Arial" w:hAnsi="Arial"/>
        </w:rPr>
        <w:t xml:space="preserve">.</w:t>
      </w:r>
    </w:p>
    <w:p>
      <w:pPr>
        <w:pStyle w:val="ListParagraph"/>
        <w:numPr>
          <w:ilvl w:val="0"/>
          <w:numId w:val="5"/>
        </w:numPr>
        <w:spacing w:after="80" w:line="276"/>
      </w:pPr>
      <w:r>
        <w:rPr>
          <w:rFonts w:ascii="Arial" w:cs="Arial" w:eastAsia="Arial" w:hAnsi="Arial"/>
        </w:rPr>
        <w:t xml:space="preserve">Label: </w:t>
      </w:r>
      <w:r>
        <w:rPr>
          <w:rFonts w:ascii="Arial" w:cs="Arial" w:eastAsia="Arial" w:hAnsi="Arial"/>
          <w:b/>
          <w:bCs/>
        </w:rPr>
        <w:t xml:space="preserve">Batch Beacon Config</w:t>
      </w:r>
      <w:r>
        <w:rPr>
          <w:rFonts w:ascii="Arial" w:cs="Arial" w:eastAsia="Arial" w:hAnsi="Arial"/>
        </w:rPr>
        <w:t xml:space="preserve">.</w:t>
      </w:r>
    </w:p>
    <w:p>
      <w:pPr>
        <w:pStyle w:val="ListParagraph"/>
        <w:numPr>
          <w:ilvl w:val="0"/>
          <w:numId w:val="5"/>
        </w:numPr>
        <w:spacing w:after="80" w:line="276"/>
      </w:pPr>
      <w:r>
        <w:rPr>
          <w:rFonts w:ascii="Arial" w:cs="Arial" w:eastAsia="Arial" w:hAnsi="Arial"/>
        </w:rPr>
        <w:t xml:space="preserve">Object Name: </w:t>
      </w:r>
      <w:r>
        <w:rPr>
          <w:rFonts w:ascii="Consolas" w:cs="Consolas" w:eastAsia="Consolas" w:hAnsi="Consolas"/>
          <w:sz w:val="19"/>
          <w:szCs w:val="19"/>
        </w:rPr>
        <w:t xml:space="preserve">Batch_Beacon_Config</w:t>
      </w:r>
      <w:r>
        <w:rPr>
          <w:rFonts w:ascii="Arial" w:cs="Arial" w:eastAsia="Arial" w:hAnsi="Arial"/>
        </w:rPr>
        <w:t xml:space="preserve">. Salesforce fills this in from the label, so check that it matches.</w:t>
      </w:r>
    </w:p>
    <w:p>
      <w:pPr>
        <w:pStyle w:val="ListParagraph"/>
        <w:numPr>
          <w:ilvl w:val="0"/>
          <w:numId w:val="5"/>
        </w:numPr>
        <w:spacing w:after="80" w:line="276"/>
      </w:pPr>
      <w:r>
        <w:rPr>
          <w:rFonts w:ascii="Arial" w:cs="Arial" w:eastAsia="Arial" w:hAnsi="Arial"/>
        </w:rPr>
        <w:t xml:space="preserve">Setting Type: </w:t>
      </w:r>
      <w:r>
        <w:rPr>
          <w:rFonts w:ascii="Arial" w:cs="Arial" w:eastAsia="Arial" w:hAnsi="Arial"/>
          <w:b/>
          <w:bCs/>
        </w:rPr>
        <w:t xml:space="preserve">Hierarchy</w:t>
      </w:r>
      <w:r>
        <w:rPr>
          <w:rFonts w:ascii="Arial" w:cs="Arial" w:eastAsia="Arial" w:hAnsi="Arial"/>
        </w:rPr>
        <w:t xml:space="preserve">.</w:t>
      </w:r>
    </w:p>
    <w:p>
      <w:pPr>
        <w:pStyle w:val="ListParagraph"/>
        <w:numPr>
          <w:ilvl w:val="0"/>
          <w:numId w:val="5"/>
        </w:numPr>
        <w:spacing w:after="80" w:line="276"/>
      </w:pPr>
      <w:r>
        <w:rPr>
          <w:rFonts w:ascii="Arial" w:cs="Arial" w:eastAsia="Arial" w:hAnsi="Arial"/>
        </w:rPr>
        <w:t xml:space="preserve">Visibility: </w:t>
      </w:r>
      <w:r>
        <w:rPr>
          <w:rFonts w:ascii="Arial" w:cs="Arial" w:eastAsia="Arial" w:hAnsi="Arial"/>
          <w:b/>
          <w:bCs/>
        </w:rPr>
        <w:t xml:space="preserve">Public</w:t>
      </w:r>
      <w:r>
        <w:rPr>
          <w:rFonts w:ascii="Arial" w:cs="Arial" w:eastAsia="Arial" w:hAnsi="Arial"/>
        </w:rPr>
        <w:t xml:space="preserve">.</w:t>
      </w:r>
    </w:p>
    <w:p>
      <w:pPr>
        <w:pStyle w:val="ListParagraph"/>
        <w:numPr>
          <w:ilvl w:val="0"/>
          <w:numId w:val="5"/>
        </w:numPr>
        <w:spacing w:after="80" w:line="276"/>
      </w:pPr>
      <w:r>
        <w:rPr>
          <w:rFonts w:ascii="Arial" w:cs="Arial" w:eastAsia="Arial" w:hAnsi="Arial"/>
        </w:rPr>
        <w:t xml:space="preserve">Click Save.</w:t>
      </w:r>
    </w:p>
    <w:p>
      <w:pPr>
        <w:spacing w:after="120"/>
      </w:pPr>
    </w:p>
    <w:p>
      <w:pPr>
        <w:pStyle w:val="Heading2"/>
      </w:pPr>
      <w:r>
        <w:rPr>
          <w:rFonts w:ascii="Arial" w:cs="Arial" w:eastAsia="Arial" w:hAnsi="Arial"/>
        </w:rPr>
        <w:t xml:space="preserve">Step 2: Add the field</w:t>
      </w:r>
    </w:p>
    <w:p>
      <w:pPr>
        <w:pStyle w:val="ListParagraph"/>
        <w:numPr>
          <w:ilvl w:val="0"/>
          <w:numId w:val="6"/>
        </w:numPr>
        <w:spacing w:after="80" w:line="276"/>
      </w:pPr>
      <w:r>
        <w:rPr>
          <w:rFonts w:ascii="Arial" w:cs="Arial" w:eastAsia="Arial" w:hAnsi="Arial"/>
        </w:rPr>
        <w:t xml:space="preserve">On the setting you just created, scroll to Custom Fields and click </w:t>
      </w:r>
      <w:r>
        <w:rPr>
          <w:rFonts w:ascii="Arial" w:cs="Arial" w:eastAsia="Arial" w:hAnsi="Arial"/>
          <w:b/>
          <w:bCs/>
        </w:rPr>
        <w:t xml:space="preserve">New</w:t>
      </w:r>
      <w:r>
        <w:rPr>
          <w:rFonts w:ascii="Arial" w:cs="Arial" w:eastAsia="Arial" w:hAnsi="Arial"/>
        </w:rPr>
        <w:t xml:space="preserve">.</w:t>
      </w:r>
    </w:p>
    <w:p>
      <w:pPr>
        <w:pStyle w:val="ListParagraph"/>
        <w:numPr>
          <w:ilvl w:val="0"/>
          <w:numId w:val="6"/>
        </w:numPr>
        <w:spacing w:after="80" w:line="276"/>
      </w:pPr>
      <w:r>
        <w:rPr>
          <w:rFonts w:ascii="Arial" w:cs="Arial" w:eastAsia="Arial" w:hAnsi="Arial"/>
        </w:rPr>
        <w:t xml:space="preserve">Data Type: </w:t>
      </w:r>
      <w:r>
        <w:rPr>
          <w:rFonts w:ascii="Arial" w:cs="Arial" w:eastAsia="Arial" w:hAnsi="Arial"/>
          <w:b/>
          <w:bCs/>
        </w:rPr>
        <w:t xml:space="preserve">Checkbox</w:t>
      </w:r>
      <w:r>
        <w:rPr>
          <w:rFonts w:ascii="Arial" w:cs="Arial" w:eastAsia="Arial" w:hAnsi="Arial"/>
        </w:rPr>
        <w:t xml:space="preserve">. Click Next.</w:t>
      </w:r>
    </w:p>
    <w:p>
      <w:pPr>
        <w:pStyle w:val="ListParagraph"/>
        <w:numPr>
          <w:ilvl w:val="0"/>
          <w:numId w:val="6"/>
        </w:numPr>
        <w:spacing w:after="80" w:line="276"/>
      </w:pPr>
      <w:r>
        <w:rPr>
          <w:rFonts w:ascii="Arial" w:cs="Arial" w:eastAsia="Arial" w:hAnsi="Arial"/>
        </w:rPr>
        <w:t xml:space="preserve">Field Label: </w:t>
      </w:r>
      <w:r>
        <w:rPr>
          <w:rFonts w:ascii="Arial" w:cs="Arial" w:eastAsia="Arial" w:hAnsi="Arial"/>
          <w:b/>
          <w:bCs/>
        </w:rPr>
        <w:t xml:space="preserve">Failure Alerts Enabled</w:t>
      </w:r>
      <w:r>
        <w:rPr>
          <w:rFonts w:ascii="Arial" w:cs="Arial" w:eastAsia="Arial" w:hAnsi="Arial"/>
        </w:rPr>
        <w:t xml:space="preserve">.</w:t>
      </w:r>
    </w:p>
    <w:p>
      <w:pPr>
        <w:pStyle w:val="ListParagraph"/>
        <w:numPr>
          <w:ilvl w:val="0"/>
          <w:numId w:val="6"/>
        </w:numPr>
        <w:spacing w:after="80" w:line="276"/>
      </w:pPr>
      <w:r>
        <w:rPr>
          <w:rFonts w:ascii="Arial" w:cs="Arial" w:eastAsia="Arial" w:hAnsi="Arial"/>
        </w:rPr>
        <w:t xml:space="preserve">Field Name: </w:t>
      </w:r>
      <w:r>
        <w:rPr>
          <w:rFonts w:ascii="Consolas" w:cs="Consolas" w:eastAsia="Consolas" w:hAnsi="Consolas"/>
          <w:sz w:val="19"/>
          <w:szCs w:val="19"/>
        </w:rPr>
        <w:t xml:space="preserve">Failure_Alerts_Enabled</w:t>
      </w:r>
      <w:r>
        <w:rPr>
          <w:rFonts w:ascii="Arial" w:cs="Arial" w:eastAsia="Arial" w:hAnsi="Arial"/>
        </w:rPr>
        <w:t xml:space="preserve">. Salesforce fills this in from the label, so check that it matches.</w:t>
      </w:r>
    </w:p>
    <w:p>
      <w:pPr>
        <w:pStyle w:val="ListParagraph"/>
        <w:numPr>
          <w:ilvl w:val="0"/>
          <w:numId w:val="6"/>
        </w:numPr>
        <w:spacing w:after="80" w:line="276"/>
      </w:pPr>
      <w:r>
        <w:rPr>
          <w:rFonts w:ascii="Arial" w:cs="Arial" w:eastAsia="Arial" w:hAnsi="Arial"/>
        </w:rPr>
        <w:t xml:space="preserve">Default Value: </w:t>
      </w:r>
      <w:r>
        <w:rPr>
          <w:rFonts w:ascii="Arial" w:cs="Arial" w:eastAsia="Arial" w:hAnsi="Arial"/>
          <w:b/>
          <w:bCs/>
        </w:rPr>
        <w:t xml:space="preserve">Checked</w:t>
      </w:r>
      <w:r>
        <w:rPr>
          <w:rFonts w:ascii="Arial" w:cs="Arial" w:eastAsia="Arial" w:hAnsi="Arial"/>
        </w:rPr>
        <w:t xml:space="preserve">.</w:t>
      </w:r>
    </w:p>
    <w:p>
      <w:pPr>
        <w:pStyle w:val="ListParagraph"/>
        <w:numPr>
          <w:ilvl w:val="0"/>
          <w:numId w:val="6"/>
        </w:numPr>
        <w:spacing w:after="80" w:line="276"/>
      </w:pPr>
      <w:r>
        <w:rPr>
          <w:rFonts w:ascii="Arial" w:cs="Arial" w:eastAsia="Arial" w:hAnsi="Arial"/>
        </w:rPr>
        <w:t xml:space="preserve">Click Next, then Save.</w:t>
      </w:r>
    </w:p>
    <w:p>
      <w:pPr>
        <w:spacing w:after="120"/>
      </w:pPr>
    </w:p>
    <w:p>
      <w:pPr>
        <w:pStyle w:val="Heading2"/>
      </w:pPr>
      <w:r>
        <w:rPr>
          <w:rFonts w:ascii="Arial" w:cs="Arial" w:eastAsia="Arial" w:hAnsi="Arial"/>
        </w:rPr>
        <w:t xml:space="preserve">Step 3: Set the value</w:t>
      </w:r>
    </w:p>
    <w:p>
      <w:pPr>
        <w:pStyle w:val="ListParagraph"/>
        <w:numPr>
          <w:ilvl w:val="0"/>
          <w:numId w:val="7"/>
        </w:numPr>
        <w:spacing w:after="80" w:line="276"/>
      </w:pPr>
      <w:r>
        <w:rPr>
          <w:rFonts w:ascii="Arial" w:cs="Arial" w:eastAsia="Arial" w:hAnsi="Arial"/>
        </w:rPr>
        <w:t xml:space="preserve">Go back to </w:t>
      </w:r>
      <w:r>
        <w:rPr>
          <w:rFonts w:ascii="Arial" w:cs="Arial" w:eastAsia="Arial" w:hAnsi="Arial"/>
          <w:b/>
          <w:bCs/>
        </w:rPr>
        <w:t xml:space="preserve">Setup, Custom Settings</w:t>
      </w:r>
      <w:r>
        <w:rPr>
          <w:rFonts w:ascii="Arial" w:cs="Arial" w:eastAsia="Arial" w:hAnsi="Arial"/>
        </w:rPr>
        <w:t xml:space="preserve"> and click </w:t>
      </w:r>
      <w:r>
        <w:rPr>
          <w:rFonts w:ascii="Arial" w:cs="Arial" w:eastAsia="Arial" w:hAnsi="Arial"/>
          <w:b/>
          <w:bCs/>
        </w:rPr>
        <w:t xml:space="preserve">Manage</w:t>
      </w:r>
      <w:r>
        <w:rPr>
          <w:rFonts w:ascii="Arial" w:cs="Arial" w:eastAsia="Arial" w:hAnsi="Arial"/>
        </w:rPr>
        <w:t xml:space="preserve"> next to Batch Beacon Config.</w:t>
      </w:r>
    </w:p>
    <w:p>
      <w:pPr>
        <w:pStyle w:val="ListParagraph"/>
        <w:numPr>
          <w:ilvl w:val="0"/>
          <w:numId w:val="7"/>
        </w:numPr>
        <w:spacing w:after="80" w:line="276"/>
      </w:pPr>
      <w:r>
        <w:rPr>
          <w:rFonts w:ascii="Arial" w:cs="Arial" w:eastAsia="Arial" w:hAnsi="Arial"/>
        </w:rPr>
        <w:t xml:space="preserve">Click </w:t>
      </w:r>
      <w:r>
        <w:rPr>
          <w:rFonts w:ascii="Arial" w:cs="Arial" w:eastAsia="Arial" w:hAnsi="Arial"/>
          <w:b/>
          <w:bCs/>
        </w:rPr>
        <w:t xml:space="preserve">New</w:t>
      </w:r>
      <w:r>
        <w:rPr>
          <w:rFonts w:ascii="Arial" w:cs="Arial" w:eastAsia="Arial" w:hAnsi="Arial"/>
        </w:rPr>
        <w:t xml:space="preserve"> at the top to create the organization default value. If one already exists, click </w:t>
      </w:r>
      <w:r>
        <w:rPr>
          <w:rFonts w:ascii="Arial" w:cs="Arial" w:eastAsia="Arial" w:hAnsi="Arial"/>
          <w:b/>
          <w:bCs/>
        </w:rPr>
        <w:t xml:space="preserve">Edit</w:t>
      </w:r>
      <w:r>
        <w:rPr>
          <w:rFonts w:ascii="Arial" w:cs="Arial" w:eastAsia="Arial" w:hAnsi="Arial"/>
        </w:rPr>
        <w:t xml:space="preserve"> instead.</w:t>
      </w:r>
    </w:p>
    <w:p>
      <w:pPr>
        <w:pStyle w:val="ListParagraph"/>
        <w:numPr>
          <w:ilvl w:val="0"/>
          <w:numId w:val="7"/>
        </w:numPr>
        <w:spacing w:after="80" w:line="276"/>
      </w:pPr>
      <w:r>
        <w:rPr>
          <w:rFonts w:ascii="Arial" w:cs="Arial" w:eastAsia="Arial" w:hAnsi="Arial"/>
        </w:rPr>
        <w:t xml:space="preserve">Set </w:t>
      </w:r>
      <w:r>
        <w:rPr>
          <w:rFonts w:ascii="Arial" w:cs="Arial" w:eastAsia="Arial" w:hAnsi="Arial"/>
          <w:b/>
          <w:bCs/>
        </w:rPr>
        <w:t xml:space="preserve">Failure Alerts Enabled</w:t>
      </w:r>
      <w:r>
        <w:rPr>
          <w:rFonts w:ascii="Arial" w:cs="Arial" w:eastAsia="Arial" w:hAnsi="Arial"/>
        </w:rPr>
        <w:t xml:space="preserve">: checked sends notifications, unchecked silences them.</w:t>
      </w:r>
    </w:p>
    <w:p>
      <w:pPr>
        <w:pStyle w:val="ListParagraph"/>
        <w:numPr>
          <w:ilvl w:val="0"/>
          <w:numId w:val="7"/>
        </w:numPr>
        <w:spacing w:after="80" w:line="276"/>
      </w:pPr>
      <w:r>
        <w:rPr>
          <w:rFonts w:ascii="Arial" w:cs="Arial" w:eastAsia="Arial" w:hAnsi="Arial"/>
        </w:rPr>
        <w:t xml:space="preserve">Click Save.</w:t>
      </w:r>
    </w:p>
    <w:p>
      <w:pPr>
        <w:spacing w:after="120"/>
      </w:pPr>
    </w:p>
    <w:p>
      <w:pPr>
        <w:pStyle w:val="Heading2"/>
      </w:pPr>
      <w:r>
        <w:rPr>
          <w:rFonts w:ascii="Arial" w:cs="Arial" w:eastAsia="Arial" w:hAnsi="Arial"/>
        </w:rPr>
        <w:t xml:space="preserve">Changing it later</w:t>
      </w:r>
    </w:p>
    <w:p>
      <w:pPr>
        <w:spacing w:after="120" w:line="288"/>
      </w:pPr>
      <w:r>
        <w:rPr>
          <w:rFonts w:ascii="Arial" w:cs="Arial" w:eastAsia="Arial" w:hAnsi="Arial"/>
        </w:rPr>
        <w:t xml:space="preserve">You can change the value from Setup, as above, or from the Job Monitor tab with the bell toggle in the blue header bar. Both save the same setting for the whole org, and the change takes effect on the next scheduled run. This is handy for silencing alerts during a data load or a migration, then switching them back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3DF" w:sz="4"/>
              <w:left w:val="single" w:color="0B5CAB" w:sz="24"/>
              <w:bottom w:val="single" w:color="C9D3DF" w:sz="4"/>
              <w:right w:val="single" w:color="C9D3DF" w:sz="4"/>
            </w:tcBorders>
            <w:shd w:fill="EAF2FB" w:color="auto" w:val="clear"/>
            <w:tcMar>
              <w:top w:type="dxa" w:w="100"/>
              <w:left w:type="dxa" w:w="180"/>
              <w:bottom w:type="dxa" w:w="100"/>
              <w:right w:type="dxa" w:w="160"/>
            </w:tcMar>
          </w:tcPr>
          <w:p>
            <w:pPr>
              <w:spacing w:after="40"/>
            </w:pPr>
            <w:r>
              <w:rPr>
                <w:rFonts w:ascii="Arial" w:cs="Arial" w:eastAsia="Arial" w:hAnsi="Arial"/>
                <w:b/>
                <w:bCs/>
                <w:color w:val="16325C"/>
              </w:rPr>
              <w:t xml:space="preserve">Heads up</w:t>
            </w:r>
          </w:p>
          <w:p>
            <w:pPr>
              <w:spacing w:after="0" w:line="276"/>
            </w:pPr>
            <w:r>
              <w:rPr>
                <w:rFonts w:ascii="Arial" w:cs="Arial" w:eastAsia="Arial" w:hAnsi="Arial"/>
                <w:sz w:val="21"/>
                <w:szCs w:val="21"/>
              </w:rPr>
              <w:t xml:space="preserve">The setting applies to the whole org, not to one user. Anyone who can open the dashboard can flip the toggle, so tell your team when you silence alerts.</w:t>
            </w:r>
          </w:p>
        </w:tc>
      </w:tr>
    </w:tbl>
    <w:p>
      <w:pPr>
        <w:pStyle w:val="Heading1"/>
      </w:pPr>
      <w:r>
        <w:rPr>
          <w:rFonts w:ascii="Arial" w:cs="Arial" w:eastAsia="Arial" w:hAnsi="Arial"/>
        </w:rPr>
        <w:t xml:space="preserve">5. Schedule the background jobs</w:t>
      </w:r>
    </w:p>
    <w:p>
      <w:pPr>
        <w:spacing w:after="120" w:line="288"/>
      </w:pPr>
      <w:r>
        <w:rPr>
          <w:rFonts w:ascii="Arial" w:cs="Arial" w:eastAsia="Arial" w:hAnsi="Arial"/>
        </w:rPr>
        <w:t xml:space="preserve">Batch Beacon collects data through two scheduled jobs. You must start them once after installing, or the dashboard stays empty. You can do this entirely from Setup, with no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rPr>
          <w:tblHeader/>
        </w:trPr>
        <w:tc>
          <w:tcPr>
            <w:tcW w:type="dxa" w:w="2000"/>
            <w:tcBorders>
              <w:top w:val="single" w:color="C9D3DF" w:sz="4"/>
              <w:left w:val="single" w:color="C9D3DF" w:sz="4"/>
              <w:bottom w:val="single" w:color="C9D3DF" w:sz="4"/>
              <w:right w:val="single" w:color="C9D3DF" w:sz="4"/>
            </w:tcBorders>
            <w:shd w:fill="16325C"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Job</w:t>
            </w:r>
          </w:p>
        </w:tc>
        <w:tc>
          <w:tcPr>
            <w:tcW w:type="dxa" w:w="2900"/>
            <w:tcBorders>
              <w:top w:val="single" w:color="C9D3DF" w:sz="4"/>
              <w:left w:val="single" w:color="C9D3DF" w:sz="4"/>
              <w:bottom w:val="single" w:color="C9D3DF" w:sz="4"/>
              <w:right w:val="single" w:color="C9D3DF" w:sz="4"/>
            </w:tcBorders>
            <w:shd w:fill="16325C"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Cron expression</w:t>
            </w:r>
          </w:p>
        </w:tc>
        <w:tc>
          <w:tcPr>
            <w:tcW w:type="dxa" w:w="4460"/>
            <w:tcBorders>
              <w:top w:val="single" w:color="C9D3DF" w:sz="4"/>
              <w:left w:val="single" w:color="C9D3DF" w:sz="4"/>
              <w:bottom w:val="single" w:color="C9D3DF" w:sz="4"/>
              <w:right w:val="single" w:color="C9D3DF" w:sz="4"/>
            </w:tcBorders>
            <w:shd w:fill="16325C"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it does</w:t>
            </w:r>
          </w:p>
        </w:tc>
      </w:tr>
      <w:tr>
        <w:tc>
          <w:tcPr>
            <w:tcW w:type="dxa" w:w="20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Tracker</w:t>
            </w:r>
          </w:p>
        </w:tc>
        <w:tc>
          <w:tcPr>
            <w:tcW w:type="dxa" w:w="29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0 0/15 * * * ?</w:t>
            </w:r>
          </w:p>
        </w:tc>
        <w:tc>
          <w:tcPr>
            <w:tcW w:type="dxa" w:w="44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Runs every 15 minutes. Reads recent async jobs from Salesforce, updates the logs and daily summaries, tells the dashboard to refresh, and sends failure alerts.</w:t>
            </w:r>
          </w:p>
        </w:tc>
      </w:tr>
      <w:tr>
        <w:tc>
          <w:tcPr>
            <w:tcW w:type="dxa" w:w="200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Purge</w:t>
            </w:r>
          </w:p>
        </w:tc>
        <w:tc>
          <w:tcPr>
            <w:tcW w:type="dxa" w:w="290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0 0 2 * * ?</w:t>
            </w:r>
          </w:p>
        </w:tc>
        <w:tc>
          <w:tcPr>
            <w:tcW w:type="dxa" w:w="446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Runs every night at 2:00 AM. Deletes logs older than 90 days and daily summaries older than 365 days to protect your data storage.</w:t>
            </w:r>
          </w:p>
        </w:tc>
      </w:tr>
    </w:tbl>
    <w:p>
      <w:pPr>
        <w:spacing w:after="120"/>
      </w:pPr>
    </w:p>
    <w:p>
      <w:pPr>
        <w:pStyle w:val="Heading2"/>
      </w:pPr>
      <w:r>
        <w:rPr>
          <w:rFonts w:ascii="Arial" w:cs="Arial" w:eastAsia="Arial" w:hAnsi="Arial"/>
        </w:rPr>
        <w:t xml:space="preserve">Schedule the tracker</w:t>
      </w:r>
    </w:p>
    <w:p>
      <w:pPr>
        <w:pStyle w:val="ListParagraph"/>
        <w:numPr>
          <w:ilvl w:val="0"/>
          <w:numId w:val="8"/>
        </w:numPr>
        <w:spacing w:after="80" w:line="276"/>
      </w:pPr>
      <w:r>
        <w:rPr>
          <w:rFonts w:ascii="Arial" w:cs="Arial" w:eastAsia="Arial" w:hAnsi="Arial"/>
        </w:rPr>
        <w:t xml:space="preserve">Go to </w:t>
      </w:r>
      <w:r>
        <w:rPr>
          <w:rFonts w:ascii="Arial" w:cs="Arial" w:eastAsia="Arial" w:hAnsi="Arial"/>
          <w:b/>
          <w:bCs/>
        </w:rPr>
        <w:t xml:space="preserve">Setup, Apex Classes</w:t>
      </w:r>
      <w:r>
        <w:rPr>
          <w:rFonts w:ascii="Arial" w:cs="Arial" w:eastAsia="Arial" w:hAnsi="Arial"/>
        </w:rPr>
        <w:t xml:space="preserve"> and click </w:t>
      </w:r>
      <w:r>
        <w:rPr>
          <w:rFonts w:ascii="Arial" w:cs="Arial" w:eastAsia="Arial" w:hAnsi="Arial"/>
          <w:b/>
          <w:bCs/>
        </w:rPr>
        <w:t xml:space="preserve">Schedule Apex</w:t>
      </w:r>
      <w:r>
        <w:rPr>
          <w:rFonts w:ascii="Arial" w:cs="Arial" w:eastAsia="Arial" w:hAnsi="Arial"/>
        </w:rPr>
        <w:t xml:space="preserve">.</w:t>
      </w:r>
    </w:p>
    <w:p>
      <w:pPr>
        <w:pStyle w:val="ListParagraph"/>
        <w:numPr>
          <w:ilvl w:val="0"/>
          <w:numId w:val="8"/>
        </w:numPr>
        <w:spacing w:after="80" w:line="276"/>
      </w:pPr>
      <w:r>
        <w:rPr>
          <w:rFonts w:ascii="Arial" w:cs="Arial" w:eastAsia="Arial" w:hAnsi="Arial"/>
        </w:rPr>
        <w:t xml:space="preserve">Job Name: </w:t>
      </w:r>
      <w:r>
        <w:rPr>
          <w:rFonts w:ascii="Arial" w:cs="Arial" w:eastAsia="Arial" w:hAnsi="Arial"/>
          <w:b/>
          <w:bCs/>
        </w:rPr>
        <w:t xml:space="preserve">Batch Beacon Tracker</w:t>
      </w:r>
      <w:r>
        <w:rPr>
          <w:rFonts w:ascii="Arial" w:cs="Arial" w:eastAsia="Arial" w:hAnsi="Arial"/>
        </w:rPr>
        <w:t xml:space="preserve">.</w:t>
      </w:r>
    </w:p>
    <w:p>
      <w:pPr>
        <w:pStyle w:val="ListParagraph"/>
        <w:numPr>
          <w:ilvl w:val="0"/>
          <w:numId w:val="8"/>
        </w:numPr>
        <w:spacing w:after="80" w:line="276"/>
      </w:pPr>
      <w:r>
        <w:rPr>
          <w:rFonts w:ascii="Arial" w:cs="Arial" w:eastAsia="Arial" w:hAnsi="Arial"/>
        </w:rPr>
        <w:t xml:space="preserve">Apex Class: click the lookup icon and choose </w:t>
      </w:r>
      <w:r>
        <w:rPr>
          <w:rFonts w:ascii="Arial" w:cs="Arial" w:eastAsia="Arial" w:hAnsi="Arial"/>
          <w:b/>
          <w:bCs/>
        </w:rPr>
        <w:t xml:space="preserve">BatchJobTrackerScheduled</w:t>
      </w:r>
      <w:r>
        <w:rPr>
          <w:rFonts w:ascii="Arial" w:cs="Arial" w:eastAsia="Arial" w:hAnsi="Arial"/>
        </w:rPr>
        <w:t xml:space="preserve">. In some orgs it is listed with the package prefix, as batchbeacon.BatchJobTrackerScheduled.</w:t>
      </w:r>
    </w:p>
    <w:p>
      <w:pPr>
        <w:pStyle w:val="ListParagraph"/>
        <w:numPr>
          <w:ilvl w:val="0"/>
          <w:numId w:val="8"/>
        </w:numPr>
        <w:spacing w:after="80" w:line="276"/>
      </w:pPr>
      <w:r>
        <w:rPr>
          <w:rFonts w:ascii="Arial" w:cs="Arial" w:eastAsia="Arial" w:hAnsi="Arial"/>
        </w:rPr>
        <w:t xml:space="preserve">Cron Expression: enter </w:t>
      </w:r>
      <w:r>
        <w:rPr>
          <w:rFonts w:ascii="Consolas" w:cs="Consolas" w:eastAsia="Consolas" w:hAnsi="Consolas"/>
          <w:sz w:val="19"/>
          <w:szCs w:val="19"/>
        </w:rPr>
        <w:t xml:space="preserve">0 0/15 * * * ?</w:t>
      </w:r>
      <w:r>
        <w:rPr>
          <w:rFonts w:ascii="Arial" w:cs="Arial" w:eastAsia="Arial" w:hAnsi="Arial"/>
        </w:rPr>
        <w:t xml:space="preserve">. If the page shows weekly or monthly options first, choose the option that lets you type a cron expression.</w:t>
      </w:r>
    </w:p>
    <w:p>
      <w:pPr>
        <w:pStyle w:val="ListParagraph"/>
        <w:numPr>
          <w:ilvl w:val="0"/>
          <w:numId w:val="8"/>
        </w:numPr>
        <w:spacing w:after="80" w:line="276"/>
      </w:pPr>
      <w:r>
        <w:rPr>
          <w:rFonts w:ascii="Arial" w:cs="Arial" w:eastAsia="Arial" w:hAnsi="Arial"/>
        </w:rPr>
        <w:t xml:space="preserve">Click Save.</w:t>
      </w:r>
    </w:p>
    <w:p>
      <w:pPr>
        <w:spacing w:after="120"/>
      </w:pPr>
    </w:p>
    <w:p>
      <w:pPr>
        <w:pStyle w:val="Heading2"/>
      </w:pPr>
      <w:r>
        <w:rPr>
          <w:rFonts w:ascii="Arial" w:cs="Arial" w:eastAsia="Arial" w:hAnsi="Arial"/>
        </w:rPr>
        <w:t xml:space="preserve">Schedule the purge</w:t>
      </w:r>
    </w:p>
    <w:p>
      <w:pPr>
        <w:spacing w:after="120" w:line="288"/>
      </w:pPr>
      <w:r>
        <w:rPr>
          <w:rFonts w:ascii="Arial" w:cs="Arial" w:eastAsia="Arial" w:hAnsi="Arial"/>
        </w:rPr>
        <w:t xml:space="preserve">Repeat the same steps with these values.</w:t>
      </w:r>
    </w:p>
    <w:p>
      <w:pPr>
        <w:pStyle w:val="ListParagraph"/>
        <w:numPr>
          <w:ilvl w:val="0"/>
          <w:numId w:val="9"/>
        </w:numPr>
        <w:spacing w:after="80" w:line="276"/>
      </w:pPr>
      <w:r>
        <w:rPr>
          <w:rFonts w:ascii="Arial" w:cs="Arial" w:eastAsia="Arial" w:hAnsi="Arial"/>
        </w:rPr>
        <w:t xml:space="preserve">Job Name: </w:t>
      </w:r>
      <w:r>
        <w:rPr>
          <w:rFonts w:ascii="Arial" w:cs="Arial" w:eastAsia="Arial" w:hAnsi="Arial"/>
          <w:b/>
          <w:bCs/>
        </w:rPr>
        <w:t xml:space="preserve">Batch Beacon Purge</w:t>
      </w:r>
      <w:r>
        <w:rPr>
          <w:rFonts w:ascii="Arial" w:cs="Arial" w:eastAsia="Arial" w:hAnsi="Arial"/>
        </w:rPr>
        <w:t xml:space="preserve">.</w:t>
      </w:r>
    </w:p>
    <w:p>
      <w:pPr>
        <w:pStyle w:val="ListParagraph"/>
        <w:numPr>
          <w:ilvl w:val="0"/>
          <w:numId w:val="9"/>
        </w:numPr>
        <w:spacing w:after="80" w:line="276"/>
      </w:pPr>
      <w:r>
        <w:rPr>
          <w:rFonts w:ascii="Arial" w:cs="Arial" w:eastAsia="Arial" w:hAnsi="Arial"/>
        </w:rPr>
        <w:t xml:space="preserve">Apex Class: </w:t>
      </w:r>
      <w:r>
        <w:rPr>
          <w:rFonts w:ascii="Arial" w:cs="Arial" w:eastAsia="Arial" w:hAnsi="Arial"/>
          <w:b/>
          <w:bCs/>
        </w:rPr>
        <w:t xml:space="preserve">BatchJobLogPurgeScheduled</w:t>
      </w:r>
      <w:r>
        <w:rPr>
          <w:rFonts w:ascii="Arial" w:cs="Arial" w:eastAsia="Arial" w:hAnsi="Arial"/>
        </w:rPr>
        <w:t xml:space="preserve">.</w:t>
      </w:r>
    </w:p>
    <w:p>
      <w:pPr>
        <w:pStyle w:val="ListParagraph"/>
        <w:numPr>
          <w:ilvl w:val="0"/>
          <w:numId w:val="9"/>
        </w:numPr>
        <w:spacing w:after="80" w:line="276"/>
      </w:pPr>
      <w:r>
        <w:rPr>
          <w:rFonts w:ascii="Arial" w:cs="Arial" w:eastAsia="Arial" w:hAnsi="Arial"/>
        </w:rPr>
        <w:t xml:space="preserve">Cron Expression: enter </w:t>
      </w:r>
      <w:r>
        <w:rPr>
          <w:rFonts w:ascii="Consolas" w:cs="Consolas" w:eastAsia="Consolas" w:hAnsi="Consolas"/>
          <w:sz w:val="19"/>
          <w:szCs w:val="19"/>
        </w:rPr>
        <w:t xml:space="preserve">0 0 2 * * ?</w:t>
      </w:r>
      <w:r>
        <w:rPr>
          <w:rFonts w:ascii="Arial" w:cs="Arial" w:eastAsia="Arial" w:hAnsi="Arial"/>
        </w:rPr>
        <w:t xml:space="preserve">.</w:t>
      </w:r>
    </w:p>
    <w:p>
      <w:pPr>
        <w:pStyle w:val="ListParagraph"/>
        <w:numPr>
          <w:ilvl w:val="0"/>
          <w:numId w:val="9"/>
        </w:numPr>
        <w:spacing w:after="80" w:line="276"/>
      </w:pPr>
      <w:r>
        <w:rPr>
          <w:rFonts w:ascii="Arial" w:cs="Arial" w:eastAsia="Arial" w:hAnsi="Arial"/>
        </w:rPr>
        <w:t xml:space="preserve">Click Save.</w:t>
      </w:r>
    </w:p>
    <w:p>
      <w:pPr>
        <w:spacing w:after="120"/>
      </w:pPr>
    </w:p>
    <w:p>
      <w:pPr>
        <w:spacing w:after="120" w:line="288"/>
      </w:pPr>
      <w:r>
        <w:rPr>
          <w:rFonts w:ascii="Arial" w:cs="Arial" w:eastAsia="Arial" w:hAnsi="Arial"/>
        </w:rPr>
        <w:t xml:space="preserve">Schedule the purge as an admin who can delete records, because it runs with the permissions of the person who schedules it.</w:t>
      </w:r>
    </w:p>
    <w:p>
      <w:pPr>
        <w:pStyle w:val="Heading2"/>
      </w:pPr>
      <w:r>
        <w:rPr>
          <w:rFonts w:ascii="Arial" w:cs="Arial" w:eastAsia="Arial" w:hAnsi="Arial"/>
        </w:rPr>
        <w:t xml:space="preserve">Check that they are scheduled</w:t>
      </w:r>
    </w:p>
    <w:p>
      <w:pPr>
        <w:pStyle w:val="ListParagraph"/>
        <w:numPr>
          <w:ilvl w:val="0"/>
          <w:numId w:val="10"/>
        </w:numPr>
        <w:spacing w:after="80" w:line="276"/>
      </w:pPr>
      <w:r>
        <w:rPr>
          <w:rFonts w:ascii="Arial" w:cs="Arial" w:eastAsia="Arial" w:hAnsi="Arial"/>
        </w:rPr>
        <w:t xml:space="preserve">Go to </w:t>
      </w:r>
      <w:r>
        <w:rPr>
          <w:rFonts w:ascii="Arial" w:cs="Arial" w:eastAsia="Arial" w:hAnsi="Arial"/>
          <w:b/>
          <w:bCs/>
        </w:rPr>
        <w:t xml:space="preserve">Setup, Scheduled Jobs</w:t>
      </w:r>
      <w:r>
        <w:rPr>
          <w:rFonts w:ascii="Arial" w:cs="Arial" w:eastAsia="Arial" w:hAnsi="Arial"/>
        </w:rPr>
        <w:t xml:space="preserve">.</w:t>
      </w:r>
    </w:p>
    <w:p>
      <w:pPr>
        <w:pStyle w:val="ListParagraph"/>
        <w:numPr>
          <w:ilvl w:val="0"/>
          <w:numId w:val="10"/>
        </w:numPr>
        <w:spacing w:after="80" w:line="276"/>
      </w:pPr>
      <w:r>
        <w:rPr>
          <w:rFonts w:ascii="Arial" w:cs="Arial" w:eastAsia="Arial" w:hAnsi="Arial"/>
        </w:rPr>
        <w:t xml:space="preserve">You should see both jobs listed, each with a next run time. Times follow the time zone of the user who scheduled them.</w:t>
      </w:r>
    </w:p>
    <w:p>
      <w:pPr>
        <w:spacing w:after="120"/>
      </w:pPr>
    </w:p>
    <w:p>
      <w:pPr>
        <w:spacing w:after="120" w:line="288"/>
      </w:pPr>
      <w:r>
        <w:rPr>
          <w:rFonts w:ascii="Arial" w:cs="Arial" w:eastAsia="Arial" w:hAnsi="Arial"/>
        </w:rPr>
        <w:t xml:space="preserve">To change how often the tracker runs, delete its entry in Scheduled Jobs and schedule it again with a different cron expression. Other common choices are every 5 minutes (0 0/5 * * * ?), every 30 minutes (0 0/30 * * * ?) and every hour (0 0 * * * ?). Each scheduled job needs its own unique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3DF" w:sz="4"/>
              <w:left w:val="single" w:color="0B5CAB" w:sz="24"/>
              <w:bottom w:val="single" w:color="C9D3DF" w:sz="4"/>
              <w:right w:val="single" w:color="C9D3DF" w:sz="4"/>
            </w:tcBorders>
            <w:shd w:fill="EAF2FB" w:color="auto" w:val="clear"/>
            <w:tcMar>
              <w:top w:type="dxa" w:w="100"/>
              <w:left w:type="dxa" w:w="180"/>
              <w:bottom w:type="dxa" w:w="100"/>
              <w:right w:type="dxa" w:w="160"/>
            </w:tcMar>
          </w:tcPr>
          <w:p>
            <w:pPr>
              <w:spacing w:after="40"/>
            </w:pPr>
            <w:r>
              <w:rPr>
                <w:rFonts w:ascii="Arial" w:cs="Arial" w:eastAsia="Arial" w:hAnsi="Arial"/>
                <w:b/>
                <w:bCs/>
                <w:color w:val="16325C"/>
              </w:rPr>
              <w:t xml:space="preserve">Tip</w:t>
            </w:r>
          </w:p>
          <w:p>
            <w:pPr>
              <w:spacing w:after="0" w:line="276"/>
            </w:pPr>
            <w:r>
              <w:rPr>
                <w:rFonts w:ascii="Arial" w:cs="Arial" w:eastAsia="Arial" w:hAnsi="Arial"/>
                <w:sz w:val="21"/>
                <w:szCs w:val="21"/>
              </w:rPr>
              <w:t xml:space="preserve">After the first scheduled run, click Sync now in the dashboard header to pull the latest jobs straight away instead of waiting.</w:t>
            </w:r>
          </w:p>
        </w:tc>
      </w:tr>
    </w:tbl>
    <w:p>
      <w:pPr>
        <w:pStyle w:val="Heading1"/>
      </w:pPr>
      <w:r>
        <w:rPr>
          <w:rFonts w:ascii="Arial" w:cs="Arial" w:eastAsia="Arial" w:hAnsi="Arial"/>
        </w:rPr>
        <w:t xml:space="preserve">6. Find the app</w:t>
      </w:r>
    </w:p>
    <w:p>
      <w:pPr>
        <w:pStyle w:val="ListParagraph"/>
        <w:numPr>
          <w:ilvl w:val="0"/>
          <w:numId w:val="11"/>
        </w:numPr>
        <w:spacing w:after="80" w:line="276"/>
      </w:pPr>
      <w:r>
        <w:rPr>
          <w:rFonts w:ascii="Arial" w:cs="Arial" w:eastAsia="Arial" w:hAnsi="Arial"/>
        </w:rPr>
        <w:t xml:space="preserve">Click the </w:t>
      </w:r>
      <w:r>
        <w:rPr>
          <w:rFonts w:ascii="Arial" w:cs="Arial" w:eastAsia="Arial" w:hAnsi="Arial"/>
          <w:b/>
          <w:bCs/>
        </w:rPr>
        <w:t xml:space="preserve">App Launcher</w:t>
      </w:r>
      <w:r>
        <w:rPr>
          <w:rFonts w:ascii="Arial" w:cs="Arial" w:eastAsia="Arial" w:hAnsi="Arial"/>
        </w:rPr>
        <w:t xml:space="preserve"> (the nine dots at the top left).</w:t>
      </w:r>
    </w:p>
    <w:p>
      <w:pPr>
        <w:pStyle w:val="ListParagraph"/>
        <w:numPr>
          <w:ilvl w:val="0"/>
          <w:numId w:val="11"/>
        </w:numPr>
        <w:spacing w:after="80" w:line="276"/>
      </w:pPr>
      <w:r>
        <w:rPr>
          <w:rFonts w:ascii="Arial" w:cs="Arial" w:eastAsia="Arial" w:hAnsi="Arial"/>
        </w:rPr>
        <w:t xml:space="preserve">Type </w:t>
      </w:r>
      <w:r>
        <w:rPr>
          <w:rFonts w:ascii="Arial" w:cs="Arial" w:eastAsia="Arial" w:hAnsi="Arial"/>
          <w:b/>
          <w:bCs/>
        </w:rPr>
        <w:t xml:space="preserve">Batch Beacon</w:t>
      </w:r>
      <w:r>
        <w:rPr>
          <w:rFonts w:ascii="Arial" w:cs="Arial" w:eastAsia="Arial" w:hAnsi="Arial"/>
        </w:rPr>
        <w:t xml:space="preserve"> in the search box and click the app.</w:t>
      </w:r>
    </w:p>
    <w:p>
      <w:pPr>
        <w:spacing w:after="120"/>
      </w:pPr>
    </w:p>
    <w:p>
      <w:pPr>
        <w:spacing w:after="120" w:line="288"/>
      </w:pPr>
      <w:r>
        <w:rPr>
          <w:rFonts w:ascii="Arial" w:cs="Arial" w:eastAsia="Arial" w:hAnsi="Arial"/>
        </w:rPr>
        <w:t xml:space="preserve">The app has four tabs along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3DF" w:sz="4"/>
              <w:left w:val="single" w:color="C9D3DF" w:sz="4"/>
              <w:bottom w:val="single" w:color="C9D3DF" w:sz="4"/>
              <w:right w:val="single" w:color="C9D3DF" w:sz="4"/>
            </w:tcBorders>
            <w:shd w:fill="16325C"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Tab</w:t>
            </w:r>
          </w:p>
        </w:tc>
        <w:tc>
          <w:tcPr>
            <w:tcW w:type="dxa" w:w="6360"/>
            <w:tcBorders>
              <w:top w:val="single" w:color="C9D3DF" w:sz="4"/>
              <w:left w:val="single" w:color="C9D3DF" w:sz="4"/>
              <w:bottom w:val="single" w:color="C9D3DF" w:sz="4"/>
              <w:right w:val="single" w:color="C9D3DF" w:sz="4"/>
            </w:tcBorders>
            <w:shd w:fill="16325C"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you find there</w:t>
            </w:r>
          </w:p>
        </w:tc>
      </w:tr>
      <w:tr>
        <w:tc>
          <w:tcPr>
            <w:tcW w:type="dxa" w:w="30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Job Monitor</w:t>
            </w:r>
          </w:p>
        </w:tc>
        <w:tc>
          <w:tcPr>
            <w:tcW w:type="dxa" w:w="63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The main dashboard with live tiles, charts and tables.</w:t>
            </w:r>
          </w:p>
        </w:tc>
      </w:tr>
      <w:tr>
        <w:tc>
          <w:tcPr>
            <w:tcW w:type="dxa" w:w="300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Recent Batch Job Logs</w:t>
            </w:r>
          </w:p>
        </w:tc>
        <w:tc>
          <w:tcPr>
            <w:tcW w:type="dxa" w:w="636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The recent executions card view on its own page.</w:t>
            </w:r>
          </w:p>
        </w:tc>
      </w:tr>
      <w:tr>
        <w:tc>
          <w:tcPr>
            <w:tcW w:type="dxa" w:w="30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Batch Job Logs</w:t>
            </w:r>
          </w:p>
        </w:tc>
        <w:tc>
          <w:tcPr>
            <w:tcW w:type="dxa" w:w="63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The raw list of every recorded job run. Useful for reports and list views.</w:t>
            </w:r>
          </w:p>
        </w:tc>
      </w:tr>
      <w:tr>
        <w:tc>
          <w:tcPr>
            <w:tcW w:type="dxa" w:w="300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Daily Job Summaries</w:t>
            </w:r>
          </w:p>
        </w:tc>
        <w:tc>
          <w:tcPr>
            <w:tcW w:type="dxa" w:w="636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The totals for each class and each day.</w:t>
            </w:r>
          </w:p>
        </w:tc>
      </w:tr>
    </w:tbl>
    <w:p>
      <w:pPr>
        <w:spacing w:after="120"/>
      </w:pPr>
    </w:p>
    <w:p>
      <w:pPr>
        <w:spacing w:after="120" w:line="288"/>
      </w:pPr>
      <w:r>
        <w:rPr>
          <w:rFonts w:ascii="Arial" w:cs="Arial" w:eastAsia="Arial" w:hAnsi="Arial"/>
        </w:rPr>
        <w:t xml:space="preserve">If you cannot see the app, check that the permission set from section 3 is assigned to you, then sign out and back in.</w:t>
      </w:r>
    </w:p>
    <w:p>
      <w:pPr>
        <w:pStyle w:val="Heading1"/>
      </w:pPr>
      <w:r>
        <w:rPr>
          <w:rFonts w:ascii="Arial" w:cs="Arial" w:eastAsia="Arial" w:hAnsi="Arial"/>
        </w:rPr>
        <w:t xml:space="preserve">7. How the app shows your data</w:t>
      </w:r>
    </w:p>
    <w:p>
      <w:pPr>
        <w:pStyle w:val="Heading2"/>
      </w:pPr>
      <w:r>
        <w:rPr>
          <w:rFonts w:ascii="Arial" w:cs="Arial" w:eastAsia="Arial" w:hAnsi="Arial"/>
        </w:rPr>
        <w:t xml:space="preserve">Where the data comes from</w:t>
      </w:r>
    </w:p>
    <w:p>
      <w:pPr>
        <w:pStyle w:val="ListParagraph"/>
        <w:numPr>
          <w:ilvl w:val="0"/>
          <w:numId w:val="12"/>
        </w:numPr>
        <w:spacing w:after="80" w:line="276"/>
      </w:pPr>
      <w:r>
        <w:rPr>
          <w:rFonts w:ascii="Arial" w:cs="Arial" w:eastAsia="Arial" w:hAnsi="Arial"/>
        </w:rPr>
        <w:t xml:space="preserve">Salesforce keeps a record of every async job in a system object. Batch Beacon can only read it, never change it.</w:t>
      </w:r>
    </w:p>
    <w:p>
      <w:pPr>
        <w:pStyle w:val="ListParagraph"/>
        <w:numPr>
          <w:ilvl w:val="0"/>
          <w:numId w:val="12"/>
        </w:numPr>
        <w:spacing w:after="80" w:line="276"/>
      </w:pPr>
      <w:r>
        <w:rPr>
          <w:rFonts w:ascii="Arial" w:cs="Arial" w:eastAsia="Arial" w:hAnsi="Arial"/>
        </w:rPr>
        <w:t xml:space="preserve">The tracker job runs on the schedule you set. Each time, it reads the jobs from the last 24 hours and saves one Batch Job Log record for each run.</w:t>
      </w:r>
    </w:p>
    <w:p>
      <w:pPr>
        <w:pStyle w:val="ListParagraph"/>
        <w:numPr>
          <w:ilvl w:val="0"/>
          <w:numId w:val="12"/>
        </w:numPr>
        <w:spacing w:after="80" w:line="276"/>
      </w:pPr>
      <w:r>
        <w:rPr>
          <w:rFonts w:ascii="Arial" w:cs="Arial" w:eastAsia="Arial" w:hAnsi="Arial"/>
        </w:rPr>
        <w:t xml:space="preserve">At the same time it adds up the results into one Daily Job Summary record for each class and each day.</w:t>
      </w:r>
    </w:p>
    <w:p>
      <w:pPr>
        <w:pStyle w:val="ListParagraph"/>
        <w:numPr>
          <w:ilvl w:val="0"/>
          <w:numId w:val="12"/>
        </w:numPr>
        <w:spacing w:after="80" w:line="276"/>
      </w:pPr>
      <w:r>
        <w:rPr>
          <w:rFonts w:ascii="Arial" w:cs="Arial" w:eastAsia="Arial" w:hAnsi="Arial"/>
        </w:rPr>
        <w:t xml:space="preserve">It then sends a live update to your open dashboard, so tiles and charts refresh without anyone reloading the page.</w:t>
      </w:r>
    </w:p>
    <w:p>
      <w:pPr>
        <w:pStyle w:val="ListParagraph"/>
        <w:numPr>
          <w:ilvl w:val="0"/>
          <w:numId w:val="12"/>
        </w:numPr>
        <w:spacing w:after="80" w:line="276"/>
      </w:pPr>
      <w:r>
        <w:rPr>
          <w:rFonts w:ascii="Arial" w:cs="Arial" w:eastAsia="Arial" w:hAnsi="Arial"/>
        </w:rPr>
        <w:t xml:space="preserve">If any jobs failed, it sends one notification to the users who hold the permission set.</w:t>
      </w:r>
    </w:p>
    <w:p>
      <w:pPr>
        <w:spacing w:after="120"/>
      </w:pPr>
    </w:p>
    <w:p>
      <w:pPr>
        <w:spacing w:after="120" w:line="288"/>
      </w:pPr>
      <w:r>
        <w:rPr>
          <w:rFonts w:ascii="Arial" w:cs="Arial" w:eastAsia="Arial" w:hAnsi="Arial"/>
        </w:rPr>
        <w:t xml:space="preserve">The tracker reads the same jobs again on every run, so a job that was Processing becomes Completed on the next pass and never appears twice. Batch Beacon does not report on its own tracker and purge jobs.</w:t>
      </w:r>
    </w:p>
    <w:p>
      <w:pPr>
        <w:pStyle w:val="Heading2"/>
      </w:pPr>
      <w:r>
        <w:rPr>
          <w:rFonts w:ascii="Arial" w:cs="Arial" w:eastAsia="Arial" w:hAnsi="Arial"/>
        </w:rPr>
        <w:t xml:space="preserve">Job types it monitors</w:t>
      </w:r>
    </w:p>
    <w:p>
      <w:pPr>
        <w:spacing w:after="120" w:line="288"/>
      </w:pPr>
      <w:r>
        <w:rPr>
          <w:rFonts w:ascii="Arial" w:cs="Arial" w:eastAsia="Arial" w:hAnsi="Arial"/>
        </w:rPr>
        <w:t xml:space="preserve">Batch Apex, Queueable, Scheduled Apex and Future jobs. The small worker jobs that a batch creates internally are left out, because the parent batch row already represents them.</w:t>
      </w:r>
    </w:p>
    <w:p>
      <w:pPr>
        <w:pStyle w:val="Heading2"/>
      </w:pPr>
      <w:r>
        <w:rPr>
          <w:rFonts w:ascii="Arial" w:cs="Arial" w:eastAsia="Arial" w:hAnsi="Arial"/>
        </w:rPr>
        <w:t xml:space="preserve">What you see on the Job Monitor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3DF" w:sz="4"/>
              <w:left w:val="single" w:color="C9D3DF" w:sz="4"/>
              <w:bottom w:val="single" w:color="C9D3DF" w:sz="4"/>
              <w:right w:val="single" w:color="C9D3DF" w:sz="4"/>
            </w:tcBorders>
            <w:shd w:fill="16325C"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Section</w:t>
            </w:r>
          </w:p>
        </w:tc>
        <w:tc>
          <w:tcPr>
            <w:tcW w:type="dxa" w:w="6660"/>
            <w:tcBorders>
              <w:top w:val="single" w:color="C9D3DF" w:sz="4"/>
              <w:left w:val="single" w:color="C9D3DF" w:sz="4"/>
              <w:bottom w:val="single" w:color="C9D3DF" w:sz="4"/>
              <w:right w:val="single" w:color="C9D3DF" w:sz="4"/>
            </w:tcBorders>
            <w:shd w:fill="16325C"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it tells you</w:t>
            </w:r>
          </w:p>
        </w:tc>
      </w:tr>
      <w:tr>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Header bar</w:t>
            </w:r>
          </w:p>
        </w:tc>
        <w:tc>
          <w:tcPr>
            <w:tcW w:type="dxa" w:w="66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A Live badge that turns green when the dashboard is receiving updates, the time of the last event, the failure alerts toggle, a Sync now button and a refresh button.</w:t>
            </w:r>
          </w:p>
        </w:tc>
      </w:tr>
      <w:tr>
        <w:tc>
          <w:tcPr>
            <w:tcW w:type="dxa" w:w="270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Health banner</w:t>
            </w:r>
          </w:p>
        </w:tc>
        <w:tc>
          <w:tcPr>
            <w:tcW w:type="dxa" w:w="666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Red with the number of failed jobs and a View failures button, or green when all jobs are healthy. It also notes how many jobs are still running.</w:t>
            </w:r>
          </w:p>
        </w:tc>
      </w:tr>
      <w:tr>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24 hour tile</w:t>
            </w:r>
          </w:p>
        </w:tc>
        <w:tc>
          <w:tcPr>
            <w:tcW w:type="dxa" w:w="66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Total runs in the last day, a success rate ring, and counts of Completed, Failed and In progress. The ring is green at 85 percent or more, amber from 70 percent, and red below that.</w:t>
            </w:r>
          </w:p>
        </w:tc>
      </w:tr>
      <w:tr>
        <w:tc>
          <w:tcPr>
            <w:tcW w:type="dxa" w:w="270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Daily trend chart</w:t>
            </w:r>
          </w:p>
        </w:tc>
        <w:tc>
          <w:tcPr>
            <w:tcW w:type="dxa" w:w="666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Stacked bars per day for Completed, In progress and Failed or Aborted. Choose 7, 14 or 30 days and pick an end date.</w:t>
            </w:r>
          </w:p>
        </w:tc>
      </w:tr>
      <w:tr>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Insights</w:t>
            </w:r>
          </w:p>
        </w:tc>
        <w:tc>
          <w:tcPr>
            <w:tcW w:type="dxa" w:w="66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The top failing classes and the slowest classes, plus a small chart of average run time.</w:t>
            </w:r>
          </w:p>
        </w:tc>
      </w:tr>
      <w:tr>
        <w:tc>
          <w:tcPr>
            <w:tcW w:type="dxa" w:w="270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Class detail table</w:t>
            </w:r>
          </w:p>
        </w:tc>
        <w:tc>
          <w:tcPr>
            <w:tcW w:type="dxa" w:w="666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Runs, successes, failures, in progress and average duration for each class on a chosen date. Click a column to sort and use the search box to filter.</w:t>
            </w:r>
          </w:p>
        </w:tc>
      </w:tr>
      <w:tr>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Recent executions</w:t>
            </w:r>
          </w:p>
        </w:tc>
        <w:tc>
          <w:tcPr>
            <w:tcW w:type="dxa" w:w="66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A card for each recent run with its type, status, progress, duration and failure reason. Filter by job type and by status.</w:t>
            </w:r>
          </w:p>
        </w:tc>
      </w:tr>
    </w:tbl>
    <w:p>
      <w:pPr>
        <w:pStyle w:val="Heading2"/>
      </w:pPr>
      <w:r>
        <w:rPr>
          <w:rFonts w:ascii="Arial" w:cs="Arial" w:eastAsia="Arial" w:hAnsi="Arial"/>
        </w:rPr>
        <w:t xml:space="preserve">How the numbers are worked out</w:t>
      </w:r>
    </w:p>
    <w:p>
      <w:pPr>
        <w:pStyle w:val="ListParagraph"/>
        <w:numPr>
          <w:ilvl w:val="0"/>
          <w:numId w:val="2"/>
        </w:numPr>
        <w:spacing w:after="80" w:line="276"/>
      </w:pPr>
      <w:r>
        <w:rPr>
          <w:rFonts w:ascii="Arial" w:cs="Arial" w:eastAsia="Arial" w:hAnsi="Arial"/>
          <w:b/>
          <w:bCs/>
        </w:rPr>
        <w:t xml:space="preserve">Success rate</w:t>
      </w:r>
      <w:r>
        <w:rPr>
          <w:rFonts w:ascii="Arial" w:cs="Arial" w:eastAsia="Arial" w:hAnsi="Arial"/>
        </w:rPr>
        <w:t xml:space="preserve"> is successes divided by successes plus failures. Jobs that are still running are left out, so a busy moment does not drag the rate down.</w:t>
      </w:r>
    </w:p>
    <w:p>
      <w:pPr>
        <w:pStyle w:val="ListParagraph"/>
        <w:numPr>
          <w:ilvl w:val="0"/>
          <w:numId w:val="2"/>
        </w:numPr>
        <w:spacing w:after="80" w:line="276"/>
      </w:pPr>
      <w:r>
        <w:rPr>
          <w:rFonts w:ascii="Arial" w:cs="Arial" w:eastAsia="Arial" w:hAnsi="Arial"/>
          <w:b/>
          <w:bCs/>
        </w:rPr>
        <w:t xml:space="preserve">Failed</w:t>
      </w:r>
      <w:r>
        <w:rPr>
          <w:rFonts w:ascii="Arial" w:cs="Arial" w:eastAsia="Arial" w:hAnsi="Arial"/>
        </w:rPr>
        <w:t xml:space="preserve"> includes jobs that ended as Failed or Aborted.</w:t>
      </w:r>
    </w:p>
    <w:p>
      <w:pPr>
        <w:pStyle w:val="ListParagraph"/>
        <w:numPr>
          <w:ilvl w:val="0"/>
          <w:numId w:val="2"/>
        </w:numPr>
        <w:spacing w:after="80" w:line="276"/>
      </w:pPr>
      <w:r>
        <w:rPr>
          <w:rFonts w:ascii="Arial" w:cs="Arial" w:eastAsia="Arial" w:hAnsi="Arial"/>
          <w:b/>
          <w:bCs/>
        </w:rPr>
        <w:t xml:space="preserve">In progress</w:t>
      </w:r>
      <w:r>
        <w:rPr>
          <w:rFonts w:ascii="Arial" w:cs="Arial" w:eastAsia="Arial" w:hAnsi="Arial"/>
        </w:rPr>
        <w:t xml:space="preserve"> covers Queued, Preparing, Holding and Processing.</w:t>
      </w:r>
    </w:p>
    <w:p>
      <w:pPr>
        <w:pStyle w:val="Heading2"/>
      </w:pPr>
      <w:r>
        <w:rPr>
          <w:rFonts w:ascii="Arial" w:cs="Arial" w:eastAsia="Arial" w:hAnsi="Arial"/>
        </w:rPr>
        <w:t xml:space="preserve">Actions you can take</w:t>
      </w:r>
    </w:p>
    <w:p>
      <w:pPr>
        <w:pStyle w:val="ListParagraph"/>
        <w:numPr>
          <w:ilvl w:val="0"/>
          <w:numId w:val="2"/>
        </w:numPr>
        <w:spacing w:after="80" w:line="276"/>
      </w:pPr>
      <w:r>
        <w:rPr>
          <w:rFonts w:ascii="Arial" w:cs="Arial" w:eastAsia="Arial" w:hAnsi="Arial"/>
          <w:b/>
          <w:bCs/>
        </w:rPr>
        <w:t xml:space="preserve">Abort a job. </w:t>
      </w:r>
      <w:r>
        <w:rPr>
          <w:rFonts w:ascii="Arial" w:cs="Arial" w:eastAsia="Arial" w:hAnsi="Arial"/>
        </w:rPr>
        <w:t xml:space="preserve">Open the menu on a card and choose Abort job, or tick several cards and choose Abort selected. Abort all running asks you to confirm first.</w:t>
      </w:r>
    </w:p>
    <w:p>
      <w:pPr>
        <w:pStyle w:val="ListParagraph"/>
        <w:numPr>
          <w:ilvl w:val="0"/>
          <w:numId w:val="2"/>
        </w:numPr>
        <w:spacing w:after="80" w:line="276"/>
      </w:pPr>
      <w:r>
        <w:rPr>
          <w:rFonts w:ascii="Arial" w:cs="Arial" w:eastAsia="Arial" w:hAnsi="Arial"/>
          <w:b/>
          <w:bCs/>
        </w:rPr>
        <w:t xml:space="preserve">Rerun a job. </w:t>
      </w:r>
      <w:r>
        <w:rPr>
          <w:rFonts w:ascii="Arial" w:cs="Arial" w:eastAsia="Arial" w:hAnsi="Arial"/>
        </w:rPr>
        <w:t xml:space="preserve">Available for finished Batch Apex and Queueable jobs. The Apex class must be declared global and have a global constructor with no parameters, because the app cannot see public classes from outside its package. For a class that does not qualify, the card menu shows a greyed out item saying the class is not global, instead of the normal rerun item. Future methods and batches that use an iterable cannot be rerun from here.</w:t>
      </w:r>
    </w:p>
    <w:p>
      <w:pPr>
        <w:pStyle w:val="ListParagraph"/>
        <w:numPr>
          <w:ilvl w:val="0"/>
          <w:numId w:val="2"/>
        </w:numPr>
        <w:spacing w:after="80" w:line="276"/>
      </w:pPr>
      <w:r>
        <w:rPr>
          <w:rFonts w:ascii="Arial" w:cs="Arial" w:eastAsia="Arial" w:hAnsi="Arial"/>
          <w:b/>
          <w:bCs/>
        </w:rPr>
        <w:t xml:space="preserve">Open Setup shortcuts. </w:t>
      </w:r>
      <w:r>
        <w:rPr>
          <w:rFonts w:ascii="Arial" w:cs="Arial" w:eastAsia="Arial" w:hAnsi="Arial"/>
        </w:rPr>
        <w:t xml:space="preserve">The card menu links to Apex Jobs and Apex Classes.</w:t>
      </w:r>
    </w:p>
    <w:p>
      <w:pPr>
        <w:pStyle w:val="Heading2"/>
      </w:pPr>
      <w:r>
        <w:rPr>
          <w:rFonts w:ascii="Arial" w:cs="Arial" w:eastAsia="Arial" w:hAnsi="Arial"/>
        </w:rPr>
        <w:t xml:space="preserve">Failure notifications</w:t>
      </w:r>
    </w:p>
    <w:p>
      <w:pPr>
        <w:spacing w:after="120" w:line="288"/>
      </w:pPr>
      <w:r>
        <w:rPr>
          <w:rFonts w:ascii="Arial" w:cs="Arial" w:eastAsia="Arial" w:hAnsi="Arial"/>
        </w:rPr>
        <w:t xml:space="preserve">When the tracker finds new failures, it sends a single bell and mobile notification such as "Batch Beacon: 3 job failures". The message names the first five classes and says how many more there are. Clicking it opens the most recent failed log. Each failure is flagged once it has been announced, so you are never alerted twice for the same job.</w:t>
      </w:r>
    </w:p>
    <w:p>
      <w:pPr>
        <w:pStyle w:val="Heading2"/>
      </w:pPr>
      <w:r>
        <w:rPr>
          <w:rFonts w:ascii="Arial" w:cs="Arial" w:eastAsia="Arial" w:hAnsi="Arial"/>
        </w:rPr>
        <w:t xml:space="preserve">Data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3DF" w:sz="4"/>
              <w:left w:val="single" w:color="C9D3DF" w:sz="4"/>
              <w:bottom w:val="single" w:color="C9D3DF" w:sz="4"/>
              <w:right w:val="single" w:color="C9D3DF" w:sz="4"/>
            </w:tcBorders>
            <w:shd w:fill="16325C"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Record</w:t>
            </w:r>
          </w:p>
        </w:tc>
        <w:tc>
          <w:tcPr>
            <w:tcW w:type="dxa" w:w="4680"/>
            <w:tcBorders>
              <w:top w:val="single" w:color="C9D3DF" w:sz="4"/>
              <w:left w:val="single" w:color="C9D3DF" w:sz="4"/>
              <w:bottom w:val="single" w:color="C9D3DF" w:sz="4"/>
              <w:right w:val="single" w:color="C9D3DF" w:sz="4"/>
            </w:tcBorders>
            <w:shd w:fill="16325C"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Kept for</w:t>
            </w:r>
          </w:p>
        </w:tc>
      </w:tr>
      <w:tr>
        <w:tc>
          <w:tcPr>
            <w:tcW w:type="dxa" w:w="468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Batch Job Log (one per run)</w:t>
            </w:r>
          </w:p>
        </w:tc>
        <w:tc>
          <w:tcPr>
            <w:tcW w:type="dxa" w:w="468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90 days</w:t>
            </w:r>
          </w:p>
        </w:tc>
      </w:tr>
      <w:tr>
        <w:tc>
          <w:tcPr>
            <w:tcW w:type="dxa" w:w="468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Daily Job Summary (one per class per day)</w:t>
            </w:r>
          </w:p>
        </w:tc>
        <w:tc>
          <w:tcPr>
            <w:tcW w:type="dxa" w:w="468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365 days</w:t>
            </w:r>
          </w:p>
        </w:tc>
      </w:tr>
    </w:tbl>
    <w:p>
      <w:pPr>
        <w:pStyle w:val="Heading1"/>
      </w:pPr>
      <w:r>
        <w:rPr>
          <w:rFonts w:ascii="Arial" w:cs="Arial" w:eastAsia="Arial" w:hAnsi="Arial"/>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3DF" w:sz="4"/>
              <w:left w:val="single" w:color="C9D3DF" w:sz="4"/>
              <w:bottom w:val="single" w:color="C9D3DF" w:sz="4"/>
              <w:right w:val="single" w:color="C9D3DF" w:sz="4"/>
            </w:tcBorders>
            <w:shd w:fill="16325C"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you see</w:t>
            </w:r>
          </w:p>
        </w:tc>
        <w:tc>
          <w:tcPr>
            <w:tcW w:type="dxa" w:w="6360"/>
            <w:tcBorders>
              <w:top w:val="single" w:color="C9D3DF" w:sz="4"/>
              <w:left w:val="single" w:color="C9D3DF" w:sz="4"/>
              <w:bottom w:val="single" w:color="C9D3DF" w:sz="4"/>
              <w:right w:val="single" w:color="C9D3DF" w:sz="4"/>
            </w:tcBorders>
            <w:shd w:fill="16325C"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to check</w:t>
            </w:r>
          </w:p>
        </w:tc>
      </w:tr>
      <w:tr>
        <w:tc>
          <w:tcPr>
            <w:tcW w:type="dxa" w:w="30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The dashboard is empty</w:t>
            </w:r>
          </w:p>
        </w:tc>
        <w:tc>
          <w:tcPr>
            <w:tcW w:type="dxa" w:w="63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Confirm both jobs are listed in Setup, Scheduled Jobs, then click Sync now. A new install has no history until the tracker has run, and it only reads the last 24 hours.</w:t>
            </w:r>
          </w:p>
        </w:tc>
      </w:tr>
      <w:tr>
        <w:tc>
          <w:tcPr>
            <w:tcW w:type="dxa" w:w="300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I cannot see the app or tabs</w:t>
            </w:r>
          </w:p>
        </w:tc>
        <w:tc>
          <w:tcPr>
            <w:tcW w:type="dxa" w:w="636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Make sure the Batch Job Monitor User permission set is assigned to you, then refresh your browser.</w:t>
            </w:r>
          </w:p>
        </w:tc>
      </w:tr>
      <w:tr>
        <w:tc>
          <w:tcPr>
            <w:tcW w:type="dxa" w:w="30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The badge says Connecting instead of Live</w:t>
            </w:r>
          </w:p>
        </w:tc>
        <w:tc>
          <w:tcPr>
            <w:tcW w:type="dxa" w:w="63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Check that you hold the permission set. Also confirm your browser is not blocking the live connection, and reload the page.</w:t>
            </w:r>
          </w:p>
        </w:tc>
      </w:tr>
      <w:tr>
        <w:tc>
          <w:tcPr>
            <w:tcW w:type="dxa" w:w="300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No failure notifications</w:t>
            </w:r>
          </w:p>
        </w:tc>
        <w:tc>
          <w:tcPr>
            <w:tcW w:type="dxa" w:w="636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Check the alerts toggle is on, that you hold the permission set, and that the tracker is scheduled. Failures that were already announced are not sent again.</w:t>
            </w:r>
          </w:p>
        </w:tc>
      </w:tr>
      <w:tr>
        <w:tc>
          <w:tcPr>
            <w:tcW w:type="dxa" w:w="30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Abort or rerun shows an error</w:t>
            </w:r>
          </w:p>
        </w:tc>
        <w:tc>
          <w:tcPr>
            <w:tcW w:type="dxa" w:w="63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The job may have already finished, or the class may not support rerun. See the actions section above.</w:t>
            </w:r>
          </w:p>
        </w:tc>
      </w:tr>
      <w:tr>
        <w:tc>
          <w:tcPr>
            <w:tcW w:type="dxa" w:w="300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The rerun item is greyed out in the card menu</w:t>
            </w:r>
          </w:p>
        </w:tc>
        <w:tc>
          <w:tcPr>
            <w:tcW w:type="dxa" w:w="636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The class is probably public. Rerun only works for classes declared global with a global constructor that takes no parameters.</w:t>
            </w:r>
          </w:p>
        </w:tc>
      </w:tr>
      <w:tr>
        <w:tc>
          <w:tcPr>
            <w:tcW w:type="dxa" w:w="30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The alerts toggle shows an error</w:t>
            </w:r>
          </w:p>
        </w:tc>
        <w:tc>
          <w:tcPr>
            <w:tcW w:type="dxa" w:w="63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The custom setting has not been created yet, or its names are different. Follow section 4 again and check the object name Batch_Beacon_Config and the field name Failure_Alerts_Enabled.</w:t>
            </w:r>
          </w:p>
        </w:tc>
      </w:tr>
    </w:tbl>
    <w:p>
      <w:pPr>
        <w:spacing w:after="120"/>
      </w:pPr>
    </w:p>
    <w:p>
      <w:pPr>
        <w:pStyle w:val="Heading1"/>
      </w:pPr>
      <w:r>
        <w:rPr>
          <w:rFonts w:ascii="Arial" w:cs="Arial" w:eastAsia="Arial" w:hAnsi="Arial"/>
        </w:rPr>
        <w:t xml:space="preserve">9.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D3DF" w:sz="4"/>
              <w:left w:val="single" w:color="C9D3DF" w:sz="4"/>
              <w:bottom w:val="single" w:color="C9D3DF" w:sz="4"/>
              <w:right w:val="single" w:color="C9D3DF" w:sz="4"/>
            </w:tcBorders>
            <w:shd w:fill="16325C"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Item</w:t>
            </w:r>
          </w:p>
        </w:tc>
        <w:tc>
          <w:tcPr>
            <w:tcW w:type="dxa" w:w="5960"/>
            <w:tcBorders>
              <w:top w:val="single" w:color="C9D3DF" w:sz="4"/>
              <w:left w:val="single" w:color="C9D3DF" w:sz="4"/>
              <w:bottom w:val="single" w:color="C9D3DF" w:sz="4"/>
              <w:right w:val="single" w:color="C9D3DF" w:sz="4"/>
            </w:tcBorders>
            <w:shd w:fill="16325C"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Value</w:t>
            </w:r>
          </w:p>
        </w:tc>
      </w:tr>
      <w:tr>
        <w:tc>
          <w:tcPr>
            <w:tcW w:type="dxa" w:w="34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App name</w:t>
            </w:r>
          </w:p>
        </w:tc>
        <w:tc>
          <w:tcPr>
            <w:tcW w:type="dxa" w:w="59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Batch Beacon</w:t>
            </w:r>
          </w:p>
        </w:tc>
      </w:tr>
      <w:tr>
        <w:tc>
          <w:tcPr>
            <w:tcW w:type="dxa" w:w="340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Package</w:t>
            </w:r>
          </w:p>
        </w:tc>
        <w:tc>
          <w:tcPr>
            <w:tcW w:type="dxa" w:w="596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Batch Beacon 1.0 (Spring 2026), managed package</w:t>
            </w:r>
          </w:p>
        </w:tc>
      </w:tr>
      <w:tr>
        <w:tc>
          <w:tcPr>
            <w:tcW w:type="dxa" w:w="34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Namespace</w:t>
            </w:r>
          </w:p>
        </w:tc>
        <w:tc>
          <w:tcPr>
            <w:tcW w:type="dxa" w:w="59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batchbeacon</w:t>
            </w:r>
          </w:p>
        </w:tc>
      </w:tr>
      <w:tr>
        <w:tc>
          <w:tcPr>
            <w:tcW w:type="dxa" w:w="340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Permission set</w:t>
            </w:r>
          </w:p>
        </w:tc>
        <w:tc>
          <w:tcPr>
            <w:tcW w:type="dxa" w:w="596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Batch Job Monitor User</w:t>
            </w:r>
          </w:p>
        </w:tc>
      </w:tr>
      <w:tr>
        <w:tc>
          <w:tcPr>
            <w:tcW w:type="dxa" w:w="34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Custom setting</w:t>
            </w:r>
          </w:p>
        </w:tc>
        <w:tc>
          <w:tcPr>
            <w:tcW w:type="dxa" w:w="59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Batch Beacon Config, created by you, with the checkbox Failure Alerts Enabled</w:t>
            </w:r>
          </w:p>
        </w:tc>
      </w:tr>
      <w:tr>
        <w:tc>
          <w:tcPr>
            <w:tcW w:type="dxa" w:w="340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Scheduled jobs</w:t>
            </w:r>
          </w:p>
        </w:tc>
        <w:tc>
          <w:tcPr>
            <w:tcW w:type="dxa" w:w="5960"/>
            <w:tcBorders>
              <w:top w:val="single" w:color="C9D3DF" w:sz="4"/>
              <w:left w:val="single" w:color="C9D3DF" w:sz="4"/>
              <w:bottom w:val="single" w:color="C9D3DF" w:sz="4"/>
              <w:right w:val="single" w:color="C9D3DF" w:sz="4"/>
            </w:tcBorders>
            <w:shd w:fill="F4F7FB" w:color="auto" w:val="clear"/>
            <w:tcMar>
              <w:top w:type="dxa" w:w="80"/>
              <w:left w:type="dxa" w:w="120"/>
              <w:bottom w:type="dxa" w:w="80"/>
              <w:right w:type="dxa" w:w="120"/>
            </w:tcMar>
          </w:tcPr>
          <w:p>
            <w:pPr>
              <w:spacing w:after="40"/>
            </w:pPr>
            <w:r>
              <w:rPr>
                <w:rFonts w:ascii="Arial" w:cs="Arial" w:eastAsia="Arial" w:hAnsi="Arial"/>
                <w:sz w:val="20"/>
                <w:szCs w:val="20"/>
              </w:rPr>
              <w:t xml:space="preserve">Batch Beacon Tracker (every 15 minutes), Batch Beacon Purge (nightly at 2:00 AM), both set up in Setup, Apex Classes, Schedule Apex</w:t>
            </w:r>
          </w:p>
        </w:tc>
      </w:tr>
      <w:tr>
        <w:tc>
          <w:tcPr>
            <w:tcW w:type="dxa" w:w="34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Data kept</w:t>
            </w:r>
          </w:p>
        </w:tc>
        <w:tc>
          <w:tcPr>
            <w:tcW w:type="dxa" w:w="596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pPr>
            <w:r>
              <w:rPr>
                <w:rFonts w:ascii="Arial" w:cs="Arial" w:eastAsia="Arial" w:hAnsi="Arial"/>
                <w:sz w:val="20"/>
                <w:szCs w:val="20"/>
              </w:rPr>
              <w:t xml:space="preserve">Logs for 90 days, daily summaries for 365 days</w:t>
            </w:r>
          </w:p>
        </w:tc>
      </w:tr>
    </w:tbl>
    <w:sectPr>
      <w:footerReference w:type="default" r:id="rId6"/>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C6B7A"/>
        <w:sz w:val="17"/>
        <w:szCs w:val="17"/>
      </w:rPr>
      <w:t xml:space="preserve">Batch Beacon Onboarding Guide</w:t>
    </w:r>
    <w:r>
      <w:rPr>
        <w:rFonts w:ascii="Arial" w:cs="Arial" w:eastAsia="Arial" w:hAnsi="Arial"/>
        <w:color w:val="5C6B7A"/>
        <w:sz w:val="17"/>
        <w:szCs w:val="17"/>
      </w:rPr>
      <w:t xml:space="preserve">	</w:t>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6325C"/>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0B5CAB"/>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bklimtjvmfe2nsdhclyii" Type="http://schemas.openxmlformats.org/officeDocument/2006/relationships/hyperlink" Target="https://login.salesforce.com/packaging/installPackage.apexp?p0=04tfj000000cpvx" TargetMode="External"/><Relationship Id="rId3jrx31az25sciu0qceneg" Type="http://schemas.openxmlformats.org/officeDocument/2006/relationships/hyperlink" Target="https://test.salesforce.com/packaging/installPackage.apexp?p0=04tfj000000cpvx"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Batch Beacon Onboarding Guide</dc:title>
  <dc:creator>Revcodex</dc:creator>
  <cp:lastModifiedBy>Un-named</cp:lastModifiedBy>
  <cp:revision>1</cp:revision>
  <dcterms:created xsi:type="dcterms:W3CDTF">2026-10-16T09:39:01.634Z</dcterms:created>
  <dcterms:modified xsi:type="dcterms:W3CDTF">2026-10-16T09:39:01.636Z</dcterms:modified>
</cp:coreProperties>
</file>

<file path=docProps/custom.xml><?xml version="1.0" encoding="utf-8"?>
<Properties xmlns="http://schemas.openxmlformats.org/officeDocument/2006/custom-properties" xmlns:vt="http://schemas.openxmlformats.org/officeDocument/2006/docPropsVTypes"/>
</file>