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5E52F" w14:textId="6A2E90AC" w:rsidR="00696F83" w:rsidRPr="00CE26C1" w:rsidRDefault="00696F83" w:rsidP="00CE26C1">
      <w:pPr>
        <w:pStyle w:val="Heading1"/>
        <w:ind w:left="10" w:right="67"/>
        <w:jc w:val="center"/>
        <w:rPr>
          <w:rFonts w:ascii="Times New Roman" w:hAnsi="Times New Roman" w:cs="Times New Roman"/>
          <w:sz w:val="36"/>
          <w:szCs w:val="36"/>
        </w:rPr>
      </w:pPr>
      <w:r w:rsidRPr="00CE26C1">
        <w:rPr>
          <w:rFonts w:ascii="Times New Roman" w:hAnsi="Times New Roman" w:cs="Times New Roman"/>
          <w:sz w:val="36"/>
          <w:szCs w:val="36"/>
        </w:rPr>
        <w:t xml:space="preserve">Accounts and Records in </w:t>
      </w:r>
      <w:r w:rsidRPr="00CE26C1">
        <w:rPr>
          <w:rFonts w:ascii="Times New Roman" w:eastAsia="Times New Roman" w:hAnsi="Times New Roman" w:cs="Times New Roman"/>
          <w:color w:val="181717"/>
          <w:sz w:val="36"/>
          <w:szCs w:val="36"/>
        </w:rPr>
        <w:t>GST</w:t>
      </w:r>
    </w:p>
    <w:tbl>
      <w:tblPr>
        <w:tblStyle w:val="TableGrid"/>
        <w:tblpPr w:vertAnchor="page" w:horzAnchor="page" w:tblpX="821" w:tblpY="353"/>
        <w:tblOverlap w:val="never"/>
        <w:tblW w:w="6624" w:type="dxa"/>
        <w:tblInd w:w="0" w:type="dxa"/>
        <w:tblCellMar>
          <w:top w:w="198" w:type="dxa"/>
          <w:left w:w="231" w:type="dxa"/>
          <w:right w:w="115" w:type="dxa"/>
        </w:tblCellMar>
        <w:tblLook w:val="04A0" w:firstRow="1" w:lastRow="0" w:firstColumn="1" w:lastColumn="0" w:noHBand="0" w:noVBand="1"/>
      </w:tblPr>
      <w:tblGrid>
        <w:gridCol w:w="6624"/>
      </w:tblGrid>
      <w:tr w:rsidR="00696F83" w14:paraId="0E594E13" w14:textId="77777777" w:rsidTr="006E62C5">
        <w:trPr>
          <w:trHeight w:val="856"/>
        </w:trPr>
        <w:tc>
          <w:tcPr>
            <w:tcW w:w="6624" w:type="dxa"/>
            <w:tcBorders>
              <w:top w:val="nil"/>
              <w:left w:val="nil"/>
              <w:bottom w:val="nil"/>
              <w:right w:val="nil"/>
            </w:tcBorders>
            <w:shd w:val="clear" w:color="auto" w:fill="FFFEFD"/>
          </w:tcPr>
          <w:p w14:paraId="6D4BC1DE" w14:textId="09786104" w:rsidR="00696F83" w:rsidRDefault="00696F83" w:rsidP="006E62C5">
            <w:pPr>
              <w:ind w:left="23"/>
            </w:pPr>
          </w:p>
        </w:tc>
      </w:tr>
    </w:tbl>
    <w:p w14:paraId="1314DC16" w14:textId="5B0010A6" w:rsidR="00696F83" w:rsidRDefault="00FF412B" w:rsidP="00FF412B">
      <w:pPr>
        <w:spacing w:after="159" w:line="250" w:lineRule="auto"/>
        <w:ind w:left="720" w:right="53" w:hanging="709"/>
        <w:jc w:val="both"/>
      </w:pPr>
      <w:bookmarkStart w:id="0" w:name="_Hlk197002641"/>
      <w:r>
        <w:rPr>
          <w:rFonts w:ascii="Times New Roman" w:eastAsia="Times New Roman" w:hAnsi="Times New Roman" w:cs="Times New Roman"/>
          <w:color w:val="181717"/>
          <w:sz w:val="26"/>
        </w:rPr>
        <w:t>1</w:t>
      </w:r>
      <w:r>
        <w:rPr>
          <w:rFonts w:ascii="Times New Roman" w:eastAsia="Times New Roman" w:hAnsi="Times New Roman" w:cs="Times New Roman"/>
          <w:color w:val="181717"/>
          <w:sz w:val="26"/>
        </w:rPr>
        <w:tab/>
      </w:r>
      <w:r w:rsidR="00696F83">
        <w:rPr>
          <w:rFonts w:ascii="Times New Roman" w:eastAsia="Times New Roman" w:hAnsi="Times New Roman" w:cs="Times New Roman"/>
          <w:color w:val="181717"/>
          <w:sz w:val="26"/>
        </w:rPr>
        <w:t xml:space="preserve">Assessment in GST is mainly focused on self-assessment by the taxpayers themselves. Every taxpayer is required to </w:t>
      </w:r>
      <w:proofErr w:type="spellStart"/>
      <w:r w:rsidR="00CE26C1">
        <w:rPr>
          <w:rFonts w:ascii="Times New Roman" w:eastAsia="Times New Roman" w:hAnsi="Times New Roman" w:cs="Times New Roman"/>
          <w:color w:val="181717"/>
          <w:sz w:val="26"/>
        </w:rPr>
        <w:t>self assess</w:t>
      </w:r>
      <w:proofErr w:type="spellEnd"/>
      <w:r w:rsidR="00696F83">
        <w:rPr>
          <w:rFonts w:ascii="Times New Roman" w:eastAsia="Times New Roman" w:hAnsi="Times New Roman" w:cs="Times New Roman"/>
          <w:color w:val="181717"/>
          <w:sz w:val="26"/>
        </w:rPr>
        <w:t xml:space="preserve"> the taxes payable and furnish a return for specified tax periods i.e. the period for which return is required to be filed. The compliance verification is done by the department through scrutiny of returns, audit and/or investigation. Thus, the compliance verification is to be done through documentary checks rather than physical controls. This requires certain obligations to be cast on the taxpayer for keeping and maintaining accounts and records. </w:t>
      </w:r>
    </w:p>
    <w:bookmarkEnd w:id="0"/>
    <w:p w14:paraId="224BFFC7" w14:textId="77777777" w:rsidR="00696F83" w:rsidRDefault="00696F83" w:rsidP="00696F83">
      <w:pPr>
        <w:numPr>
          <w:ilvl w:val="0"/>
          <w:numId w:val="1"/>
        </w:numPr>
        <w:spacing w:after="159" w:line="250" w:lineRule="auto"/>
        <w:ind w:right="53" w:hanging="709"/>
        <w:jc w:val="both"/>
      </w:pPr>
      <w:r>
        <w:rPr>
          <w:rFonts w:ascii="Times New Roman" w:eastAsia="Times New Roman" w:hAnsi="Times New Roman" w:cs="Times New Roman"/>
          <w:color w:val="181717"/>
          <w:sz w:val="26"/>
        </w:rPr>
        <w:t xml:space="preserve">Section 35 of the CGST Act, 2017 and Chapter VIII of the CGST Rules, 2017 (hereinafter referred to as rules) provide that </w:t>
      </w:r>
      <w:bookmarkStart w:id="1" w:name="_Hlk197002738"/>
      <w:r>
        <w:rPr>
          <w:rFonts w:ascii="Times New Roman" w:eastAsia="Times New Roman" w:hAnsi="Times New Roman" w:cs="Times New Roman"/>
          <w:color w:val="181717"/>
          <w:sz w:val="26"/>
        </w:rPr>
        <w:t xml:space="preserve">every registered person shall keep and maintain all records at his principal place of business. It also </w:t>
      </w:r>
      <w:proofErr w:type="gramStart"/>
      <w:r>
        <w:rPr>
          <w:rFonts w:ascii="Times New Roman" w:eastAsia="Times New Roman" w:hAnsi="Times New Roman" w:cs="Times New Roman"/>
          <w:color w:val="181717"/>
          <w:sz w:val="26"/>
        </w:rPr>
        <w:t>cast,</w:t>
      </w:r>
      <w:proofErr w:type="gramEnd"/>
      <w:r>
        <w:rPr>
          <w:rFonts w:ascii="Times New Roman" w:eastAsia="Times New Roman" w:hAnsi="Times New Roman" w:cs="Times New Roman"/>
          <w:color w:val="181717"/>
          <w:sz w:val="26"/>
        </w:rPr>
        <w:t xml:space="preserve"> responsibility on owner or operator of warehouse or godown or any other place used for storage of goods and on every transporter, irrespective of whether he is a registered person or not, to maintain specified records.</w:t>
      </w:r>
      <w:bookmarkEnd w:id="1"/>
      <w:r>
        <w:rPr>
          <w:rFonts w:ascii="Times New Roman" w:eastAsia="Times New Roman" w:hAnsi="Times New Roman" w:cs="Times New Roman"/>
          <w:color w:val="181717"/>
          <w:sz w:val="26"/>
        </w:rPr>
        <w:t xml:space="preserve"> The section also empowers the Commissioner to notify a class </w:t>
      </w:r>
    </w:p>
    <w:p w14:paraId="58A02938" w14:textId="77777777" w:rsidR="00696F83" w:rsidRDefault="00696F83" w:rsidP="00696F83">
      <w:pPr>
        <w:spacing w:after="0" w:line="250" w:lineRule="auto"/>
        <w:ind w:left="719" w:right="53" w:hanging="10"/>
        <w:jc w:val="both"/>
      </w:pPr>
      <w:proofErr w:type="gramStart"/>
      <w:r>
        <w:rPr>
          <w:rFonts w:ascii="Times New Roman" w:eastAsia="Times New Roman" w:hAnsi="Times New Roman" w:cs="Times New Roman"/>
          <w:color w:val="181717"/>
          <w:sz w:val="26"/>
        </w:rPr>
        <w:t>of</w:t>
      </w:r>
      <w:proofErr w:type="gramEnd"/>
      <w:r>
        <w:rPr>
          <w:rFonts w:ascii="Times New Roman" w:eastAsia="Times New Roman" w:hAnsi="Times New Roman" w:cs="Times New Roman"/>
          <w:color w:val="181717"/>
          <w:sz w:val="26"/>
        </w:rPr>
        <w:t xml:space="preserve"> taxable persons to maintain additional accounts or documents for specified purpose or to maintain accounts in other prescribed manner. It also provides that every registered person whose turnover during a financial year exceeds the prescribed limit shall get his accounts audited by a chartered accountant or a cost accountant.</w:t>
      </w:r>
    </w:p>
    <w:p w14:paraId="135A1E77" w14:textId="77777777" w:rsidR="00696F83" w:rsidRDefault="00696F83" w:rsidP="00696F83">
      <w:pPr>
        <w:numPr>
          <w:ilvl w:val="0"/>
          <w:numId w:val="1"/>
        </w:numPr>
        <w:spacing w:after="0" w:line="250" w:lineRule="auto"/>
        <w:ind w:right="53" w:hanging="709"/>
        <w:jc w:val="both"/>
      </w:pPr>
      <w:r>
        <w:rPr>
          <w:rFonts w:ascii="Times New Roman" w:eastAsia="Times New Roman" w:hAnsi="Times New Roman" w:cs="Times New Roman"/>
          <w:color w:val="181717"/>
          <w:sz w:val="26"/>
        </w:rPr>
        <w:t xml:space="preserve">Section 35 of the CGST Act, 2017 provides that every registered person shall keep and maintain, at his principal place of business, as mentioned in the certificate of registration, a true and correct account </w:t>
      </w:r>
    </w:p>
    <w:p w14:paraId="034F7BE6" w14:textId="77777777" w:rsidR="00696F83" w:rsidRDefault="00696F83" w:rsidP="00696F83">
      <w:pPr>
        <w:spacing w:after="96" w:line="250" w:lineRule="auto"/>
        <w:ind w:left="719" w:right="53" w:hanging="10"/>
        <w:jc w:val="both"/>
      </w:pPr>
      <w:proofErr w:type="gramStart"/>
      <w:r>
        <w:rPr>
          <w:rFonts w:ascii="Times New Roman" w:eastAsia="Times New Roman" w:hAnsi="Times New Roman" w:cs="Times New Roman"/>
          <w:color w:val="181717"/>
          <w:sz w:val="26"/>
        </w:rPr>
        <w:t>of</w:t>
      </w:r>
      <w:proofErr w:type="gramEnd"/>
      <w:r>
        <w:rPr>
          <w:rFonts w:ascii="Times New Roman" w:eastAsia="Times New Roman" w:hAnsi="Times New Roman" w:cs="Times New Roman"/>
          <w:color w:val="181717"/>
          <w:sz w:val="26"/>
        </w:rPr>
        <w:t>—</w:t>
      </w:r>
    </w:p>
    <w:p w14:paraId="1B50D0AB" w14:textId="77777777" w:rsidR="00696F83" w:rsidRDefault="00696F83" w:rsidP="00696F83">
      <w:pPr>
        <w:numPr>
          <w:ilvl w:val="0"/>
          <w:numId w:val="2"/>
        </w:numPr>
        <w:spacing w:after="96" w:line="250" w:lineRule="auto"/>
        <w:ind w:left="465" w:right="53" w:hanging="454"/>
        <w:jc w:val="both"/>
      </w:pPr>
      <w:bookmarkStart w:id="2" w:name="_Hlk197002838"/>
      <w:r>
        <w:rPr>
          <w:rFonts w:ascii="Times New Roman" w:eastAsia="Times New Roman" w:hAnsi="Times New Roman" w:cs="Times New Roman"/>
          <w:color w:val="181717"/>
          <w:sz w:val="26"/>
        </w:rPr>
        <w:t>production or manufacture of goods;</w:t>
      </w:r>
    </w:p>
    <w:p w14:paraId="0661E6C0" w14:textId="77777777" w:rsidR="00696F83" w:rsidRDefault="00696F83" w:rsidP="00696F83">
      <w:pPr>
        <w:numPr>
          <w:ilvl w:val="0"/>
          <w:numId w:val="2"/>
        </w:numPr>
        <w:spacing w:after="96" w:line="250" w:lineRule="auto"/>
        <w:ind w:left="465" w:right="53" w:hanging="454"/>
        <w:jc w:val="both"/>
      </w:pPr>
      <w:r>
        <w:rPr>
          <w:rFonts w:ascii="Times New Roman" w:eastAsia="Times New Roman" w:hAnsi="Times New Roman" w:cs="Times New Roman"/>
          <w:color w:val="181717"/>
          <w:sz w:val="26"/>
        </w:rPr>
        <w:t>inward and outward supply of goods or services or both;</w:t>
      </w:r>
    </w:p>
    <w:p w14:paraId="74DE07D3" w14:textId="77777777" w:rsidR="00696F83" w:rsidRDefault="00696F83" w:rsidP="00696F83">
      <w:pPr>
        <w:numPr>
          <w:ilvl w:val="0"/>
          <w:numId w:val="2"/>
        </w:numPr>
        <w:spacing w:after="96" w:line="250" w:lineRule="auto"/>
        <w:ind w:left="465" w:right="53" w:hanging="454"/>
        <w:jc w:val="both"/>
      </w:pPr>
      <w:r>
        <w:rPr>
          <w:rFonts w:ascii="Times New Roman" w:eastAsia="Times New Roman" w:hAnsi="Times New Roman" w:cs="Times New Roman"/>
          <w:color w:val="181717"/>
          <w:sz w:val="26"/>
        </w:rPr>
        <w:t>stock of goods;</w:t>
      </w:r>
    </w:p>
    <w:p w14:paraId="04DF0CB6" w14:textId="77777777" w:rsidR="00696F83" w:rsidRDefault="00696F83" w:rsidP="00696F83">
      <w:pPr>
        <w:numPr>
          <w:ilvl w:val="0"/>
          <w:numId w:val="2"/>
        </w:numPr>
        <w:spacing w:after="96" w:line="250" w:lineRule="auto"/>
        <w:ind w:left="465" w:right="53" w:hanging="454"/>
        <w:jc w:val="both"/>
      </w:pPr>
      <w:r>
        <w:rPr>
          <w:rFonts w:ascii="Times New Roman" w:eastAsia="Times New Roman" w:hAnsi="Times New Roman" w:cs="Times New Roman"/>
          <w:color w:val="181717"/>
          <w:sz w:val="26"/>
        </w:rPr>
        <w:t>input tax credit availed;</w:t>
      </w:r>
    </w:p>
    <w:p w14:paraId="7BF75AAF" w14:textId="77777777" w:rsidR="00696F83" w:rsidRDefault="00696F83" w:rsidP="00696F83">
      <w:pPr>
        <w:numPr>
          <w:ilvl w:val="0"/>
          <w:numId w:val="2"/>
        </w:numPr>
        <w:spacing w:after="96" w:line="250" w:lineRule="auto"/>
        <w:ind w:left="465" w:right="53" w:hanging="454"/>
        <w:jc w:val="both"/>
      </w:pPr>
      <w:r>
        <w:rPr>
          <w:rFonts w:ascii="Times New Roman" w:eastAsia="Times New Roman" w:hAnsi="Times New Roman" w:cs="Times New Roman"/>
          <w:color w:val="181717"/>
          <w:sz w:val="26"/>
        </w:rPr>
        <w:t>output tax payable and paid; and</w:t>
      </w:r>
    </w:p>
    <w:p w14:paraId="5B5EF118" w14:textId="77777777" w:rsidR="00696F83" w:rsidRDefault="00696F83" w:rsidP="00696F83">
      <w:pPr>
        <w:numPr>
          <w:ilvl w:val="0"/>
          <w:numId w:val="2"/>
        </w:numPr>
        <w:spacing w:after="159" w:line="250" w:lineRule="auto"/>
        <w:ind w:left="465" w:right="53" w:hanging="454"/>
        <w:jc w:val="both"/>
      </w:pPr>
      <w:proofErr w:type="gramStart"/>
      <w:r>
        <w:rPr>
          <w:rFonts w:ascii="Times New Roman" w:eastAsia="Times New Roman" w:hAnsi="Times New Roman" w:cs="Times New Roman"/>
          <w:color w:val="181717"/>
          <w:sz w:val="26"/>
        </w:rPr>
        <w:t>such</w:t>
      </w:r>
      <w:proofErr w:type="gramEnd"/>
      <w:r>
        <w:rPr>
          <w:rFonts w:ascii="Times New Roman" w:eastAsia="Times New Roman" w:hAnsi="Times New Roman" w:cs="Times New Roman"/>
          <w:color w:val="181717"/>
          <w:sz w:val="26"/>
        </w:rPr>
        <w:t xml:space="preserve"> other particulars as may be prescribed.</w:t>
      </w:r>
    </w:p>
    <w:bookmarkEnd w:id="2"/>
    <w:p w14:paraId="645419EE" w14:textId="77777777" w:rsidR="00696F83" w:rsidRDefault="00696F83" w:rsidP="00696F83">
      <w:pPr>
        <w:spacing w:after="270" w:line="250" w:lineRule="auto"/>
        <w:ind w:left="21" w:right="53" w:hanging="10"/>
        <w:jc w:val="both"/>
      </w:pPr>
      <w:r>
        <w:rPr>
          <w:rFonts w:ascii="Times New Roman" w:eastAsia="Times New Roman" w:hAnsi="Times New Roman" w:cs="Times New Roman"/>
          <w:color w:val="181717"/>
          <w:sz w:val="26"/>
        </w:rPr>
        <w:t>In addition, the rules also provide that the registered person shall keep and maintain records of-</w:t>
      </w:r>
    </w:p>
    <w:p w14:paraId="0973B51A" w14:textId="77777777" w:rsidR="00696F83" w:rsidRDefault="00696F83" w:rsidP="00696F83">
      <w:pPr>
        <w:numPr>
          <w:ilvl w:val="0"/>
          <w:numId w:val="3"/>
        </w:numPr>
        <w:spacing w:after="96" w:line="250" w:lineRule="auto"/>
        <w:ind w:left="465" w:right="53" w:hanging="454"/>
        <w:jc w:val="both"/>
      </w:pPr>
      <w:bookmarkStart w:id="3" w:name="_Hlk197002886"/>
      <w:r>
        <w:rPr>
          <w:rFonts w:ascii="Times New Roman" w:eastAsia="Times New Roman" w:hAnsi="Times New Roman" w:cs="Times New Roman"/>
          <w:color w:val="181717"/>
          <w:sz w:val="26"/>
        </w:rPr>
        <w:t>goods or services imported or exported; or</w:t>
      </w:r>
    </w:p>
    <w:p w14:paraId="36F760AA" w14:textId="77777777" w:rsidR="00696F83" w:rsidRDefault="00696F83" w:rsidP="00696F83">
      <w:pPr>
        <w:numPr>
          <w:ilvl w:val="0"/>
          <w:numId w:val="3"/>
        </w:numPr>
        <w:spacing w:after="159" w:line="250" w:lineRule="auto"/>
        <w:ind w:left="465" w:right="53" w:hanging="454"/>
        <w:jc w:val="both"/>
      </w:pPr>
      <w:r>
        <w:rPr>
          <w:rFonts w:ascii="Times New Roman" w:eastAsia="Times New Roman" w:hAnsi="Times New Roman" w:cs="Times New Roman"/>
          <w:color w:val="181717"/>
          <w:sz w:val="26"/>
        </w:rPr>
        <w:t>supplies attracting payment of tax on reverse charge along with relevant documents, including invoices, bills of supply, delivery challans, credit notes, debit notes, receipt vouchers, payment vouchers, refund vouchers and e-way bills.</w:t>
      </w:r>
    </w:p>
    <w:bookmarkEnd w:id="3"/>
    <w:p w14:paraId="4B4438C4" w14:textId="77777777" w:rsidR="00696F83" w:rsidRDefault="00696F83" w:rsidP="00696F83">
      <w:pPr>
        <w:numPr>
          <w:ilvl w:val="0"/>
          <w:numId w:val="4"/>
        </w:numPr>
        <w:spacing w:after="0" w:line="250" w:lineRule="auto"/>
        <w:ind w:right="53" w:hanging="709"/>
        <w:jc w:val="both"/>
      </w:pPr>
      <w:r>
        <w:rPr>
          <w:rFonts w:ascii="Times New Roman" w:eastAsia="Times New Roman" w:hAnsi="Times New Roman" w:cs="Times New Roman"/>
          <w:color w:val="181717"/>
          <w:sz w:val="26"/>
        </w:rPr>
        <w:lastRenderedPageBreak/>
        <w:t xml:space="preserve">In case, more than one place of business is specified in the certificate of registration, the accounts relating to each place of business shall be kept at such places of business. A registered person may keep and </w:t>
      </w:r>
      <w:r>
        <w:rPr>
          <w:rFonts w:ascii="Times New Roman" w:eastAsia="Times New Roman" w:hAnsi="Times New Roman" w:cs="Times New Roman"/>
          <w:color w:val="181717"/>
          <w:sz w:val="26"/>
          <w:u w:val="single" w:color="181717"/>
        </w:rPr>
        <w:t>maintain</w:t>
      </w:r>
      <w:r>
        <w:rPr>
          <w:rFonts w:ascii="Times New Roman" w:eastAsia="Times New Roman" w:hAnsi="Times New Roman" w:cs="Times New Roman"/>
          <w:color w:val="181717"/>
          <w:sz w:val="26"/>
        </w:rPr>
        <w:t xml:space="preserve"> </w:t>
      </w:r>
      <w:r>
        <w:rPr>
          <w:rFonts w:ascii="Times New Roman" w:eastAsia="Times New Roman" w:hAnsi="Times New Roman" w:cs="Times New Roman"/>
          <w:color w:val="181717"/>
          <w:sz w:val="26"/>
          <w:u w:val="single" w:color="181717"/>
        </w:rPr>
        <w:t>such accounts and other particulars in electronic</w:t>
      </w:r>
      <w:r>
        <w:rPr>
          <w:rFonts w:ascii="Times New Roman" w:eastAsia="Times New Roman" w:hAnsi="Times New Roman" w:cs="Times New Roman"/>
          <w:color w:val="181717"/>
          <w:sz w:val="26"/>
        </w:rPr>
        <w:t xml:space="preserve"> </w:t>
      </w:r>
      <w:r>
        <w:rPr>
          <w:rFonts w:ascii="Times New Roman" w:eastAsia="Times New Roman" w:hAnsi="Times New Roman" w:cs="Times New Roman"/>
          <w:color w:val="181717"/>
          <w:sz w:val="26"/>
          <w:u w:val="single" w:color="181717"/>
        </w:rPr>
        <w:t>form</w:t>
      </w:r>
      <w:r>
        <w:rPr>
          <w:rFonts w:ascii="Times New Roman" w:eastAsia="Times New Roman" w:hAnsi="Times New Roman" w:cs="Times New Roman"/>
          <w:color w:val="181717"/>
          <w:sz w:val="26"/>
        </w:rPr>
        <w:t xml:space="preserve"> in such manner as may be prescribed.  </w:t>
      </w:r>
    </w:p>
    <w:p w14:paraId="13429D55" w14:textId="77777777" w:rsidR="00696F83" w:rsidRDefault="00696F83" w:rsidP="00696F83">
      <w:pPr>
        <w:numPr>
          <w:ilvl w:val="0"/>
          <w:numId w:val="4"/>
        </w:numPr>
        <w:spacing w:after="100" w:line="250" w:lineRule="auto"/>
        <w:ind w:right="53" w:hanging="709"/>
        <w:jc w:val="both"/>
      </w:pPr>
      <w:r>
        <w:rPr>
          <w:rFonts w:ascii="Times New Roman" w:eastAsia="Times New Roman" w:hAnsi="Times New Roman" w:cs="Times New Roman"/>
          <w:color w:val="181717"/>
          <w:sz w:val="26"/>
        </w:rPr>
        <w:t>Following accounts and records will have to be maintained by every registered person:</w:t>
      </w:r>
    </w:p>
    <w:p w14:paraId="7D9A8F74" w14:textId="77777777" w:rsidR="00696F83" w:rsidRDefault="00696F83" w:rsidP="00696F83">
      <w:pPr>
        <w:numPr>
          <w:ilvl w:val="0"/>
          <w:numId w:val="5"/>
        </w:numPr>
        <w:spacing w:after="98" w:line="250" w:lineRule="auto"/>
        <w:ind w:left="465" w:right="53" w:hanging="454"/>
        <w:jc w:val="both"/>
      </w:pPr>
      <w:r>
        <w:rPr>
          <w:rFonts w:ascii="Times New Roman" w:eastAsia="Times New Roman" w:hAnsi="Times New Roman" w:cs="Times New Roman"/>
          <w:color w:val="181717"/>
          <w:sz w:val="26"/>
        </w:rPr>
        <w:t>accounts of stock in respect of goods received and supplied; and such account shall contain particulars of the opening balance, receipt, supply, goods lost, stolen, destroyed, written off or disposed of by way of gift or free samples and balance of stock including raw materials, finished goods, scrap and wastage thereof;</w:t>
      </w:r>
    </w:p>
    <w:p w14:paraId="2D7E6395" w14:textId="77777777" w:rsidR="00696F83" w:rsidRDefault="00696F83" w:rsidP="00696F83">
      <w:pPr>
        <w:numPr>
          <w:ilvl w:val="0"/>
          <w:numId w:val="5"/>
        </w:numPr>
        <w:spacing w:after="98" w:line="250" w:lineRule="auto"/>
        <w:ind w:left="465" w:right="53" w:hanging="454"/>
        <w:jc w:val="both"/>
      </w:pPr>
      <w:r>
        <w:rPr>
          <w:rFonts w:ascii="Times New Roman" w:eastAsia="Times New Roman" w:hAnsi="Times New Roman" w:cs="Times New Roman"/>
          <w:color w:val="181717"/>
          <w:sz w:val="26"/>
        </w:rPr>
        <w:t>a separate account of advances received, paid and adjustments made thereto;</w:t>
      </w:r>
    </w:p>
    <w:p w14:paraId="64BF0A24" w14:textId="77777777" w:rsidR="00696F83" w:rsidRDefault="00696F83" w:rsidP="00696F83">
      <w:pPr>
        <w:numPr>
          <w:ilvl w:val="0"/>
          <w:numId w:val="5"/>
        </w:numPr>
        <w:spacing w:after="98" w:line="250" w:lineRule="auto"/>
        <w:ind w:left="465" w:right="53" w:hanging="454"/>
        <w:jc w:val="both"/>
      </w:pPr>
      <w:r>
        <w:rPr>
          <w:rFonts w:ascii="Times New Roman" w:eastAsia="Times New Roman" w:hAnsi="Times New Roman" w:cs="Times New Roman"/>
          <w:color w:val="181717"/>
          <w:sz w:val="26"/>
        </w:rPr>
        <w:t>an account, containing the details of tax payable, tax collected and paid, input tax, input tax credit claimed, together with a register of tax invoice, credit note, debit note, delivery challan issued or received during any tax period [not required for person paying tax under section 10];</w:t>
      </w:r>
    </w:p>
    <w:p w14:paraId="0FF4FE11" w14:textId="77777777" w:rsidR="00696F83" w:rsidRDefault="00696F83" w:rsidP="00696F83">
      <w:pPr>
        <w:numPr>
          <w:ilvl w:val="0"/>
          <w:numId w:val="5"/>
        </w:numPr>
        <w:spacing w:after="98" w:line="250" w:lineRule="auto"/>
        <w:ind w:left="465" w:right="53" w:hanging="454"/>
        <w:jc w:val="both"/>
      </w:pPr>
      <w:r>
        <w:rPr>
          <w:rFonts w:ascii="Times New Roman" w:eastAsia="Times New Roman" w:hAnsi="Times New Roman" w:cs="Times New Roman"/>
          <w:color w:val="181717"/>
          <w:sz w:val="26"/>
        </w:rPr>
        <w:t xml:space="preserve">names and complete addresses of suppliers from whom goods or services , chargeable to tax under the Act, have been received; </w:t>
      </w:r>
    </w:p>
    <w:p w14:paraId="44C396BC" w14:textId="77777777" w:rsidR="00696F83" w:rsidRDefault="00696F83" w:rsidP="00696F83">
      <w:pPr>
        <w:numPr>
          <w:ilvl w:val="0"/>
          <w:numId w:val="5"/>
        </w:numPr>
        <w:spacing w:after="98" w:line="250" w:lineRule="auto"/>
        <w:ind w:left="465" w:right="53" w:hanging="454"/>
        <w:jc w:val="both"/>
      </w:pPr>
      <w:r>
        <w:rPr>
          <w:rFonts w:ascii="Times New Roman" w:eastAsia="Times New Roman" w:hAnsi="Times New Roman" w:cs="Times New Roman"/>
          <w:color w:val="181717"/>
          <w:sz w:val="26"/>
        </w:rPr>
        <w:t xml:space="preserve">names and complete addresses of the persons to whom supplies have been made; </w:t>
      </w:r>
    </w:p>
    <w:p w14:paraId="1E7A8BDB" w14:textId="77777777" w:rsidR="00696F83" w:rsidRDefault="00696F83" w:rsidP="00696F83">
      <w:pPr>
        <w:numPr>
          <w:ilvl w:val="0"/>
          <w:numId w:val="5"/>
        </w:numPr>
        <w:spacing w:after="98" w:line="250" w:lineRule="auto"/>
        <w:ind w:left="465" w:right="53" w:hanging="454"/>
        <w:jc w:val="both"/>
      </w:pPr>
      <w:r>
        <w:rPr>
          <w:rFonts w:ascii="Times New Roman" w:eastAsia="Times New Roman" w:hAnsi="Times New Roman" w:cs="Times New Roman"/>
          <w:color w:val="181717"/>
          <w:sz w:val="26"/>
        </w:rPr>
        <w:t xml:space="preserve">the complete addresses of the premises where the goods are stored including goods stored during transit along with the particulars of the stock stored therein;  </w:t>
      </w:r>
    </w:p>
    <w:p w14:paraId="5E541711" w14:textId="77777777" w:rsidR="00696F83" w:rsidRDefault="00696F83" w:rsidP="00696F83">
      <w:pPr>
        <w:numPr>
          <w:ilvl w:val="0"/>
          <w:numId w:val="5"/>
        </w:numPr>
        <w:spacing w:after="98" w:line="250" w:lineRule="auto"/>
        <w:ind w:left="465" w:right="53" w:hanging="454"/>
        <w:jc w:val="both"/>
      </w:pPr>
      <w:r>
        <w:rPr>
          <w:rFonts w:ascii="Times New Roman" w:eastAsia="Times New Roman" w:hAnsi="Times New Roman" w:cs="Times New Roman"/>
          <w:color w:val="181717"/>
          <w:sz w:val="26"/>
        </w:rPr>
        <w:t>monthly production accounts, showing the quantitative details of raw materials or services used in the manufacture and quantitative details of the goods so manufactured including the waste and by products thereof;</w:t>
      </w:r>
    </w:p>
    <w:p w14:paraId="5B05BE17" w14:textId="77777777" w:rsidR="00696F83" w:rsidRDefault="00696F83" w:rsidP="00696F83">
      <w:pPr>
        <w:numPr>
          <w:ilvl w:val="0"/>
          <w:numId w:val="5"/>
        </w:numPr>
        <w:spacing w:after="98" w:line="250" w:lineRule="auto"/>
        <w:ind w:left="465" w:right="53" w:hanging="454"/>
        <w:jc w:val="both"/>
      </w:pPr>
      <w:r>
        <w:rPr>
          <w:rFonts w:ascii="Times New Roman" w:eastAsia="Times New Roman" w:hAnsi="Times New Roman" w:cs="Times New Roman"/>
          <w:color w:val="181717"/>
          <w:sz w:val="26"/>
        </w:rPr>
        <w:t>accounts showing the quantitative details of goods used in the provision of services, details of input services utilised and the services supplied;</w:t>
      </w:r>
    </w:p>
    <w:p w14:paraId="065A6D2C" w14:textId="77777777" w:rsidR="00696F83" w:rsidRDefault="00696F83" w:rsidP="00696F83">
      <w:pPr>
        <w:numPr>
          <w:ilvl w:val="0"/>
          <w:numId w:val="5"/>
        </w:numPr>
        <w:spacing w:after="159" w:line="250" w:lineRule="auto"/>
        <w:ind w:left="465" w:right="53" w:hanging="454"/>
        <w:jc w:val="both"/>
      </w:pPr>
      <w:r>
        <w:rPr>
          <w:rFonts w:ascii="Times New Roman" w:eastAsia="Times New Roman" w:hAnsi="Times New Roman" w:cs="Times New Roman"/>
          <w:color w:val="181717"/>
          <w:sz w:val="26"/>
        </w:rPr>
        <w:t xml:space="preserve">separate accounts for works contract showing – </w:t>
      </w:r>
    </w:p>
    <w:p w14:paraId="561AEB47" w14:textId="77777777" w:rsidR="00696F83" w:rsidRDefault="00696F83" w:rsidP="00696F83">
      <w:pPr>
        <w:numPr>
          <w:ilvl w:val="1"/>
          <w:numId w:val="5"/>
        </w:numPr>
        <w:spacing w:after="159" w:line="250" w:lineRule="auto"/>
        <w:ind w:left="908" w:right="53" w:hanging="454"/>
        <w:jc w:val="both"/>
      </w:pPr>
      <w:r>
        <w:rPr>
          <w:rFonts w:ascii="Times New Roman" w:eastAsia="Times New Roman" w:hAnsi="Times New Roman" w:cs="Times New Roman"/>
          <w:color w:val="181717"/>
          <w:sz w:val="26"/>
        </w:rPr>
        <w:t xml:space="preserve">the names and addresses of the persons on whose behalf the works contract is executed; </w:t>
      </w:r>
    </w:p>
    <w:p w14:paraId="61C0E8C5" w14:textId="77777777" w:rsidR="00696F83" w:rsidRDefault="00696F83" w:rsidP="00696F83">
      <w:pPr>
        <w:numPr>
          <w:ilvl w:val="1"/>
          <w:numId w:val="5"/>
        </w:numPr>
        <w:spacing w:after="159" w:line="250" w:lineRule="auto"/>
        <w:ind w:left="908" w:right="53" w:hanging="454"/>
        <w:jc w:val="both"/>
      </w:pPr>
      <w:r>
        <w:rPr>
          <w:rFonts w:ascii="Times New Roman" w:eastAsia="Times New Roman" w:hAnsi="Times New Roman" w:cs="Times New Roman"/>
          <w:color w:val="181717"/>
          <w:sz w:val="26"/>
        </w:rPr>
        <w:t xml:space="preserve">description, value and quantity (wherever applicable) of goods or services received for the execution of works contract; </w:t>
      </w:r>
    </w:p>
    <w:p w14:paraId="40AEAF93" w14:textId="77777777" w:rsidR="00696F83" w:rsidRDefault="00696F83" w:rsidP="00696F83">
      <w:pPr>
        <w:numPr>
          <w:ilvl w:val="1"/>
          <w:numId w:val="5"/>
        </w:numPr>
        <w:spacing w:after="159" w:line="250" w:lineRule="auto"/>
        <w:ind w:left="908" w:right="53" w:hanging="454"/>
        <w:jc w:val="both"/>
      </w:pPr>
      <w:r>
        <w:rPr>
          <w:rFonts w:ascii="Times New Roman" w:eastAsia="Times New Roman" w:hAnsi="Times New Roman" w:cs="Times New Roman"/>
          <w:color w:val="181717"/>
          <w:sz w:val="26"/>
        </w:rPr>
        <w:t xml:space="preserve">description, value and quantity (wherever applicable) of goods or services utilized in the execution of works contract; </w:t>
      </w:r>
    </w:p>
    <w:p w14:paraId="0892645C" w14:textId="77777777" w:rsidR="00696F83" w:rsidRDefault="00696F83" w:rsidP="00696F83">
      <w:pPr>
        <w:numPr>
          <w:ilvl w:val="1"/>
          <w:numId w:val="5"/>
        </w:numPr>
        <w:spacing w:after="159" w:line="250" w:lineRule="auto"/>
        <w:ind w:left="908" w:right="53" w:hanging="454"/>
        <w:jc w:val="both"/>
      </w:pPr>
      <w:r>
        <w:rPr>
          <w:rFonts w:ascii="Times New Roman" w:eastAsia="Times New Roman" w:hAnsi="Times New Roman" w:cs="Times New Roman"/>
          <w:color w:val="181717"/>
          <w:sz w:val="26"/>
        </w:rPr>
        <w:t xml:space="preserve">the details of payment received in respect of each works contract; and </w:t>
      </w:r>
    </w:p>
    <w:p w14:paraId="7320DB9C" w14:textId="77777777" w:rsidR="00696F83" w:rsidRDefault="00696F83" w:rsidP="00696F83">
      <w:pPr>
        <w:numPr>
          <w:ilvl w:val="1"/>
          <w:numId w:val="5"/>
        </w:numPr>
        <w:spacing w:after="159" w:line="250" w:lineRule="auto"/>
        <w:ind w:left="908" w:right="53" w:hanging="454"/>
        <w:jc w:val="both"/>
      </w:pPr>
      <w:proofErr w:type="gramStart"/>
      <w:r>
        <w:rPr>
          <w:rFonts w:ascii="Times New Roman" w:eastAsia="Times New Roman" w:hAnsi="Times New Roman" w:cs="Times New Roman"/>
          <w:color w:val="181717"/>
          <w:sz w:val="26"/>
        </w:rPr>
        <w:t>the</w:t>
      </w:r>
      <w:proofErr w:type="gramEnd"/>
      <w:r>
        <w:rPr>
          <w:rFonts w:ascii="Times New Roman" w:eastAsia="Times New Roman" w:hAnsi="Times New Roman" w:cs="Times New Roman"/>
          <w:color w:val="181717"/>
          <w:sz w:val="26"/>
        </w:rPr>
        <w:t xml:space="preserve"> names and addresses of suppliers from whom he has received goods or services.</w:t>
      </w:r>
    </w:p>
    <w:p w14:paraId="4E95E6BB" w14:textId="77777777" w:rsidR="00696F83" w:rsidRDefault="00696F83" w:rsidP="00696F83">
      <w:pPr>
        <w:numPr>
          <w:ilvl w:val="0"/>
          <w:numId w:val="6"/>
        </w:numPr>
        <w:spacing w:after="159" w:line="250" w:lineRule="auto"/>
        <w:ind w:left="731" w:right="53" w:hanging="720"/>
        <w:jc w:val="both"/>
      </w:pPr>
      <w:r>
        <w:rPr>
          <w:rFonts w:ascii="Times New Roman" w:eastAsia="Times New Roman" w:hAnsi="Times New Roman" w:cs="Times New Roman"/>
          <w:color w:val="181717"/>
          <w:sz w:val="26"/>
        </w:rPr>
        <w:lastRenderedPageBreak/>
        <w:t xml:space="preserve">The books of account shall be kept at the principal place of business and at every related place(s) of business mentioned in the certificate of registration and such books of account shall include any electronic form of data stored on any electronic devices. The data so stored shall be authenticated by way of digital signature. </w:t>
      </w:r>
      <w:bookmarkStart w:id="4" w:name="_Hlk197003072"/>
      <w:r>
        <w:rPr>
          <w:rFonts w:ascii="Times New Roman" w:eastAsia="Times New Roman" w:hAnsi="Times New Roman" w:cs="Times New Roman"/>
          <w:color w:val="181717"/>
          <w:sz w:val="26"/>
        </w:rPr>
        <w:t>Unless proved otherwise, if any documents, registers, or any books of account belonging to a registered person are found at any premises other than those mentioned in the certificate of registration, they shall be presumed to be maintained by the said registered person.</w:t>
      </w:r>
      <w:bookmarkEnd w:id="4"/>
      <w:r>
        <w:rPr>
          <w:rFonts w:ascii="Times New Roman" w:eastAsia="Times New Roman" w:hAnsi="Times New Roman" w:cs="Times New Roman"/>
          <w:color w:val="181717"/>
          <w:sz w:val="26"/>
        </w:rPr>
        <w:t xml:space="preserve"> If any taxable goods are found to be stored at any place(s) other than those declared without the cover of any valid documents, the proper officer shall determine the amount of tax payable on such goods as if such goods have been supplied by the registered person.</w:t>
      </w:r>
    </w:p>
    <w:p w14:paraId="67C185E6" w14:textId="77777777" w:rsidR="00696F83" w:rsidRDefault="00696F83" w:rsidP="00696F83">
      <w:pPr>
        <w:numPr>
          <w:ilvl w:val="0"/>
          <w:numId w:val="6"/>
        </w:numPr>
        <w:spacing w:after="159" w:line="250" w:lineRule="auto"/>
        <w:ind w:left="731" w:right="53" w:hanging="720"/>
        <w:jc w:val="both"/>
      </w:pPr>
      <w:r>
        <w:rPr>
          <w:rFonts w:ascii="Times New Roman" w:eastAsia="Times New Roman" w:hAnsi="Times New Roman" w:cs="Times New Roman"/>
          <w:color w:val="181717"/>
          <w:sz w:val="26"/>
        </w:rPr>
        <w:t>Attention is invited to Circular No. 23/23/2017- GST dated 21.12.2017 which provides relaxation from maintenance of books of accounts relating to additional place of business by a principal or an auctioneer for the purpose of auction of tea, coffee, rubber etc. subject to prescribed conditions.</w:t>
      </w:r>
    </w:p>
    <w:p w14:paraId="063AACF6" w14:textId="77777777" w:rsidR="00696F83" w:rsidRDefault="00696F83" w:rsidP="00696F83">
      <w:pPr>
        <w:numPr>
          <w:ilvl w:val="0"/>
          <w:numId w:val="6"/>
        </w:numPr>
        <w:spacing w:after="159" w:line="250" w:lineRule="auto"/>
        <w:ind w:left="731" w:right="53" w:hanging="720"/>
        <w:jc w:val="both"/>
      </w:pPr>
      <w:r>
        <w:rPr>
          <w:rFonts w:ascii="Times New Roman" w:eastAsia="Times New Roman" w:hAnsi="Times New Roman" w:cs="Times New Roman"/>
          <w:color w:val="181717"/>
          <w:sz w:val="26"/>
        </w:rPr>
        <w:t xml:space="preserve">Any entry in registers, accounts and documents shall not be erased, effaced or overwritten, and all incorrect entries, otherwise than those of clerical nature, shall be scored out under attestation and thereafter correct entry shall be recorded, and where the registers and other documents are maintained electronically, a log of every entry edited or deleted shall be maintained. Further each volume of books of account maintained manually by the registered person shall be serially numbered. </w:t>
      </w:r>
    </w:p>
    <w:p w14:paraId="140A1C22" w14:textId="77777777" w:rsidR="00696F83" w:rsidRDefault="00696F83" w:rsidP="00696F83">
      <w:pPr>
        <w:numPr>
          <w:ilvl w:val="0"/>
          <w:numId w:val="6"/>
        </w:numPr>
        <w:spacing w:after="4" w:line="252" w:lineRule="auto"/>
        <w:ind w:left="731" w:right="53" w:hanging="720"/>
        <w:jc w:val="both"/>
      </w:pPr>
      <w:r>
        <w:rPr>
          <w:rFonts w:ascii="Cambria" w:eastAsia="Cambria" w:hAnsi="Cambria" w:cs="Cambria"/>
          <w:b/>
          <w:color w:val="181717"/>
          <w:sz w:val="26"/>
        </w:rPr>
        <w:t>Period for preservation of accounts</w:t>
      </w:r>
      <w:r>
        <w:rPr>
          <w:rFonts w:ascii="Cambria" w:eastAsia="Cambria" w:hAnsi="Cambria" w:cs="Cambria"/>
          <w:color w:val="181717"/>
          <w:sz w:val="26"/>
        </w:rPr>
        <w:t xml:space="preserve">: </w:t>
      </w:r>
    </w:p>
    <w:p w14:paraId="62E5F1C2" w14:textId="77777777" w:rsidR="00696F83" w:rsidRDefault="00696F83" w:rsidP="00696F83">
      <w:pPr>
        <w:numPr>
          <w:ilvl w:val="1"/>
          <w:numId w:val="6"/>
        </w:numPr>
        <w:spacing w:after="159" w:line="250" w:lineRule="auto"/>
        <w:ind w:left="908" w:right="53" w:hanging="454"/>
        <w:jc w:val="both"/>
      </w:pPr>
      <w:bookmarkStart w:id="5" w:name="_Hlk197003229"/>
      <w:r>
        <w:rPr>
          <w:rFonts w:ascii="Times New Roman" w:eastAsia="Times New Roman" w:hAnsi="Times New Roman" w:cs="Times New Roman"/>
          <w:color w:val="181717"/>
          <w:sz w:val="26"/>
        </w:rPr>
        <w:t xml:space="preserve">All accounts maintained together with all invoices, bills of supply, credit and debit notes, and delivery challans relating to stocks, deliveries, inward supply and outward supply shall be </w:t>
      </w:r>
      <w:r>
        <w:rPr>
          <w:rFonts w:ascii="Times New Roman" w:eastAsia="Times New Roman" w:hAnsi="Times New Roman" w:cs="Times New Roman"/>
          <w:color w:val="181717"/>
          <w:sz w:val="26"/>
          <w:u w:val="single" w:color="181717"/>
        </w:rPr>
        <w:t xml:space="preserve">preserved for </w:t>
      </w:r>
      <w:proofErr w:type="spellStart"/>
      <w:r>
        <w:rPr>
          <w:rFonts w:ascii="Times New Roman" w:eastAsia="Times New Roman" w:hAnsi="Times New Roman" w:cs="Times New Roman"/>
          <w:color w:val="181717"/>
          <w:sz w:val="26"/>
          <w:u w:val="single" w:color="181717"/>
        </w:rPr>
        <w:t>seventytwo</w:t>
      </w:r>
      <w:proofErr w:type="spellEnd"/>
      <w:r>
        <w:rPr>
          <w:rFonts w:ascii="Times New Roman" w:eastAsia="Times New Roman" w:hAnsi="Times New Roman" w:cs="Times New Roman"/>
          <w:color w:val="181717"/>
          <w:sz w:val="26"/>
          <w:u w:val="single" w:color="181717"/>
        </w:rPr>
        <w:t xml:space="preserve"> months (six years) from the due date of</w:t>
      </w:r>
      <w:r>
        <w:rPr>
          <w:rFonts w:ascii="Times New Roman" w:eastAsia="Times New Roman" w:hAnsi="Times New Roman" w:cs="Times New Roman"/>
          <w:color w:val="181717"/>
          <w:sz w:val="26"/>
        </w:rPr>
        <w:t xml:space="preserve"> </w:t>
      </w:r>
      <w:r>
        <w:rPr>
          <w:rFonts w:ascii="Times New Roman" w:eastAsia="Times New Roman" w:hAnsi="Times New Roman" w:cs="Times New Roman"/>
          <w:color w:val="181717"/>
          <w:sz w:val="26"/>
          <w:u w:val="single" w:color="181717"/>
        </w:rPr>
        <w:t>furnishing of annual return for the year pertaining</w:t>
      </w:r>
      <w:r>
        <w:rPr>
          <w:rFonts w:ascii="Times New Roman" w:eastAsia="Times New Roman" w:hAnsi="Times New Roman" w:cs="Times New Roman"/>
          <w:color w:val="181717"/>
          <w:sz w:val="26"/>
        </w:rPr>
        <w:t xml:space="preserve"> </w:t>
      </w:r>
      <w:r>
        <w:rPr>
          <w:rFonts w:ascii="Times New Roman" w:eastAsia="Times New Roman" w:hAnsi="Times New Roman" w:cs="Times New Roman"/>
          <w:color w:val="181717"/>
          <w:sz w:val="26"/>
          <w:u w:val="single" w:color="181717"/>
        </w:rPr>
        <w:t xml:space="preserve">to such accounts and records </w:t>
      </w:r>
      <w:r>
        <w:rPr>
          <w:rFonts w:ascii="Times New Roman" w:eastAsia="Times New Roman" w:hAnsi="Times New Roman" w:cs="Times New Roman"/>
          <w:color w:val="181717"/>
          <w:sz w:val="26"/>
        </w:rPr>
        <w:t xml:space="preserve">and shall be kept at every related place of business mentioned in the certificate of registration. </w:t>
      </w:r>
    </w:p>
    <w:p w14:paraId="2A787C2A" w14:textId="77777777" w:rsidR="00696F83" w:rsidRDefault="00696F83" w:rsidP="00696F83">
      <w:pPr>
        <w:numPr>
          <w:ilvl w:val="1"/>
          <w:numId w:val="6"/>
        </w:numPr>
        <w:spacing w:after="482" w:line="250" w:lineRule="auto"/>
        <w:ind w:left="908" w:right="53" w:hanging="454"/>
        <w:jc w:val="both"/>
      </w:pPr>
      <w:bookmarkStart w:id="6" w:name="_Hlk197003329"/>
      <w:bookmarkEnd w:id="5"/>
      <w:r>
        <w:rPr>
          <w:rFonts w:ascii="Times New Roman" w:eastAsia="Times New Roman" w:hAnsi="Times New Roman" w:cs="Times New Roman"/>
          <w:color w:val="181717"/>
          <w:sz w:val="26"/>
        </w:rPr>
        <w:t>A registered person, who is a party to an appeal or revision or any other proceedings whether filed by him or by the Commissioner, or is under investigation for an offence, has to retain the records pertaining to the subject matter of such appeal or revision or proceedings or investigation for a period of one year after final disposal of such appeal or revision or proceedings or investigation, or for the period specified above (seventy-two months</w:t>
      </w:r>
      <w:r>
        <w:rPr>
          <w:rFonts w:ascii="Times New Roman" w:eastAsia="Times New Roman" w:hAnsi="Times New Roman" w:cs="Times New Roman"/>
          <w:color w:val="181717"/>
          <w:sz w:val="26"/>
          <w:u w:val="single" w:color="181717"/>
        </w:rPr>
        <w:t>)</w:t>
      </w:r>
      <w:r>
        <w:rPr>
          <w:rFonts w:ascii="Times New Roman" w:eastAsia="Times New Roman" w:hAnsi="Times New Roman" w:cs="Times New Roman"/>
          <w:color w:val="181717"/>
          <w:sz w:val="26"/>
        </w:rPr>
        <w:t>, whichever is later.</w:t>
      </w:r>
    </w:p>
    <w:bookmarkEnd w:id="6"/>
    <w:p w14:paraId="6B40252E" w14:textId="77777777" w:rsidR="00696F83" w:rsidRDefault="00696F83" w:rsidP="00696F83">
      <w:pPr>
        <w:numPr>
          <w:ilvl w:val="0"/>
          <w:numId w:val="6"/>
        </w:numPr>
        <w:spacing w:after="5" w:line="239" w:lineRule="auto"/>
        <w:ind w:left="731" w:right="53" w:hanging="720"/>
        <w:jc w:val="both"/>
      </w:pPr>
      <w:r>
        <w:rPr>
          <w:rFonts w:ascii="Cambria" w:eastAsia="Cambria" w:hAnsi="Cambria" w:cs="Cambria"/>
          <w:b/>
          <w:color w:val="181717"/>
          <w:sz w:val="26"/>
        </w:rPr>
        <w:t xml:space="preserve">Electronic Records: </w:t>
      </w:r>
      <w:r>
        <w:rPr>
          <w:rFonts w:ascii="Cambria" w:eastAsia="Cambria" w:hAnsi="Cambria" w:cs="Cambria"/>
          <w:color w:val="181717"/>
          <w:sz w:val="26"/>
        </w:rPr>
        <w:t xml:space="preserve">The following requirements have been prescribed for maintenance of records in electronic form. </w:t>
      </w:r>
    </w:p>
    <w:p w14:paraId="16DF5252" w14:textId="77777777" w:rsidR="00696F83" w:rsidRDefault="00696F83" w:rsidP="00696F83">
      <w:pPr>
        <w:numPr>
          <w:ilvl w:val="1"/>
          <w:numId w:val="6"/>
        </w:numPr>
        <w:spacing w:after="159" w:line="250" w:lineRule="auto"/>
        <w:ind w:left="908" w:right="53" w:hanging="454"/>
        <w:jc w:val="both"/>
      </w:pPr>
      <w:r>
        <w:rPr>
          <w:rFonts w:ascii="Times New Roman" w:eastAsia="Times New Roman" w:hAnsi="Times New Roman" w:cs="Times New Roman"/>
          <w:color w:val="181717"/>
          <w:sz w:val="26"/>
        </w:rPr>
        <w:lastRenderedPageBreak/>
        <w:t>Proper electronic back-up of records in such manner that, in the event of destruction of such records due to accidents or natural causes, the information can be restored within a reasonable period of time.</w:t>
      </w:r>
    </w:p>
    <w:p w14:paraId="1065C9F7" w14:textId="77777777" w:rsidR="00696F83" w:rsidRDefault="00696F83" w:rsidP="00696F83">
      <w:pPr>
        <w:numPr>
          <w:ilvl w:val="1"/>
          <w:numId w:val="6"/>
        </w:numPr>
        <w:spacing w:after="159" w:line="250" w:lineRule="auto"/>
        <w:ind w:left="908" w:right="53" w:hanging="454"/>
        <w:jc w:val="both"/>
      </w:pPr>
      <w:proofErr w:type="gramStart"/>
      <w:r>
        <w:rPr>
          <w:rFonts w:ascii="Times New Roman" w:eastAsia="Times New Roman" w:hAnsi="Times New Roman" w:cs="Times New Roman"/>
          <w:color w:val="181717"/>
          <w:sz w:val="26"/>
        </w:rPr>
        <w:t>produce</w:t>
      </w:r>
      <w:proofErr w:type="gramEnd"/>
      <w:r>
        <w:rPr>
          <w:rFonts w:ascii="Times New Roman" w:eastAsia="Times New Roman" w:hAnsi="Times New Roman" w:cs="Times New Roman"/>
          <w:color w:val="181717"/>
          <w:sz w:val="26"/>
        </w:rPr>
        <w:t xml:space="preserve">, on demand, the relevant records or documents, duly authenticated, in hard copy or in any electronically readable format. </w:t>
      </w:r>
    </w:p>
    <w:p w14:paraId="2C01C8B9" w14:textId="77777777" w:rsidR="00696F83" w:rsidRDefault="00696F83" w:rsidP="00696F83">
      <w:pPr>
        <w:numPr>
          <w:ilvl w:val="1"/>
          <w:numId w:val="6"/>
        </w:numPr>
        <w:spacing w:after="159" w:line="250" w:lineRule="auto"/>
        <w:ind w:left="908" w:right="53" w:hanging="454"/>
        <w:jc w:val="both"/>
      </w:pPr>
      <w:r>
        <w:rPr>
          <w:rFonts w:ascii="Times New Roman" w:eastAsia="Times New Roman" w:hAnsi="Times New Roman" w:cs="Times New Roman"/>
          <w:color w:val="181717"/>
          <w:sz w:val="26"/>
        </w:rPr>
        <w:t>Where the accounts and records are stored electronically by any registered person, he shall, on demand, provide the details of such files, passwords of such files and explanation for codes used, where necessary, for access and any other information which is required for such access along with a sample copy in print form of the information stored in such files.</w:t>
      </w:r>
    </w:p>
    <w:p w14:paraId="5B7E1954" w14:textId="77777777" w:rsidR="00696F83" w:rsidRDefault="00696F83" w:rsidP="00696F83">
      <w:pPr>
        <w:numPr>
          <w:ilvl w:val="0"/>
          <w:numId w:val="6"/>
        </w:numPr>
        <w:spacing w:after="28" w:line="250" w:lineRule="auto"/>
        <w:ind w:left="731" w:right="53" w:hanging="720"/>
        <w:jc w:val="both"/>
      </w:pPr>
      <w:r>
        <w:rPr>
          <w:rFonts w:ascii="Cambria" w:eastAsia="Cambria" w:hAnsi="Cambria" w:cs="Cambria"/>
          <w:b/>
          <w:color w:val="181717"/>
          <w:sz w:val="26"/>
        </w:rPr>
        <w:t xml:space="preserve">Records to be maintained by owner or operator of godown or warehouse and transporters: </w:t>
      </w:r>
      <w:r>
        <w:rPr>
          <w:rFonts w:ascii="Times New Roman" w:eastAsia="Times New Roman" w:hAnsi="Times New Roman" w:cs="Times New Roman"/>
          <w:color w:val="181717"/>
          <w:sz w:val="26"/>
        </w:rPr>
        <w:t xml:space="preserve">The transporters, owners or operators of godowns, if not already registered under the GST Act(s), shall submit the details regarding their business electronically on the </w:t>
      </w:r>
    </w:p>
    <w:p w14:paraId="0F9E873B" w14:textId="77777777" w:rsidR="00696F83" w:rsidRDefault="00696F83" w:rsidP="00696F83">
      <w:pPr>
        <w:spacing w:after="159" w:line="250" w:lineRule="auto"/>
        <w:ind w:left="21" w:right="53" w:hanging="10"/>
        <w:jc w:val="both"/>
      </w:pPr>
      <w:proofErr w:type="gramStart"/>
      <w:r>
        <w:rPr>
          <w:rFonts w:ascii="Times New Roman" w:eastAsia="Times New Roman" w:hAnsi="Times New Roman" w:cs="Times New Roman"/>
          <w:color w:val="181717"/>
          <w:sz w:val="26"/>
        </w:rPr>
        <w:t>Common Portal in FORM GST ENR-01.</w:t>
      </w:r>
      <w:proofErr w:type="gramEnd"/>
      <w:r>
        <w:rPr>
          <w:rFonts w:ascii="Times New Roman" w:eastAsia="Times New Roman" w:hAnsi="Times New Roman" w:cs="Times New Roman"/>
          <w:color w:val="181717"/>
          <w:sz w:val="26"/>
        </w:rPr>
        <w:t xml:space="preserve"> A unique enrolment number shall be generated and communicated to them. A person enrolled in any other State or Union territory shall be deemed to be enrolled in the State or Union Territory. </w:t>
      </w:r>
    </w:p>
    <w:p w14:paraId="4FB6A27F" w14:textId="77777777" w:rsidR="00696F83" w:rsidRDefault="00696F83" w:rsidP="00696F83">
      <w:pPr>
        <w:numPr>
          <w:ilvl w:val="0"/>
          <w:numId w:val="6"/>
        </w:numPr>
        <w:spacing w:after="159" w:line="250" w:lineRule="auto"/>
        <w:ind w:left="731" w:right="53" w:hanging="720"/>
        <w:jc w:val="both"/>
      </w:pPr>
      <w:r>
        <w:rPr>
          <w:rFonts w:ascii="Times New Roman" w:eastAsia="Times New Roman" w:hAnsi="Times New Roman" w:cs="Times New Roman"/>
          <w:color w:val="181717"/>
          <w:sz w:val="26"/>
        </w:rPr>
        <w:t xml:space="preserve">Every person engaged in the business of transporting goods shall maintain records of goods transported, delivered and goods stored in transit by him and for each of his branches. Every owner or operator of a warehouse or godown shall maintain books of accounts, with respect to the period for which particular goods remain in the warehouse, including </w:t>
      </w:r>
    </w:p>
    <w:p w14:paraId="2C84C797" w14:textId="77777777" w:rsidR="00696F83" w:rsidRDefault="00696F83" w:rsidP="00696F83">
      <w:pPr>
        <w:spacing w:after="281" w:line="250" w:lineRule="auto"/>
        <w:ind w:left="21" w:right="53" w:hanging="10"/>
        <w:jc w:val="both"/>
        <w:rPr>
          <w:rFonts w:ascii="Times New Roman" w:eastAsia="Times New Roman" w:hAnsi="Times New Roman" w:cs="Times New Roman"/>
          <w:color w:val="181717"/>
          <w:sz w:val="26"/>
        </w:rPr>
      </w:pPr>
      <w:proofErr w:type="gramStart"/>
      <w:r>
        <w:rPr>
          <w:rFonts w:ascii="Times New Roman" w:eastAsia="Times New Roman" w:hAnsi="Times New Roman" w:cs="Times New Roman"/>
          <w:color w:val="181717"/>
          <w:sz w:val="26"/>
        </w:rPr>
        <w:t>the</w:t>
      </w:r>
      <w:proofErr w:type="gramEnd"/>
      <w:r>
        <w:rPr>
          <w:rFonts w:ascii="Times New Roman" w:eastAsia="Times New Roman" w:hAnsi="Times New Roman" w:cs="Times New Roman"/>
          <w:color w:val="181717"/>
          <w:sz w:val="26"/>
        </w:rPr>
        <w:t xml:space="preserve"> particulars relating to dispatch, movement, receipt, and disposal of such goods.  The goods shall be stored in such manner that they can be identified item wise and owner wise and shall facilitate any physical verification or inspection, if required at any time.</w:t>
      </w:r>
    </w:p>
    <w:p w14:paraId="118B58B3" w14:textId="77777777" w:rsidR="00907438" w:rsidRDefault="00907438" w:rsidP="00696F83">
      <w:pPr>
        <w:spacing w:after="281" w:line="250" w:lineRule="auto"/>
        <w:ind w:left="21" w:right="53" w:hanging="10"/>
        <w:jc w:val="both"/>
        <w:rPr>
          <w:rFonts w:ascii="Times New Roman" w:eastAsia="Times New Roman" w:hAnsi="Times New Roman" w:cs="Times New Roman"/>
          <w:color w:val="181717"/>
          <w:sz w:val="26"/>
        </w:rPr>
      </w:pPr>
    </w:p>
    <w:p w14:paraId="29D6767D" w14:textId="77777777" w:rsidR="00907438" w:rsidRDefault="00907438" w:rsidP="00696F83">
      <w:pPr>
        <w:spacing w:after="281" w:line="250" w:lineRule="auto"/>
        <w:ind w:left="21" w:right="53" w:hanging="10"/>
        <w:jc w:val="both"/>
        <w:rPr>
          <w:rFonts w:ascii="Times New Roman" w:eastAsia="Times New Roman" w:hAnsi="Times New Roman" w:cs="Times New Roman"/>
          <w:color w:val="181717"/>
          <w:sz w:val="26"/>
        </w:rPr>
      </w:pPr>
    </w:p>
    <w:p w14:paraId="238C5A60" w14:textId="77777777" w:rsidR="00907438" w:rsidRDefault="00907438" w:rsidP="00696F83">
      <w:pPr>
        <w:spacing w:after="281" w:line="250" w:lineRule="auto"/>
        <w:ind w:left="21" w:right="53" w:hanging="10"/>
        <w:jc w:val="both"/>
        <w:rPr>
          <w:rFonts w:ascii="Times New Roman" w:eastAsia="Times New Roman" w:hAnsi="Times New Roman" w:cs="Times New Roman"/>
          <w:color w:val="181717"/>
          <w:sz w:val="26"/>
        </w:rPr>
      </w:pPr>
    </w:p>
    <w:p w14:paraId="5A73DADB" w14:textId="77777777" w:rsidR="00907438" w:rsidRDefault="00907438" w:rsidP="00696F83">
      <w:pPr>
        <w:spacing w:after="281" w:line="250" w:lineRule="auto"/>
        <w:ind w:left="21" w:right="53" w:hanging="10"/>
        <w:jc w:val="both"/>
        <w:rPr>
          <w:rFonts w:ascii="Times New Roman" w:eastAsia="Times New Roman" w:hAnsi="Times New Roman" w:cs="Times New Roman"/>
          <w:color w:val="181717"/>
          <w:sz w:val="26"/>
        </w:rPr>
      </w:pPr>
    </w:p>
    <w:p w14:paraId="299FF66D" w14:textId="77777777" w:rsidR="00907438" w:rsidRDefault="00907438" w:rsidP="00696F83">
      <w:pPr>
        <w:spacing w:after="281" w:line="250" w:lineRule="auto"/>
        <w:ind w:left="21" w:right="53" w:hanging="10"/>
        <w:jc w:val="both"/>
        <w:rPr>
          <w:rFonts w:ascii="Times New Roman" w:eastAsia="Times New Roman" w:hAnsi="Times New Roman" w:cs="Times New Roman"/>
          <w:color w:val="181717"/>
          <w:sz w:val="26"/>
        </w:rPr>
      </w:pPr>
    </w:p>
    <w:p w14:paraId="78BD7887" w14:textId="77777777" w:rsidR="00907438" w:rsidRDefault="00907438" w:rsidP="00696F83">
      <w:pPr>
        <w:spacing w:after="281" w:line="250" w:lineRule="auto"/>
        <w:ind w:left="21" w:right="53" w:hanging="10"/>
        <w:jc w:val="both"/>
        <w:rPr>
          <w:rFonts w:ascii="Times New Roman" w:eastAsia="Times New Roman" w:hAnsi="Times New Roman" w:cs="Times New Roman"/>
          <w:color w:val="181717"/>
          <w:sz w:val="26"/>
        </w:rPr>
      </w:pPr>
    </w:p>
    <w:p w14:paraId="17C5D772" w14:textId="77777777" w:rsidR="00907438" w:rsidRDefault="00907438" w:rsidP="00696F83">
      <w:pPr>
        <w:spacing w:after="281" w:line="250" w:lineRule="auto"/>
        <w:ind w:left="21" w:right="53" w:hanging="10"/>
        <w:jc w:val="both"/>
        <w:rPr>
          <w:rFonts w:ascii="Times New Roman" w:eastAsia="Times New Roman" w:hAnsi="Times New Roman" w:cs="Times New Roman"/>
          <w:color w:val="181717"/>
          <w:sz w:val="26"/>
        </w:rPr>
      </w:pPr>
    </w:p>
    <w:p w14:paraId="1BE6E265" w14:textId="77777777" w:rsidR="00907438" w:rsidRDefault="00907438" w:rsidP="00696F83">
      <w:pPr>
        <w:spacing w:after="281" w:line="250" w:lineRule="auto"/>
        <w:ind w:left="21" w:right="53" w:hanging="10"/>
        <w:jc w:val="both"/>
        <w:rPr>
          <w:rFonts w:ascii="Times New Roman" w:eastAsia="Times New Roman" w:hAnsi="Times New Roman" w:cs="Times New Roman"/>
          <w:color w:val="181717"/>
          <w:sz w:val="26"/>
        </w:rPr>
      </w:pPr>
    </w:p>
    <w:p w14:paraId="71915060" w14:textId="77777777" w:rsidR="00907438" w:rsidRDefault="00907438" w:rsidP="00907438">
      <w:pPr>
        <w:pStyle w:val="NormalWeb"/>
      </w:pPr>
      <w:r>
        <w:rPr>
          <w:rStyle w:val="Strong"/>
          <w:rFonts w:eastAsiaTheme="majorEastAsia"/>
        </w:rPr>
        <w:lastRenderedPageBreak/>
        <w:t>“Accounts and Records under GST”</w:t>
      </w:r>
    </w:p>
    <w:p w14:paraId="6EC55D7F" w14:textId="77777777" w:rsidR="00907438" w:rsidRDefault="00907438" w:rsidP="00907438">
      <w:r>
        <w:pict w14:anchorId="080607E5">
          <v:rect id="_x0000_i1025" style="width:0;height:1.5pt" o:hralign="center" o:hrstd="t" o:hr="t" fillcolor="#a0a0a0" stroked="f"/>
        </w:pict>
      </w:r>
    </w:p>
    <w:p w14:paraId="24A0BD43" w14:textId="77777777" w:rsidR="00907438" w:rsidRDefault="00907438" w:rsidP="00907438">
      <w:pPr>
        <w:pStyle w:val="Heading3"/>
      </w:pPr>
      <w:r>
        <w:rPr>
          <w:rStyle w:val="Strong"/>
          <w:b w:val="0"/>
          <w:bCs w:val="0"/>
        </w:rPr>
        <w:t>Introduction</w:t>
      </w:r>
    </w:p>
    <w:p w14:paraId="45896B03" w14:textId="77777777" w:rsidR="00907438" w:rsidRDefault="00907438" w:rsidP="00907438">
      <w:pPr>
        <w:pStyle w:val="NormalWeb"/>
      </w:pPr>
      <w:r>
        <w:t xml:space="preserve">In the Goods and Services Tax (GST) regime, compliance is rooted in the principle of </w:t>
      </w:r>
      <w:r>
        <w:rPr>
          <w:rStyle w:val="Strong"/>
          <w:rFonts w:eastAsiaTheme="majorEastAsia"/>
        </w:rPr>
        <w:t>self-assessment</w:t>
      </w:r>
      <w:r>
        <w:t xml:space="preserve">. Every registered taxpayer is responsible for accurately computing their tax liability and furnishing prescribed returns for each tax period. Unlike the erstwhile tax regimes, where physical checks played a major role, GST emphasizes </w:t>
      </w:r>
      <w:r>
        <w:rPr>
          <w:rStyle w:val="Strong"/>
          <w:rFonts w:eastAsiaTheme="majorEastAsia"/>
        </w:rPr>
        <w:t>documentary and digital verification</w:t>
      </w:r>
      <w:r>
        <w:t xml:space="preserve"> through return scrutiny, audits, and investigations. This necessitates robust </w:t>
      </w:r>
      <w:r>
        <w:rPr>
          <w:rStyle w:val="Strong"/>
          <w:rFonts w:eastAsiaTheme="majorEastAsia"/>
        </w:rPr>
        <w:t>record-keeping obligations</w:t>
      </w:r>
      <w:r>
        <w:t xml:space="preserve"> to ensure transparency, traceability, and effective tax administration.</w:t>
      </w:r>
    </w:p>
    <w:p w14:paraId="43DB2A5B" w14:textId="77777777" w:rsidR="00907438" w:rsidRDefault="00907438" w:rsidP="00907438">
      <w:r>
        <w:pict w14:anchorId="6A699AE7">
          <v:rect id="_x0000_i1026" style="width:0;height:1.5pt" o:hralign="center" o:hrstd="t" o:hr="t" fillcolor="#a0a0a0" stroked="f"/>
        </w:pict>
      </w:r>
    </w:p>
    <w:p w14:paraId="49F4BDD9" w14:textId="77777777" w:rsidR="00907438" w:rsidRDefault="00907438" w:rsidP="00907438">
      <w:pPr>
        <w:pStyle w:val="Heading3"/>
      </w:pPr>
      <w:r>
        <w:rPr>
          <w:rStyle w:val="Strong"/>
          <w:b w:val="0"/>
          <w:bCs w:val="0"/>
        </w:rPr>
        <w:t>Statutory Framework</w:t>
      </w:r>
    </w:p>
    <w:p w14:paraId="4D241109" w14:textId="77777777" w:rsidR="00907438" w:rsidRDefault="00907438" w:rsidP="00907438">
      <w:pPr>
        <w:pStyle w:val="NormalWeb"/>
      </w:pPr>
      <w:r>
        <w:t>The requirements pertaining to maintenance of accounts and records under GST are governed by:</w:t>
      </w:r>
    </w:p>
    <w:p w14:paraId="7BAE72FD" w14:textId="77777777" w:rsidR="00907438" w:rsidRDefault="00907438" w:rsidP="00907438">
      <w:pPr>
        <w:pStyle w:val="NormalWeb"/>
        <w:numPr>
          <w:ilvl w:val="0"/>
          <w:numId w:val="7"/>
        </w:numPr>
      </w:pPr>
      <w:r>
        <w:rPr>
          <w:rStyle w:val="Strong"/>
          <w:rFonts w:eastAsiaTheme="majorEastAsia"/>
        </w:rPr>
        <w:t>Section 35 of the CGST Act, 2017</w:t>
      </w:r>
    </w:p>
    <w:p w14:paraId="6E7E4340" w14:textId="77777777" w:rsidR="00907438" w:rsidRDefault="00907438" w:rsidP="00907438">
      <w:pPr>
        <w:pStyle w:val="NormalWeb"/>
        <w:numPr>
          <w:ilvl w:val="0"/>
          <w:numId w:val="7"/>
        </w:numPr>
      </w:pPr>
      <w:r>
        <w:rPr>
          <w:rStyle w:val="Strong"/>
          <w:rFonts w:eastAsiaTheme="majorEastAsia"/>
        </w:rPr>
        <w:t>Chapter VIII of the CGST Rules, 2017</w:t>
      </w:r>
    </w:p>
    <w:p w14:paraId="7CE6EB74" w14:textId="77777777" w:rsidR="00907438" w:rsidRDefault="00907438" w:rsidP="00907438">
      <w:pPr>
        <w:pStyle w:val="NormalWeb"/>
      </w:pPr>
      <w:r>
        <w:t xml:space="preserve">These provisions mandate that every </w:t>
      </w:r>
      <w:r>
        <w:rPr>
          <w:rStyle w:val="Strong"/>
          <w:rFonts w:eastAsiaTheme="majorEastAsia"/>
        </w:rPr>
        <w:t>registered person</w:t>
      </w:r>
      <w:r>
        <w:t xml:space="preserve"> shall maintain prescribed records at their </w:t>
      </w:r>
      <w:r>
        <w:rPr>
          <w:rStyle w:val="Strong"/>
          <w:rFonts w:eastAsiaTheme="majorEastAsia"/>
        </w:rPr>
        <w:t>principal place of business</w:t>
      </w:r>
      <w:r>
        <w:t xml:space="preserve"> as specified in the certificate of registration. Furthermore, </w:t>
      </w:r>
      <w:r>
        <w:rPr>
          <w:rStyle w:val="Strong"/>
          <w:rFonts w:eastAsiaTheme="majorEastAsia"/>
        </w:rPr>
        <w:t xml:space="preserve">owners/operators of </w:t>
      </w:r>
      <w:proofErr w:type="spellStart"/>
      <w:r>
        <w:rPr>
          <w:rStyle w:val="Strong"/>
          <w:rFonts w:eastAsiaTheme="majorEastAsia"/>
        </w:rPr>
        <w:t>godowns</w:t>
      </w:r>
      <w:proofErr w:type="spellEnd"/>
      <w:r>
        <w:rPr>
          <w:rStyle w:val="Strong"/>
          <w:rFonts w:eastAsiaTheme="majorEastAsia"/>
        </w:rPr>
        <w:t xml:space="preserve"> or warehouses</w:t>
      </w:r>
      <w:r>
        <w:t xml:space="preserve"> and </w:t>
      </w:r>
      <w:r>
        <w:rPr>
          <w:rStyle w:val="Strong"/>
          <w:rFonts w:eastAsiaTheme="majorEastAsia"/>
        </w:rPr>
        <w:t>transporters</w:t>
      </w:r>
      <w:r>
        <w:t>, irrespective of registration status, are also required to maintain specified documentation.</w:t>
      </w:r>
    </w:p>
    <w:p w14:paraId="41E3AF10" w14:textId="77777777" w:rsidR="00907438" w:rsidRDefault="00907438" w:rsidP="00907438">
      <w:r>
        <w:pict w14:anchorId="70689164">
          <v:rect id="_x0000_i1027" style="width:0;height:1.5pt" o:hralign="center" o:hrstd="t" o:hr="t" fillcolor="#a0a0a0" stroked="f"/>
        </w:pict>
      </w:r>
    </w:p>
    <w:p w14:paraId="56BFBE45" w14:textId="77777777" w:rsidR="00907438" w:rsidRDefault="00907438" w:rsidP="00907438">
      <w:pPr>
        <w:pStyle w:val="Heading3"/>
      </w:pPr>
      <w:r>
        <w:rPr>
          <w:rStyle w:val="Strong"/>
          <w:b w:val="0"/>
          <w:bCs w:val="0"/>
        </w:rPr>
        <w:t>Obligations under Section 35 of the CGST Act</w:t>
      </w:r>
    </w:p>
    <w:p w14:paraId="14F34585" w14:textId="77777777" w:rsidR="00907438" w:rsidRDefault="00907438" w:rsidP="00907438">
      <w:pPr>
        <w:pStyle w:val="NormalWeb"/>
      </w:pPr>
      <w:r>
        <w:t xml:space="preserve">Every registered person must maintain </w:t>
      </w:r>
      <w:r>
        <w:rPr>
          <w:rStyle w:val="Strong"/>
          <w:rFonts w:eastAsiaTheme="majorEastAsia"/>
        </w:rPr>
        <w:t>true and accurate records</w:t>
      </w:r>
      <w:r>
        <w:t xml:space="preserve"> related to:</w:t>
      </w:r>
    </w:p>
    <w:p w14:paraId="53BEBABC" w14:textId="77777777" w:rsidR="00907438" w:rsidRDefault="00907438" w:rsidP="00907438">
      <w:pPr>
        <w:pStyle w:val="NormalWeb"/>
        <w:numPr>
          <w:ilvl w:val="0"/>
          <w:numId w:val="8"/>
        </w:numPr>
      </w:pPr>
      <w:r>
        <w:t>Production or manufacture of goods</w:t>
      </w:r>
    </w:p>
    <w:p w14:paraId="570E99B5" w14:textId="77777777" w:rsidR="00907438" w:rsidRDefault="00907438" w:rsidP="00907438">
      <w:pPr>
        <w:pStyle w:val="NormalWeb"/>
        <w:numPr>
          <w:ilvl w:val="0"/>
          <w:numId w:val="8"/>
        </w:numPr>
      </w:pPr>
      <w:r>
        <w:t>Inward and outward supply of goods or services</w:t>
      </w:r>
    </w:p>
    <w:p w14:paraId="662BA5AB" w14:textId="77777777" w:rsidR="00907438" w:rsidRDefault="00907438" w:rsidP="00907438">
      <w:pPr>
        <w:pStyle w:val="NormalWeb"/>
        <w:numPr>
          <w:ilvl w:val="0"/>
          <w:numId w:val="8"/>
        </w:numPr>
      </w:pPr>
      <w:r>
        <w:t>Stock of goods</w:t>
      </w:r>
    </w:p>
    <w:p w14:paraId="337F870F" w14:textId="77777777" w:rsidR="00907438" w:rsidRDefault="00907438" w:rsidP="00907438">
      <w:pPr>
        <w:pStyle w:val="NormalWeb"/>
        <w:numPr>
          <w:ilvl w:val="0"/>
          <w:numId w:val="8"/>
        </w:numPr>
      </w:pPr>
      <w:r>
        <w:t>Input tax credit availed</w:t>
      </w:r>
    </w:p>
    <w:p w14:paraId="3E6D208B" w14:textId="77777777" w:rsidR="00907438" w:rsidRDefault="00907438" w:rsidP="00907438">
      <w:pPr>
        <w:pStyle w:val="NormalWeb"/>
        <w:numPr>
          <w:ilvl w:val="0"/>
          <w:numId w:val="8"/>
        </w:numPr>
      </w:pPr>
      <w:r>
        <w:t>Output tax payable and paid</w:t>
      </w:r>
    </w:p>
    <w:p w14:paraId="7B864305" w14:textId="77777777" w:rsidR="00907438" w:rsidRDefault="00907438" w:rsidP="00907438">
      <w:pPr>
        <w:pStyle w:val="NormalWeb"/>
        <w:numPr>
          <w:ilvl w:val="0"/>
          <w:numId w:val="8"/>
        </w:numPr>
      </w:pPr>
      <w:r>
        <w:t>Other prescribed particulars</w:t>
      </w:r>
    </w:p>
    <w:p w14:paraId="68C5FE71" w14:textId="77777777" w:rsidR="00907438" w:rsidRDefault="00907438" w:rsidP="00907438">
      <w:pPr>
        <w:pStyle w:val="NormalWeb"/>
      </w:pPr>
      <w:r>
        <w:t>Additionally, records must also be maintained for:</w:t>
      </w:r>
    </w:p>
    <w:p w14:paraId="0EBF16FC" w14:textId="77777777" w:rsidR="00907438" w:rsidRDefault="00907438" w:rsidP="00907438">
      <w:pPr>
        <w:pStyle w:val="NormalWeb"/>
        <w:numPr>
          <w:ilvl w:val="0"/>
          <w:numId w:val="9"/>
        </w:numPr>
      </w:pPr>
      <w:r>
        <w:t>Import and export of goods/services</w:t>
      </w:r>
    </w:p>
    <w:p w14:paraId="53E18488" w14:textId="77777777" w:rsidR="00907438" w:rsidRDefault="00907438" w:rsidP="00907438">
      <w:pPr>
        <w:pStyle w:val="NormalWeb"/>
        <w:numPr>
          <w:ilvl w:val="0"/>
          <w:numId w:val="9"/>
        </w:numPr>
      </w:pPr>
      <w:r>
        <w:t xml:space="preserve">Supplies under </w:t>
      </w:r>
      <w:r>
        <w:rPr>
          <w:rStyle w:val="Strong"/>
          <w:rFonts w:eastAsiaTheme="majorEastAsia"/>
        </w:rPr>
        <w:t>reverse charge mechanism</w:t>
      </w:r>
    </w:p>
    <w:p w14:paraId="0DA63E16" w14:textId="77777777" w:rsidR="00907438" w:rsidRDefault="00907438" w:rsidP="00907438">
      <w:pPr>
        <w:pStyle w:val="NormalWeb"/>
        <w:numPr>
          <w:ilvl w:val="0"/>
          <w:numId w:val="9"/>
        </w:numPr>
      </w:pPr>
      <w:r>
        <w:t>Relevant documentation including invoices, e-way bills, vouchers, credit/debit notes, delivery challans, etc.</w:t>
      </w:r>
    </w:p>
    <w:p w14:paraId="3DA87BF4" w14:textId="77777777" w:rsidR="00907438" w:rsidRDefault="00907438" w:rsidP="00907438">
      <w:r>
        <w:pict w14:anchorId="769EA4BB">
          <v:rect id="_x0000_i1028" style="width:0;height:1.5pt" o:hralign="center" o:hrstd="t" o:hr="t" fillcolor="#a0a0a0" stroked="f"/>
        </w:pict>
      </w:r>
    </w:p>
    <w:p w14:paraId="03A80EB2" w14:textId="77777777" w:rsidR="00907438" w:rsidRPr="00907438" w:rsidRDefault="00907438" w:rsidP="00907438">
      <w:pPr>
        <w:pStyle w:val="Heading3"/>
        <w:jc w:val="both"/>
        <w:rPr>
          <w:rFonts w:ascii="Arial" w:hAnsi="Arial" w:cs="Arial"/>
        </w:rPr>
      </w:pPr>
      <w:r w:rsidRPr="00907438">
        <w:rPr>
          <w:rStyle w:val="Strong"/>
          <w:rFonts w:ascii="Arial" w:hAnsi="Arial" w:cs="Arial"/>
          <w:b w:val="0"/>
          <w:bCs w:val="0"/>
        </w:rPr>
        <w:lastRenderedPageBreak/>
        <w:t>Maintenance at Additional Places of Business</w:t>
      </w:r>
    </w:p>
    <w:p w14:paraId="614867FA" w14:textId="77777777" w:rsidR="00907438" w:rsidRPr="00907438" w:rsidRDefault="00907438" w:rsidP="00907438">
      <w:pPr>
        <w:pStyle w:val="NormalWeb"/>
        <w:jc w:val="both"/>
        <w:rPr>
          <w:rFonts w:ascii="Arial" w:hAnsi="Arial" w:cs="Arial"/>
          <w:sz w:val="28"/>
          <w:szCs w:val="28"/>
        </w:rPr>
      </w:pPr>
      <w:r w:rsidRPr="00907438">
        <w:rPr>
          <w:rFonts w:ascii="Arial" w:hAnsi="Arial" w:cs="Arial"/>
          <w:sz w:val="28"/>
          <w:szCs w:val="28"/>
        </w:rPr>
        <w:t xml:space="preserve">In cases where a taxpayer has multiple places of business registered, records pertaining to each location must be maintained </w:t>
      </w:r>
      <w:r w:rsidRPr="00907438">
        <w:rPr>
          <w:rStyle w:val="Strong"/>
          <w:rFonts w:ascii="Arial" w:eastAsiaTheme="majorEastAsia" w:hAnsi="Arial" w:cs="Arial"/>
          <w:sz w:val="28"/>
          <w:szCs w:val="28"/>
        </w:rPr>
        <w:t>at the respective premises</w:t>
      </w:r>
      <w:r w:rsidRPr="00907438">
        <w:rPr>
          <w:rFonts w:ascii="Arial" w:hAnsi="Arial" w:cs="Arial"/>
          <w:sz w:val="28"/>
          <w:szCs w:val="28"/>
        </w:rPr>
        <w:t xml:space="preserve">. Taxpayers may also maintain records in </w:t>
      </w:r>
      <w:r w:rsidRPr="00907438">
        <w:rPr>
          <w:rStyle w:val="Strong"/>
          <w:rFonts w:ascii="Arial" w:eastAsiaTheme="majorEastAsia" w:hAnsi="Arial" w:cs="Arial"/>
          <w:sz w:val="28"/>
          <w:szCs w:val="28"/>
        </w:rPr>
        <w:t>electronic format</w:t>
      </w:r>
      <w:r w:rsidRPr="00907438">
        <w:rPr>
          <w:rFonts w:ascii="Arial" w:hAnsi="Arial" w:cs="Arial"/>
          <w:sz w:val="28"/>
          <w:szCs w:val="28"/>
        </w:rPr>
        <w:t>, provided they adhere to the prescribed standards of authentication and data integrity.</w:t>
      </w:r>
    </w:p>
    <w:p w14:paraId="31C9CD32" w14:textId="77777777" w:rsidR="00907438" w:rsidRPr="00907438" w:rsidRDefault="00907438" w:rsidP="00907438">
      <w:pPr>
        <w:jc w:val="both"/>
        <w:rPr>
          <w:rFonts w:ascii="Arial" w:hAnsi="Arial" w:cs="Arial"/>
          <w:sz w:val="28"/>
          <w:szCs w:val="28"/>
        </w:rPr>
      </w:pPr>
      <w:r w:rsidRPr="00907438">
        <w:rPr>
          <w:rFonts w:ascii="Arial" w:hAnsi="Arial" w:cs="Arial"/>
          <w:sz w:val="28"/>
          <w:szCs w:val="28"/>
        </w:rPr>
        <w:pict w14:anchorId="3F22A06E">
          <v:rect id="_x0000_i1029" style="width:0;height:1.5pt" o:hralign="center" o:hrstd="t" o:hr="t" fillcolor="#a0a0a0" stroked="f"/>
        </w:pict>
      </w:r>
    </w:p>
    <w:p w14:paraId="25D1B5CE" w14:textId="5437CDDD" w:rsidR="00907438" w:rsidRPr="00907438" w:rsidRDefault="00907438" w:rsidP="00907438">
      <w:pPr>
        <w:pStyle w:val="Heading3"/>
        <w:jc w:val="both"/>
        <w:rPr>
          <w:rFonts w:ascii="Arial" w:hAnsi="Arial" w:cs="Arial"/>
        </w:rPr>
      </w:pPr>
      <w:r w:rsidRPr="00907438">
        <w:rPr>
          <w:rStyle w:val="Strong"/>
          <w:rFonts w:ascii="Arial" w:hAnsi="Arial" w:cs="Arial"/>
          <w:b w:val="0"/>
          <w:bCs w:val="0"/>
        </w:rPr>
        <w:t>List of Specific Records to be Maintained</w:t>
      </w:r>
      <w:r>
        <w:rPr>
          <w:rStyle w:val="Strong"/>
          <w:rFonts w:ascii="Arial" w:hAnsi="Arial" w:cs="Arial"/>
          <w:b w:val="0"/>
          <w:bCs w:val="0"/>
        </w:rPr>
        <w:t>.</w:t>
      </w:r>
      <w:bookmarkStart w:id="7" w:name="_GoBack"/>
      <w:bookmarkEnd w:id="7"/>
    </w:p>
    <w:p w14:paraId="793873FA" w14:textId="77777777" w:rsidR="00907438" w:rsidRPr="00907438" w:rsidRDefault="00907438" w:rsidP="00907438">
      <w:pPr>
        <w:pStyle w:val="NormalWeb"/>
        <w:jc w:val="both"/>
        <w:rPr>
          <w:rFonts w:ascii="Arial" w:hAnsi="Arial" w:cs="Arial"/>
          <w:sz w:val="28"/>
          <w:szCs w:val="28"/>
        </w:rPr>
      </w:pPr>
      <w:r w:rsidRPr="00907438">
        <w:rPr>
          <w:rFonts w:ascii="Arial" w:hAnsi="Arial" w:cs="Arial"/>
          <w:sz w:val="28"/>
          <w:szCs w:val="28"/>
        </w:rPr>
        <w:t>Every registered person is required to maintain the following comprehensive accounts:</w:t>
      </w:r>
    </w:p>
    <w:p w14:paraId="05C63D5A" w14:textId="77777777" w:rsidR="00907438" w:rsidRPr="00907438" w:rsidRDefault="00907438" w:rsidP="00907438">
      <w:pPr>
        <w:pStyle w:val="NormalWeb"/>
        <w:numPr>
          <w:ilvl w:val="0"/>
          <w:numId w:val="10"/>
        </w:numPr>
        <w:jc w:val="both"/>
        <w:rPr>
          <w:rFonts w:ascii="Arial" w:hAnsi="Arial" w:cs="Arial"/>
          <w:sz w:val="28"/>
          <w:szCs w:val="28"/>
        </w:rPr>
      </w:pPr>
      <w:r w:rsidRPr="00907438">
        <w:rPr>
          <w:rStyle w:val="Strong"/>
          <w:rFonts w:ascii="Arial" w:eastAsiaTheme="majorEastAsia" w:hAnsi="Arial" w:cs="Arial"/>
          <w:sz w:val="28"/>
          <w:szCs w:val="28"/>
        </w:rPr>
        <w:t>Stock Accounts</w:t>
      </w:r>
      <w:r w:rsidRPr="00907438">
        <w:rPr>
          <w:rFonts w:ascii="Arial" w:hAnsi="Arial" w:cs="Arial"/>
          <w:sz w:val="28"/>
          <w:szCs w:val="28"/>
        </w:rPr>
        <w:t>: Including receipts, issues, losses (theft, damage), and closing balances of raw materials, finished goods, and scrap.</w:t>
      </w:r>
    </w:p>
    <w:p w14:paraId="212C5F2B" w14:textId="77777777" w:rsidR="00907438" w:rsidRPr="00907438" w:rsidRDefault="00907438" w:rsidP="00907438">
      <w:pPr>
        <w:pStyle w:val="NormalWeb"/>
        <w:numPr>
          <w:ilvl w:val="0"/>
          <w:numId w:val="10"/>
        </w:numPr>
        <w:jc w:val="both"/>
        <w:rPr>
          <w:rFonts w:ascii="Arial" w:hAnsi="Arial" w:cs="Arial"/>
          <w:sz w:val="28"/>
          <w:szCs w:val="28"/>
        </w:rPr>
      </w:pPr>
      <w:r w:rsidRPr="00907438">
        <w:rPr>
          <w:rStyle w:val="Strong"/>
          <w:rFonts w:ascii="Arial" w:eastAsiaTheme="majorEastAsia" w:hAnsi="Arial" w:cs="Arial"/>
          <w:sz w:val="28"/>
          <w:szCs w:val="28"/>
        </w:rPr>
        <w:t>Advances</w:t>
      </w:r>
      <w:r w:rsidRPr="00907438">
        <w:rPr>
          <w:rFonts w:ascii="Arial" w:hAnsi="Arial" w:cs="Arial"/>
          <w:sz w:val="28"/>
          <w:szCs w:val="28"/>
        </w:rPr>
        <w:t>: Records of advances received, paid, and adjusted.</w:t>
      </w:r>
    </w:p>
    <w:p w14:paraId="3E4BB450" w14:textId="77777777" w:rsidR="00907438" w:rsidRPr="00907438" w:rsidRDefault="00907438" w:rsidP="00907438">
      <w:pPr>
        <w:pStyle w:val="NormalWeb"/>
        <w:numPr>
          <w:ilvl w:val="0"/>
          <w:numId w:val="10"/>
        </w:numPr>
        <w:jc w:val="both"/>
        <w:rPr>
          <w:rFonts w:ascii="Arial" w:hAnsi="Arial" w:cs="Arial"/>
          <w:sz w:val="28"/>
          <w:szCs w:val="28"/>
        </w:rPr>
      </w:pPr>
      <w:r w:rsidRPr="00907438">
        <w:rPr>
          <w:rStyle w:val="Strong"/>
          <w:rFonts w:ascii="Arial" w:eastAsiaTheme="majorEastAsia" w:hAnsi="Arial" w:cs="Arial"/>
          <w:sz w:val="28"/>
          <w:szCs w:val="28"/>
        </w:rPr>
        <w:t>Tax Records</w:t>
      </w:r>
      <w:r w:rsidRPr="00907438">
        <w:rPr>
          <w:rFonts w:ascii="Arial" w:hAnsi="Arial" w:cs="Arial"/>
          <w:sz w:val="28"/>
          <w:szCs w:val="28"/>
        </w:rPr>
        <w:t>: Details of tax collected, paid, input tax credit availed, and documentation such as tax invoices and credit/debit notes.</w:t>
      </w:r>
    </w:p>
    <w:p w14:paraId="795123AC" w14:textId="77777777" w:rsidR="00907438" w:rsidRPr="00907438" w:rsidRDefault="00907438" w:rsidP="00907438">
      <w:pPr>
        <w:pStyle w:val="NormalWeb"/>
        <w:numPr>
          <w:ilvl w:val="0"/>
          <w:numId w:val="10"/>
        </w:numPr>
        <w:jc w:val="both"/>
        <w:rPr>
          <w:rFonts w:ascii="Arial" w:hAnsi="Arial" w:cs="Arial"/>
          <w:sz w:val="28"/>
          <w:szCs w:val="28"/>
        </w:rPr>
      </w:pPr>
      <w:r w:rsidRPr="00907438">
        <w:rPr>
          <w:rStyle w:val="Strong"/>
          <w:rFonts w:ascii="Arial" w:eastAsiaTheme="majorEastAsia" w:hAnsi="Arial" w:cs="Arial"/>
          <w:sz w:val="28"/>
          <w:szCs w:val="28"/>
        </w:rPr>
        <w:t>Supplier &amp; Recipient Details</w:t>
      </w:r>
      <w:r w:rsidRPr="00907438">
        <w:rPr>
          <w:rFonts w:ascii="Arial" w:hAnsi="Arial" w:cs="Arial"/>
          <w:sz w:val="28"/>
          <w:szCs w:val="28"/>
        </w:rPr>
        <w:t>: Names and full addresses of all suppliers and recipients.</w:t>
      </w:r>
    </w:p>
    <w:p w14:paraId="38D269AE" w14:textId="77777777" w:rsidR="00907438" w:rsidRPr="00907438" w:rsidRDefault="00907438" w:rsidP="00907438">
      <w:pPr>
        <w:pStyle w:val="NormalWeb"/>
        <w:numPr>
          <w:ilvl w:val="0"/>
          <w:numId w:val="10"/>
        </w:numPr>
        <w:jc w:val="both"/>
        <w:rPr>
          <w:rFonts w:ascii="Arial" w:hAnsi="Arial" w:cs="Arial"/>
          <w:sz w:val="28"/>
          <w:szCs w:val="28"/>
        </w:rPr>
      </w:pPr>
      <w:r w:rsidRPr="00907438">
        <w:rPr>
          <w:rStyle w:val="Strong"/>
          <w:rFonts w:ascii="Arial" w:eastAsiaTheme="majorEastAsia" w:hAnsi="Arial" w:cs="Arial"/>
          <w:sz w:val="28"/>
          <w:szCs w:val="28"/>
        </w:rPr>
        <w:t>Storage Premises</w:t>
      </w:r>
      <w:r w:rsidRPr="00907438">
        <w:rPr>
          <w:rFonts w:ascii="Arial" w:hAnsi="Arial" w:cs="Arial"/>
          <w:sz w:val="28"/>
          <w:szCs w:val="28"/>
        </w:rPr>
        <w:t>: Addresses of all locations where goods are stored, including those in transit.</w:t>
      </w:r>
    </w:p>
    <w:p w14:paraId="7B2D1D23" w14:textId="77777777" w:rsidR="00907438" w:rsidRPr="00907438" w:rsidRDefault="00907438" w:rsidP="00907438">
      <w:pPr>
        <w:pStyle w:val="NormalWeb"/>
        <w:numPr>
          <w:ilvl w:val="0"/>
          <w:numId w:val="10"/>
        </w:numPr>
        <w:jc w:val="both"/>
        <w:rPr>
          <w:rFonts w:ascii="Arial" w:hAnsi="Arial" w:cs="Arial"/>
          <w:sz w:val="28"/>
          <w:szCs w:val="28"/>
        </w:rPr>
      </w:pPr>
      <w:r w:rsidRPr="00907438">
        <w:rPr>
          <w:rStyle w:val="Strong"/>
          <w:rFonts w:ascii="Arial" w:eastAsiaTheme="majorEastAsia" w:hAnsi="Arial" w:cs="Arial"/>
          <w:sz w:val="28"/>
          <w:szCs w:val="28"/>
        </w:rPr>
        <w:t>Production Records</w:t>
      </w:r>
      <w:r w:rsidRPr="00907438">
        <w:rPr>
          <w:rFonts w:ascii="Arial" w:hAnsi="Arial" w:cs="Arial"/>
          <w:sz w:val="28"/>
          <w:szCs w:val="28"/>
        </w:rPr>
        <w:t>: Quantitative details of input materials and goods manufactured.</w:t>
      </w:r>
    </w:p>
    <w:p w14:paraId="0CC3BB42" w14:textId="77777777" w:rsidR="00907438" w:rsidRPr="00907438" w:rsidRDefault="00907438" w:rsidP="00907438">
      <w:pPr>
        <w:pStyle w:val="NormalWeb"/>
        <w:numPr>
          <w:ilvl w:val="0"/>
          <w:numId w:val="10"/>
        </w:numPr>
        <w:jc w:val="both"/>
        <w:rPr>
          <w:rFonts w:ascii="Arial" w:hAnsi="Arial" w:cs="Arial"/>
          <w:sz w:val="28"/>
          <w:szCs w:val="28"/>
        </w:rPr>
      </w:pPr>
      <w:r w:rsidRPr="00907438">
        <w:rPr>
          <w:rStyle w:val="Strong"/>
          <w:rFonts w:ascii="Arial" w:eastAsiaTheme="majorEastAsia" w:hAnsi="Arial" w:cs="Arial"/>
          <w:sz w:val="28"/>
          <w:szCs w:val="28"/>
        </w:rPr>
        <w:t>Service Provision Records</w:t>
      </w:r>
      <w:r w:rsidRPr="00907438">
        <w:rPr>
          <w:rFonts w:ascii="Arial" w:hAnsi="Arial" w:cs="Arial"/>
          <w:sz w:val="28"/>
          <w:szCs w:val="28"/>
        </w:rPr>
        <w:t>: Quantitative usage of goods/services and related outputs.</w:t>
      </w:r>
    </w:p>
    <w:p w14:paraId="4BF38A0C" w14:textId="77777777" w:rsidR="00907438" w:rsidRPr="00907438" w:rsidRDefault="00907438" w:rsidP="00907438">
      <w:pPr>
        <w:pStyle w:val="NormalWeb"/>
        <w:numPr>
          <w:ilvl w:val="0"/>
          <w:numId w:val="10"/>
        </w:numPr>
        <w:jc w:val="both"/>
        <w:rPr>
          <w:rFonts w:ascii="Arial" w:hAnsi="Arial" w:cs="Arial"/>
          <w:sz w:val="28"/>
          <w:szCs w:val="28"/>
        </w:rPr>
      </w:pPr>
      <w:r w:rsidRPr="00907438">
        <w:rPr>
          <w:rStyle w:val="Strong"/>
          <w:rFonts w:ascii="Arial" w:eastAsiaTheme="majorEastAsia" w:hAnsi="Arial" w:cs="Arial"/>
          <w:sz w:val="28"/>
          <w:szCs w:val="28"/>
        </w:rPr>
        <w:t>Works Contract Accounts</w:t>
      </w:r>
      <w:r w:rsidRPr="00907438">
        <w:rPr>
          <w:rFonts w:ascii="Arial" w:hAnsi="Arial" w:cs="Arial"/>
          <w:sz w:val="28"/>
          <w:szCs w:val="28"/>
        </w:rPr>
        <w:t>: Specific to construction/contract services, including supplier, recipient, input, and output details.</w:t>
      </w:r>
    </w:p>
    <w:p w14:paraId="5903DB9B" w14:textId="77777777" w:rsidR="00907438" w:rsidRPr="00907438" w:rsidRDefault="00907438" w:rsidP="00907438">
      <w:pPr>
        <w:jc w:val="both"/>
        <w:rPr>
          <w:rFonts w:ascii="Arial" w:hAnsi="Arial" w:cs="Arial"/>
          <w:sz w:val="28"/>
          <w:szCs w:val="28"/>
        </w:rPr>
      </w:pPr>
      <w:r w:rsidRPr="00907438">
        <w:rPr>
          <w:rFonts w:ascii="Arial" w:hAnsi="Arial" w:cs="Arial"/>
          <w:sz w:val="28"/>
          <w:szCs w:val="28"/>
        </w:rPr>
        <w:pict w14:anchorId="2E71779A">
          <v:rect id="_x0000_i1030" style="width:0;height:1.5pt" o:hralign="center" o:hrstd="t" o:hr="t" fillcolor="#a0a0a0" stroked="f"/>
        </w:pict>
      </w:r>
    </w:p>
    <w:p w14:paraId="040C9CB5" w14:textId="77777777" w:rsidR="00907438" w:rsidRPr="00907438" w:rsidRDefault="00907438" w:rsidP="00907438">
      <w:pPr>
        <w:pStyle w:val="Heading3"/>
        <w:jc w:val="both"/>
        <w:rPr>
          <w:rFonts w:ascii="Arial" w:hAnsi="Arial" w:cs="Arial"/>
        </w:rPr>
      </w:pPr>
      <w:r w:rsidRPr="00907438">
        <w:rPr>
          <w:rStyle w:val="Strong"/>
          <w:rFonts w:ascii="Arial" w:hAnsi="Arial" w:cs="Arial"/>
          <w:b w:val="0"/>
          <w:bCs w:val="0"/>
        </w:rPr>
        <w:t>Place and Format of Record Keeping</w:t>
      </w:r>
    </w:p>
    <w:p w14:paraId="72E48599" w14:textId="77777777" w:rsidR="00907438" w:rsidRPr="00907438" w:rsidRDefault="00907438" w:rsidP="00907438">
      <w:pPr>
        <w:pStyle w:val="NormalWeb"/>
        <w:numPr>
          <w:ilvl w:val="0"/>
          <w:numId w:val="11"/>
        </w:numPr>
        <w:jc w:val="both"/>
        <w:rPr>
          <w:rFonts w:ascii="Arial" w:hAnsi="Arial" w:cs="Arial"/>
          <w:sz w:val="28"/>
          <w:szCs w:val="28"/>
        </w:rPr>
      </w:pPr>
      <w:r w:rsidRPr="00907438">
        <w:rPr>
          <w:rStyle w:val="Strong"/>
          <w:rFonts w:ascii="Arial" w:eastAsiaTheme="majorEastAsia" w:hAnsi="Arial" w:cs="Arial"/>
          <w:sz w:val="28"/>
          <w:szCs w:val="28"/>
        </w:rPr>
        <w:t>Records must be maintained at all declared places of business</w:t>
      </w:r>
      <w:r w:rsidRPr="00907438">
        <w:rPr>
          <w:rFonts w:ascii="Arial" w:hAnsi="Arial" w:cs="Arial"/>
          <w:sz w:val="28"/>
          <w:szCs w:val="28"/>
        </w:rPr>
        <w:t>.</w:t>
      </w:r>
    </w:p>
    <w:p w14:paraId="43E6211D" w14:textId="77777777" w:rsidR="00907438" w:rsidRPr="00907438" w:rsidRDefault="00907438" w:rsidP="00907438">
      <w:pPr>
        <w:pStyle w:val="NormalWeb"/>
        <w:numPr>
          <w:ilvl w:val="0"/>
          <w:numId w:val="11"/>
        </w:numPr>
        <w:jc w:val="both"/>
        <w:rPr>
          <w:rFonts w:ascii="Arial" w:hAnsi="Arial" w:cs="Arial"/>
          <w:sz w:val="28"/>
          <w:szCs w:val="28"/>
        </w:rPr>
      </w:pPr>
      <w:r w:rsidRPr="00907438">
        <w:rPr>
          <w:rStyle w:val="Strong"/>
          <w:rFonts w:ascii="Arial" w:eastAsiaTheme="majorEastAsia" w:hAnsi="Arial" w:cs="Arial"/>
          <w:sz w:val="28"/>
          <w:szCs w:val="28"/>
        </w:rPr>
        <w:t>Electronic records</w:t>
      </w:r>
      <w:r w:rsidRPr="00907438">
        <w:rPr>
          <w:rFonts w:ascii="Arial" w:hAnsi="Arial" w:cs="Arial"/>
          <w:sz w:val="28"/>
          <w:szCs w:val="28"/>
        </w:rPr>
        <w:t xml:space="preserve"> must be authenticated using </w:t>
      </w:r>
      <w:r w:rsidRPr="00907438">
        <w:rPr>
          <w:rStyle w:val="Strong"/>
          <w:rFonts w:ascii="Arial" w:eastAsiaTheme="majorEastAsia" w:hAnsi="Arial" w:cs="Arial"/>
          <w:sz w:val="28"/>
          <w:szCs w:val="28"/>
        </w:rPr>
        <w:t>digital signatures</w:t>
      </w:r>
      <w:r w:rsidRPr="00907438">
        <w:rPr>
          <w:rFonts w:ascii="Arial" w:hAnsi="Arial" w:cs="Arial"/>
          <w:sz w:val="28"/>
          <w:szCs w:val="28"/>
        </w:rPr>
        <w:t>.</w:t>
      </w:r>
    </w:p>
    <w:p w14:paraId="6E9129FA" w14:textId="77777777" w:rsidR="00907438" w:rsidRPr="00907438" w:rsidRDefault="00907438" w:rsidP="00907438">
      <w:pPr>
        <w:pStyle w:val="NormalWeb"/>
        <w:numPr>
          <w:ilvl w:val="0"/>
          <w:numId w:val="11"/>
        </w:numPr>
        <w:jc w:val="both"/>
        <w:rPr>
          <w:rFonts w:ascii="Arial" w:hAnsi="Arial" w:cs="Arial"/>
          <w:sz w:val="28"/>
          <w:szCs w:val="28"/>
        </w:rPr>
      </w:pPr>
      <w:r w:rsidRPr="00907438">
        <w:rPr>
          <w:rFonts w:ascii="Arial" w:hAnsi="Arial" w:cs="Arial"/>
          <w:sz w:val="28"/>
          <w:szCs w:val="28"/>
        </w:rPr>
        <w:t>Records found at unauthorized locations are deemed to belong to the registered person.</w:t>
      </w:r>
    </w:p>
    <w:p w14:paraId="520450DC" w14:textId="77777777" w:rsidR="00907438" w:rsidRPr="00907438" w:rsidRDefault="00907438" w:rsidP="00907438">
      <w:pPr>
        <w:pStyle w:val="NormalWeb"/>
        <w:numPr>
          <w:ilvl w:val="0"/>
          <w:numId w:val="11"/>
        </w:numPr>
        <w:jc w:val="both"/>
        <w:rPr>
          <w:rFonts w:ascii="Arial" w:hAnsi="Arial" w:cs="Arial"/>
          <w:sz w:val="28"/>
          <w:szCs w:val="28"/>
        </w:rPr>
      </w:pPr>
      <w:r w:rsidRPr="00907438">
        <w:rPr>
          <w:rFonts w:ascii="Arial" w:hAnsi="Arial" w:cs="Arial"/>
          <w:sz w:val="28"/>
          <w:szCs w:val="28"/>
        </w:rPr>
        <w:lastRenderedPageBreak/>
        <w:t xml:space="preserve">Storage of goods at undeclared premises may lead to </w:t>
      </w:r>
      <w:r w:rsidRPr="00907438">
        <w:rPr>
          <w:rStyle w:val="Strong"/>
          <w:rFonts w:ascii="Arial" w:eastAsiaTheme="majorEastAsia" w:hAnsi="Arial" w:cs="Arial"/>
          <w:sz w:val="28"/>
          <w:szCs w:val="28"/>
        </w:rPr>
        <w:t>tax determination as if a supply has occurred</w:t>
      </w:r>
      <w:r w:rsidRPr="00907438">
        <w:rPr>
          <w:rFonts w:ascii="Arial" w:hAnsi="Arial" w:cs="Arial"/>
          <w:sz w:val="28"/>
          <w:szCs w:val="28"/>
        </w:rPr>
        <w:t>.</w:t>
      </w:r>
    </w:p>
    <w:p w14:paraId="0A9ED746" w14:textId="77777777" w:rsidR="00907438" w:rsidRPr="00907438" w:rsidRDefault="00907438" w:rsidP="00907438">
      <w:pPr>
        <w:jc w:val="both"/>
        <w:rPr>
          <w:rFonts w:ascii="Arial" w:hAnsi="Arial" w:cs="Arial"/>
          <w:sz w:val="28"/>
          <w:szCs w:val="28"/>
        </w:rPr>
      </w:pPr>
      <w:r w:rsidRPr="00907438">
        <w:rPr>
          <w:rFonts w:ascii="Arial" w:hAnsi="Arial" w:cs="Arial"/>
          <w:sz w:val="28"/>
          <w:szCs w:val="28"/>
        </w:rPr>
        <w:pict w14:anchorId="5206080A">
          <v:rect id="_x0000_i1031" style="width:0;height:1.5pt" o:hralign="center" o:hrstd="t" o:hr="t" fillcolor="#a0a0a0" stroked="f"/>
        </w:pict>
      </w:r>
    </w:p>
    <w:p w14:paraId="0AB5599F" w14:textId="77777777" w:rsidR="00907438" w:rsidRPr="00907438" w:rsidRDefault="00907438" w:rsidP="00907438">
      <w:pPr>
        <w:pStyle w:val="Heading3"/>
        <w:jc w:val="both"/>
        <w:rPr>
          <w:rFonts w:ascii="Arial" w:hAnsi="Arial" w:cs="Arial"/>
        </w:rPr>
      </w:pPr>
      <w:r w:rsidRPr="00907438">
        <w:rPr>
          <w:rStyle w:val="Strong"/>
          <w:rFonts w:ascii="Arial" w:hAnsi="Arial" w:cs="Arial"/>
          <w:b w:val="0"/>
          <w:bCs w:val="0"/>
        </w:rPr>
        <w:t>Circular-Based Relaxation</w:t>
      </w:r>
    </w:p>
    <w:p w14:paraId="6A3BDD49" w14:textId="77777777" w:rsidR="00907438" w:rsidRPr="00907438" w:rsidRDefault="00907438" w:rsidP="00907438">
      <w:pPr>
        <w:pStyle w:val="NormalWeb"/>
        <w:jc w:val="both"/>
        <w:rPr>
          <w:rFonts w:ascii="Arial" w:hAnsi="Arial" w:cs="Arial"/>
          <w:sz w:val="28"/>
          <w:szCs w:val="28"/>
        </w:rPr>
      </w:pPr>
      <w:r w:rsidRPr="00907438">
        <w:rPr>
          <w:rStyle w:val="Strong"/>
          <w:rFonts w:ascii="Arial" w:eastAsiaTheme="majorEastAsia" w:hAnsi="Arial" w:cs="Arial"/>
          <w:sz w:val="28"/>
          <w:szCs w:val="28"/>
        </w:rPr>
        <w:t>Circular No. 23/23/2017-GST dated 21.12.2017</w:t>
      </w:r>
      <w:r w:rsidRPr="00907438">
        <w:rPr>
          <w:rFonts w:ascii="Arial" w:hAnsi="Arial" w:cs="Arial"/>
          <w:sz w:val="28"/>
          <w:szCs w:val="28"/>
        </w:rPr>
        <w:t xml:space="preserve"> provides relaxation for principals and auctioneers dealing in commodities such as tea, coffee, and rubber, with respect to additional places of business, subject to specified conditions.</w:t>
      </w:r>
    </w:p>
    <w:p w14:paraId="15A52006" w14:textId="77777777" w:rsidR="00907438" w:rsidRPr="00907438" w:rsidRDefault="00907438" w:rsidP="00907438">
      <w:pPr>
        <w:jc w:val="both"/>
        <w:rPr>
          <w:rFonts w:ascii="Arial" w:hAnsi="Arial" w:cs="Arial"/>
          <w:sz w:val="28"/>
          <w:szCs w:val="28"/>
        </w:rPr>
      </w:pPr>
      <w:r w:rsidRPr="00907438">
        <w:rPr>
          <w:rFonts w:ascii="Arial" w:hAnsi="Arial" w:cs="Arial"/>
          <w:sz w:val="28"/>
          <w:szCs w:val="28"/>
        </w:rPr>
        <w:pict w14:anchorId="4C6F5135">
          <v:rect id="_x0000_i1032" style="width:0;height:1.5pt" o:hralign="center" o:hrstd="t" o:hr="t" fillcolor="#a0a0a0" stroked="f"/>
        </w:pict>
      </w:r>
    </w:p>
    <w:p w14:paraId="7ACA4C3C" w14:textId="77777777" w:rsidR="00907438" w:rsidRPr="00907438" w:rsidRDefault="00907438" w:rsidP="00907438">
      <w:pPr>
        <w:pStyle w:val="Heading3"/>
        <w:jc w:val="both"/>
        <w:rPr>
          <w:rFonts w:ascii="Arial" w:hAnsi="Arial" w:cs="Arial"/>
        </w:rPr>
      </w:pPr>
      <w:r w:rsidRPr="00907438">
        <w:rPr>
          <w:rStyle w:val="Strong"/>
          <w:rFonts w:ascii="Arial" w:hAnsi="Arial" w:cs="Arial"/>
          <w:b w:val="0"/>
          <w:bCs w:val="0"/>
        </w:rPr>
        <w:t>Standards of Record Integrity</w:t>
      </w:r>
    </w:p>
    <w:p w14:paraId="3DDB93A1" w14:textId="77777777" w:rsidR="00907438" w:rsidRPr="00907438" w:rsidRDefault="00907438" w:rsidP="00907438">
      <w:pPr>
        <w:pStyle w:val="NormalWeb"/>
        <w:numPr>
          <w:ilvl w:val="0"/>
          <w:numId w:val="12"/>
        </w:numPr>
        <w:jc w:val="both"/>
        <w:rPr>
          <w:rFonts w:ascii="Arial" w:hAnsi="Arial" w:cs="Arial"/>
          <w:sz w:val="28"/>
          <w:szCs w:val="28"/>
        </w:rPr>
      </w:pPr>
      <w:r w:rsidRPr="00907438">
        <w:rPr>
          <w:rStyle w:val="Strong"/>
          <w:rFonts w:ascii="Arial" w:eastAsiaTheme="majorEastAsia" w:hAnsi="Arial" w:cs="Arial"/>
          <w:sz w:val="28"/>
          <w:szCs w:val="28"/>
        </w:rPr>
        <w:t>No entries shall be erased, effaced, or overwritten</w:t>
      </w:r>
      <w:r w:rsidRPr="00907438">
        <w:rPr>
          <w:rFonts w:ascii="Arial" w:hAnsi="Arial" w:cs="Arial"/>
          <w:sz w:val="28"/>
          <w:szCs w:val="28"/>
        </w:rPr>
        <w:t>.</w:t>
      </w:r>
    </w:p>
    <w:p w14:paraId="2BBB6ED1" w14:textId="77777777" w:rsidR="00907438" w:rsidRPr="00907438" w:rsidRDefault="00907438" w:rsidP="00907438">
      <w:pPr>
        <w:pStyle w:val="NormalWeb"/>
        <w:numPr>
          <w:ilvl w:val="0"/>
          <w:numId w:val="12"/>
        </w:numPr>
        <w:jc w:val="both"/>
        <w:rPr>
          <w:rFonts w:ascii="Arial" w:hAnsi="Arial" w:cs="Arial"/>
          <w:sz w:val="28"/>
          <w:szCs w:val="28"/>
        </w:rPr>
      </w:pPr>
      <w:r w:rsidRPr="00907438">
        <w:rPr>
          <w:rFonts w:ascii="Arial" w:hAnsi="Arial" w:cs="Arial"/>
          <w:sz w:val="28"/>
          <w:szCs w:val="28"/>
        </w:rPr>
        <w:t xml:space="preserve">Errors must be corrected with proper </w:t>
      </w:r>
      <w:r w:rsidRPr="00907438">
        <w:rPr>
          <w:rStyle w:val="Strong"/>
          <w:rFonts w:ascii="Arial" w:eastAsiaTheme="majorEastAsia" w:hAnsi="Arial" w:cs="Arial"/>
          <w:sz w:val="28"/>
          <w:szCs w:val="28"/>
        </w:rPr>
        <w:t>attestation</w:t>
      </w:r>
      <w:r w:rsidRPr="00907438">
        <w:rPr>
          <w:rFonts w:ascii="Arial" w:hAnsi="Arial" w:cs="Arial"/>
          <w:sz w:val="28"/>
          <w:szCs w:val="28"/>
        </w:rPr>
        <w:t xml:space="preserve"> and not simply overwritten.</w:t>
      </w:r>
    </w:p>
    <w:p w14:paraId="50970DE8" w14:textId="77777777" w:rsidR="00907438" w:rsidRPr="00907438" w:rsidRDefault="00907438" w:rsidP="00907438">
      <w:pPr>
        <w:pStyle w:val="NormalWeb"/>
        <w:numPr>
          <w:ilvl w:val="0"/>
          <w:numId w:val="12"/>
        </w:numPr>
        <w:jc w:val="both"/>
        <w:rPr>
          <w:rFonts w:ascii="Arial" w:hAnsi="Arial" w:cs="Arial"/>
          <w:sz w:val="28"/>
          <w:szCs w:val="28"/>
        </w:rPr>
      </w:pPr>
      <w:r w:rsidRPr="00907438">
        <w:rPr>
          <w:rFonts w:ascii="Arial" w:hAnsi="Arial" w:cs="Arial"/>
          <w:sz w:val="28"/>
          <w:szCs w:val="28"/>
        </w:rPr>
        <w:t xml:space="preserve">Electronic systems must maintain </w:t>
      </w:r>
      <w:r w:rsidRPr="00907438">
        <w:rPr>
          <w:rStyle w:val="Strong"/>
          <w:rFonts w:ascii="Arial" w:eastAsiaTheme="majorEastAsia" w:hAnsi="Arial" w:cs="Arial"/>
          <w:sz w:val="28"/>
          <w:szCs w:val="28"/>
        </w:rPr>
        <w:t>logs of all edits/deletions</w:t>
      </w:r>
      <w:r w:rsidRPr="00907438">
        <w:rPr>
          <w:rFonts w:ascii="Arial" w:hAnsi="Arial" w:cs="Arial"/>
          <w:sz w:val="28"/>
          <w:szCs w:val="28"/>
        </w:rPr>
        <w:t>.</w:t>
      </w:r>
    </w:p>
    <w:p w14:paraId="4DFD7025" w14:textId="77777777" w:rsidR="00907438" w:rsidRPr="00907438" w:rsidRDefault="00907438" w:rsidP="00907438">
      <w:pPr>
        <w:pStyle w:val="NormalWeb"/>
        <w:numPr>
          <w:ilvl w:val="0"/>
          <w:numId w:val="12"/>
        </w:numPr>
        <w:jc w:val="both"/>
        <w:rPr>
          <w:rFonts w:ascii="Arial" w:hAnsi="Arial" w:cs="Arial"/>
          <w:sz w:val="28"/>
          <w:szCs w:val="28"/>
        </w:rPr>
      </w:pPr>
      <w:r w:rsidRPr="00907438">
        <w:rPr>
          <w:rFonts w:ascii="Arial" w:hAnsi="Arial" w:cs="Arial"/>
          <w:sz w:val="28"/>
          <w:szCs w:val="28"/>
        </w:rPr>
        <w:t xml:space="preserve">Manual books must be </w:t>
      </w:r>
      <w:r w:rsidRPr="00907438">
        <w:rPr>
          <w:rStyle w:val="Strong"/>
          <w:rFonts w:ascii="Arial" w:eastAsiaTheme="majorEastAsia" w:hAnsi="Arial" w:cs="Arial"/>
          <w:sz w:val="28"/>
          <w:szCs w:val="28"/>
        </w:rPr>
        <w:t>serially numbered</w:t>
      </w:r>
      <w:r w:rsidRPr="00907438">
        <w:rPr>
          <w:rFonts w:ascii="Arial" w:hAnsi="Arial" w:cs="Arial"/>
          <w:sz w:val="28"/>
          <w:szCs w:val="28"/>
        </w:rPr>
        <w:t xml:space="preserve"> to ensure audit trail integrity.</w:t>
      </w:r>
    </w:p>
    <w:p w14:paraId="0EC426BE" w14:textId="77777777" w:rsidR="00907438" w:rsidRPr="00907438" w:rsidRDefault="00907438" w:rsidP="00907438">
      <w:pPr>
        <w:jc w:val="both"/>
        <w:rPr>
          <w:rFonts w:ascii="Arial" w:hAnsi="Arial" w:cs="Arial"/>
          <w:sz w:val="28"/>
          <w:szCs w:val="28"/>
        </w:rPr>
      </w:pPr>
      <w:r w:rsidRPr="00907438">
        <w:rPr>
          <w:rFonts w:ascii="Arial" w:hAnsi="Arial" w:cs="Arial"/>
          <w:sz w:val="28"/>
          <w:szCs w:val="28"/>
        </w:rPr>
        <w:pict w14:anchorId="658B3578">
          <v:rect id="_x0000_i1033" style="width:0;height:1.5pt" o:hralign="center" o:hrstd="t" o:hr="t" fillcolor="#a0a0a0" stroked="f"/>
        </w:pict>
      </w:r>
    </w:p>
    <w:p w14:paraId="160EFEB3" w14:textId="77777777" w:rsidR="00907438" w:rsidRPr="00907438" w:rsidRDefault="00907438" w:rsidP="00907438">
      <w:pPr>
        <w:pStyle w:val="Heading3"/>
        <w:jc w:val="both"/>
        <w:rPr>
          <w:rFonts w:ascii="Arial" w:hAnsi="Arial" w:cs="Arial"/>
        </w:rPr>
      </w:pPr>
      <w:r w:rsidRPr="00907438">
        <w:rPr>
          <w:rStyle w:val="Strong"/>
          <w:rFonts w:ascii="Arial" w:hAnsi="Arial" w:cs="Arial"/>
          <w:b w:val="0"/>
          <w:bCs w:val="0"/>
        </w:rPr>
        <w:t>Preservation Period</w:t>
      </w:r>
    </w:p>
    <w:p w14:paraId="584DCAEE" w14:textId="77777777" w:rsidR="00907438" w:rsidRPr="00907438" w:rsidRDefault="00907438" w:rsidP="00907438">
      <w:pPr>
        <w:pStyle w:val="NormalWeb"/>
        <w:jc w:val="both"/>
        <w:rPr>
          <w:rFonts w:ascii="Arial" w:hAnsi="Arial" w:cs="Arial"/>
          <w:sz w:val="28"/>
          <w:szCs w:val="28"/>
        </w:rPr>
      </w:pPr>
      <w:r w:rsidRPr="00907438">
        <w:rPr>
          <w:rFonts w:ascii="Arial" w:hAnsi="Arial" w:cs="Arial"/>
          <w:sz w:val="28"/>
          <w:szCs w:val="28"/>
        </w:rPr>
        <w:t>All records, including documents related to stock, deliveries, and supply, must be preserved for:</w:t>
      </w:r>
    </w:p>
    <w:p w14:paraId="3B6EE540" w14:textId="77777777" w:rsidR="00907438" w:rsidRPr="00907438" w:rsidRDefault="00907438" w:rsidP="00907438">
      <w:pPr>
        <w:pStyle w:val="NormalWeb"/>
        <w:numPr>
          <w:ilvl w:val="0"/>
          <w:numId w:val="13"/>
        </w:numPr>
        <w:jc w:val="both"/>
        <w:rPr>
          <w:rFonts w:ascii="Arial" w:hAnsi="Arial" w:cs="Arial"/>
          <w:sz w:val="28"/>
          <w:szCs w:val="28"/>
        </w:rPr>
      </w:pPr>
      <w:r w:rsidRPr="00907438">
        <w:rPr>
          <w:rStyle w:val="Strong"/>
          <w:rFonts w:ascii="Arial" w:eastAsiaTheme="majorEastAsia" w:hAnsi="Arial" w:cs="Arial"/>
          <w:sz w:val="28"/>
          <w:szCs w:val="28"/>
        </w:rPr>
        <w:t>72 months (6 years)</w:t>
      </w:r>
      <w:r w:rsidRPr="00907438">
        <w:rPr>
          <w:rFonts w:ascii="Arial" w:hAnsi="Arial" w:cs="Arial"/>
          <w:sz w:val="28"/>
          <w:szCs w:val="28"/>
        </w:rPr>
        <w:t xml:space="preserve"> from the due date of filing the annual return for the relevant year.</w:t>
      </w:r>
    </w:p>
    <w:p w14:paraId="285DAB75" w14:textId="77777777" w:rsidR="00907438" w:rsidRPr="00907438" w:rsidRDefault="00907438" w:rsidP="00907438">
      <w:pPr>
        <w:pStyle w:val="NormalWeb"/>
        <w:numPr>
          <w:ilvl w:val="0"/>
          <w:numId w:val="13"/>
        </w:numPr>
        <w:jc w:val="both"/>
        <w:rPr>
          <w:rFonts w:ascii="Arial" w:hAnsi="Arial" w:cs="Arial"/>
          <w:sz w:val="28"/>
          <w:szCs w:val="28"/>
        </w:rPr>
      </w:pPr>
      <w:r w:rsidRPr="00907438">
        <w:rPr>
          <w:rFonts w:ascii="Arial" w:hAnsi="Arial" w:cs="Arial"/>
          <w:sz w:val="28"/>
          <w:szCs w:val="28"/>
        </w:rPr>
        <w:t xml:space="preserve">If the taxpayer is subject to any litigation, proceedings, or investigation, the records must be retained for </w:t>
      </w:r>
      <w:r w:rsidRPr="00907438">
        <w:rPr>
          <w:rStyle w:val="Strong"/>
          <w:rFonts w:ascii="Arial" w:eastAsiaTheme="majorEastAsia" w:hAnsi="Arial" w:cs="Arial"/>
          <w:sz w:val="28"/>
          <w:szCs w:val="28"/>
        </w:rPr>
        <w:t>one year beyond final disposal</w:t>
      </w:r>
      <w:r w:rsidRPr="00907438">
        <w:rPr>
          <w:rFonts w:ascii="Arial" w:hAnsi="Arial" w:cs="Arial"/>
          <w:sz w:val="28"/>
          <w:szCs w:val="28"/>
        </w:rPr>
        <w:t xml:space="preserve"> or the standard period—</w:t>
      </w:r>
      <w:r w:rsidRPr="00907438">
        <w:rPr>
          <w:rStyle w:val="Strong"/>
          <w:rFonts w:ascii="Arial" w:eastAsiaTheme="majorEastAsia" w:hAnsi="Arial" w:cs="Arial"/>
          <w:sz w:val="28"/>
          <w:szCs w:val="28"/>
        </w:rPr>
        <w:t>whichever is later</w:t>
      </w:r>
      <w:r w:rsidRPr="00907438">
        <w:rPr>
          <w:rFonts w:ascii="Arial" w:hAnsi="Arial" w:cs="Arial"/>
          <w:sz w:val="28"/>
          <w:szCs w:val="28"/>
        </w:rPr>
        <w:t>.</w:t>
      </w:r>
    </w:p>
    <w:p w14:paraId="2C876DDD" w14:textId="77777777" w:rsidR="00907438" w:rsidRPr="00907438" w:rsidRDefault="00907438" w:rsidP="00907438">
      <w:pPr>
        <w:jc w:val="both"/>
        <w:rPr>
          <w:rFonts w:ascii="Arial" w:hAnsi="Arial" w:cs="Arial"/>
          <w:sz w:val="28"/>
          <w:szCs w:val="28"/>
        </w:rPr>
      </w:pPr>
      <w:r w:rsidRPr="00907438">
        <w:rPr>
          <w:rFonts w:ascii="Arial" w:hAnsi="Arial" w:cs="Arial"/>
          <w:sz w:val="28"/>
          <w:szCs w:val="28"/>
        </w:rPr>
        <w:pict w14:anchorId="288F26EB">
          <v:rect id="_x0000_i1034" style="width:0;height:1.5pt" o:hralign="center" o:hrstd="t" o:hr="t" fillcolor="#a0a0a0" stroked="f"/>
        </w:pict>
      </w:r>
    </w:p>
    <w:p w14:paraId="628E8043" w14:textId="77777777" w:rsidR="00907438" w:rsidRPr="00907438" w:rsidRDefault="00907438" w:rsidP="00907438">
      <w:pPr>
        <w:pStyle w:val="Heading3"/>
        <w:jc w:val="both"/>
        <w:rPr>
          <w:rFonts w:ascii="Arial" w:hAnsi="Arial" w:cs="Arial"/>
        </w:rPr>
      </w:pPr>
      <w:r w:rsidRPr="00907438">
        <w:rPr>
          <w:rStyle w:val="Strong"/>
          <w:rFonts w:ascii="Arial" w:hAnsi="Arial" w:cs="Arial"/>
          <w:b w:val="0"/>
          <w:bCs w:val="0"/>
        </w:rPr>
        <w:t>Electronic Records – Additional Requirements</w:t>
      </w:r>
    </w:p>
    <w:p w14:paraId="0FDB8766" w14:textId="77777777" w:rsidR="00907438" w:rsidRPr="00907438" w:rsidRDefault="00907438" w:rsidP="00907438">
      <w:pPr>
        <w:pStyle w:val="NormalWeb"/>
        <w:jc w:val="both"/>
        <w:rPr>
          <w:rFonts w:ascii="Arial" w:hAnsi="Arial" w:cs="Arial"/>
          <w:sz w:val="28"/>
          <w:szCs w:val="28"/>
        </w:rPr>
      </w:pPr>
      <w:r w:rsidRPr="00907438">
        <w:rPr>
          <w:rFonts w:ascii="Arial" w:hAnsi="Arial" w:cs="Arial"/>
          <w:sz w:val="28"/>
          <w:szCs w:val="28"/>
        </w:rPr>
        <w:t>When records are maintained electronically, the following safeguards must be observed:</w:t>
      </w:r>
    </w:p>
    <w:p w14:paraId="73E60D99" w14:textId="77777777" w:rsidR="00907438" w:rsidRPr="00907438" w:rsidRDefault="00907438" w:rsidP="00907438">
      <w:pPr>
        <w:pStyle w:val="NormalWeb"/>
        <w:numPr>
          <w:ilvl w:val="0"/>
          <w:numId w:val="14"/>
        </w:numPr>
        <w:jc w:val="both"/>
        <w:rPr>
          <w:rFonts w:ascii="Arial" w:hAnsi="Arial" w:cs="Arial"/>
          <w:sz w:val="28"/>
          <w:szCs w:val="28"/>
        </w:rPr>
      </w:pPr>
      <w:r w:rsidRPr="00907438">
        <w:rPr>
          <w:rFonts w:ascii="Arial" w:hAnsi="Arial" w:cs="Arial"/>
          <w:sz w:val="28"/>
          <w:szCs w:val="28"/>
        </w:rPr>
        <w:t xml:space="preserve">Maintain </w:t>
      </w:r>
      <w:r w:rsidRPr="00907438">
        <w:rPr>
          <w:rStyle w:val="Strong"/>
          <w:rFonts w:ascii="Arial" w:eastAsiaTheme="majorEastAsia" w:hAnsi="Arial" w:cs="Arial"/>
          <w:sz w:val="28"/>
          <w:szCs w:val="28"/>
        </w:rPr>
        <w:t>proper electronic backup</w:t>
      </w:r>
      <w:r w:rsidRPr="00907438">
        <w:rPr>
          <w:rFonts w:ascii="Arial" w:hAnsi="Arial" w:cs="Arial"/>
          <w:sz w:val="28"/>
          <w:szCs w:val="28"/>
        </w:rPr>
        <w:t xml:space="preserve"> to ensure recoverability in case of system failure or disaster.</w:t>
      </w:r>
    </w:p>
    <w:p w14:paraId="5BA4939A" w14:textId="77777777" w:rsidR="00907438" w:rsidRPr="00907438" w:rsidRDefault="00907438" w:rsidP="00907438">
      <w:pPr>
        <w:pStyle w:val="NormalWeb"/>
        <w:numPr>
          <w:ilvl w:val="0"/>
          <w:numId w:val="14"/>
        </w:numPr>
        <w:jc w:val="both"/>
        <w:rPr>
          <w:rFonts w:ascii="Arial" w:hAnsi="Arial" w:cs="Arial"/>
          <w:sz w:val="28"/>
          <w:szCs w:val="28"/>
        </w:rPr>
      </w:pPr>
      <w:r w:rsidRPr="00907438">
        <w:rPr>
          <w:rFonts w:ascii="Arial" w:hAnsi="Arial" w:cs="Arial"/>
          <w:sz w:val="28"/>
          <w:szCs w:val="28"/>
        </w:rPr>
        <w:t xml:space="preserve">Produce records </w:t>
      </w:r>
      <w:r w:rsidRPr="00907438">
        <w:rPr>
          <w:rStyle w:val="Strong"/>
          <w:rFonts w:ascii="Arial" w:eastAsiaTheme="majorEastAsia" w:hAnsi="Arial" w:cs="Arial"/>
          <w:sz w:val="28"/>
          <w:szCs w:val="28"/>
        </w:rPr>
        <w:t>on demand</w:t>
      </w:r>
      <w:r w:rsidRPr="00907438">
        <w:rPr>
          <w:rFonts w:ascii="Arial" w:hAnsi="Arial" w:cs="Arial"/>
          <w:sz w:val="28"/>
          <w:szCs w:val="28"/>
        </w:rPr>
        <w:t>, in readable or printed form.</w:t>
      </w:r>
    </w:p>
    <w:p w14:paraId="53BF5FDF" w14:textId="77777777" w:rsidR="00907438" w:rsidRPr="00907438" w:rsidRDefault="00907438" w:rsidP="00907438">
      <w:pPr>
        <w:pStyle w:val="NormalWeb"/>
        <w:numPr>
          <w:ilvl w:val="0"/>
          <w:numId w:val="14"/>
        </w:numPr>
        <w:jc w:val="both"/>
        <w:rPr>
          <w:rFonts w:ascii="Arial" w:hAnsi="Arial" w:cs="Arial"/>
          <w:sz w:val="28"/>
          <w:szCs w:val="28"/>
        </w:rPr>
      </w:pPr>
      <w:r w:rsidRPr="00907438">
        <w:rPr>
          <w:rFonts w:ascii="Arial" w:hAnsi="Arial" w:cs="Arial"/>
          <w:sz w:val="28"/>
          <w:szCs w:val="28"/>
        </w:rPr>
        <w:lastRenderedPageBreak/>
        <w:t>Provide access credentials, file formats, and interpretative support (e.g., code explanations) to the authorities.</w:t>
      </w:r>
    </w:p>
    <w:p w14:paraId="6FCDE18C" w14:textId="77777777" w:rsidR="00907438" w:rsidRPr="00907438" w:rsidRDefault="00907438" w:rsidP="00907438">
      <w:pPr>
        <w:pStyle w:val="NormalWeb"/>
        <w:numPr>
          <w:ilvl w:val="0"/>
          <w:numId w:val="14"/>
        </w:numPr>
        <w:jc w:val="both"/>
        <w:rPr>
          <w:rFonts w:ascii="Arial" w:hAnsi="Arial" w:cs="Arial"/>
          <w:sz w:val="28"/>
          <w:szCs w:val="28"/>
        </w:rPr>
      </w:pPr>
      <w:r w:rsidRPr="00907438">
        <w:rPr>
          <w:rFonts w:ascii="Arial" w:hAnsi="Arial" w:cs="Arial"/>
          <w:sz w:val="28"/>
          <w:szCs w:val="28"/>
        </w:rPr>
        <w:t xml:space="preserve">Submit </w:t>
      </w:r>
      <w:r w:rsidRPr="00907438">
        <w:rPr>
          <w:rStyle w:val="Strong"/>
          <w:rFonts w:ascii="Arial" w:eastAsiaTheme="majorEastAsia" w:hAnsi="Arial" w:cs="Arial"/>
          <w:sz w:val="28"/>
          <w:szCs w:val="28"/>
        </w:rPr>
        <w:t>sample printouts</w:t>
      </w:r>
      <w:r w:rsidRPr="00907438">
        <w:rPr>
          <w:rFonts w:ascii="Arial" w:hAnsi="Arial" w:cs="Arial"/>
          <w:sz w:val="28"/>
          <w:szCs w:val="28"/>
        </w:rPr>
        <w:t xml:space="preserve"> on request.</w:t>
      </w:r>
    </w:p>
    <w:p w14:paraId="4852BB82" w14:textId="77777777" w:rsidR="00907438" w:rsidRPr="00907438" w:rsidRDefault="00907438" w:rsidP="00907438">
      <w:pPr>
        <w:jc w:val="both"/>
        <w:rPr>
          <w:rFonts w:ascii="Arial" w:hAnsi="Arial" w:cs="Arial"/>
          <w:sz w:val="28"/>
          <w:szCs w:val="28"/>
        </w:rPr>
      </w:pPr>
      <w:r w:rsidRPr="00907438">
        <w:rPr>
          <w:rFonts w:ascii="Arial" w:hAnsi="Arial" w:cs="Arial"/>
          <w:sz w:val="28"/>
          <w:szCs w:val="28"/>
        </w:rPr>
        <w:pict w14:anchorId="16D4D58C">
          <v:rect id="_x0000_i1035" style="width:0;height:1.5pt" o:hralign="center" o:hrstd="t" o:hr="t" fillcolor="#a0a0a0" stroked="f"/>
        </w:pict>
      </w:r>
    </w:p>
    <w:p w14:paraId="28F0499D" w14:textId="77777777" w:rsidR="00907438" w:rsidRPr="00907438" w:rsidRDefault="00907438" w:rsidP="00907438">
      <w:pPr>
        <w:pStyle w:val="Heading3"/>
        <w:jc w:val="both"/>
        <w:rPr>
          <w:rFonts w:ascii="Arial" w:hAnsi="Arial" w:cs="Arial"/>
        </w:rPr>
      </w:pPr>
      <w:r w:rsidRPr="00907438">
        <w:rPr>
          <w:rStyle w:val="Strong"/>
          <w:rFonts w:ascii="Arial" w:hAnsi="Arial" w:cs="Arial"/>
          <w:b w:val="0"/>
          <w:bCs w:val="0"/>
        </w:rPr>
        <w:t>Requirements for Warehouse Operators and Transporters</w:t>
      </w:r>
    </w:p>
    <w:p w14:paraId="2544C848" w14:textId="77777777" w:rsidR="00907438" w:rsidRPr="00907438" w:rsidRDefault="00907438" w:rsidP="00907438">
      <w:pPr>
        <w:pStyle w:val="NormalWeb"/>
        <w:jc w:val="both"/>
        <w:rPr>
          <w:rFonts w:ascii="Arial" w:hAnsi="Arial" w:cs="Arial"/>
          <w:sz w:val="28"/>
          <w:szCs w:val="28"/>
        </w:rPr>
      </w:pPr>
      <w:r w:rsidRPr="00907438">
        <w:rPr>
          <w:rFonts w:ascii="Arial" w:hAnsi="Arial" w:cs="Arial"/>
          <w:sz w:val="28"/>
          <w:szCs w:val="28"/>
        </w:rPr>
        <w:t xml:space="preserve">Even if not registered under GST, </w:t>
      </w:r>
      <w:r w:rsidRPr="00907438">
        <w:rPr>
          <w:rStyle w:val="Strong"/>
          <w:rFonts w:ascii="Arial" w:eastAsiaTheme="majorEastAsia" w:hAnsi="Arial" w:cs="Arial"/>
          <w:sz w:val="28"/>
          <w:szCs w:val="28"/>
        </w:rPr>
        <w:t>transporters and warehouse operators</w:t>
      </w:r>
      <w:r w:rsidRPr="00907438">
        <w:rPr>
          <w:rFonts w:ascii="Arial" w:hAnsi="Arial" w:cs="Arial"/>
          <w:sz w:val="28"/>
          <w:szCs w:val="28"/>
        </w:rPr>
        <w:t xml:space="preserve"> must:</w:t>
      </w:r>
    </w:p>
    <w:p w14:paraId="5AC42721" w14:textId="77777777" w:rsidR="00907438" w:rsidRPr="00907438" w:rsidRDefault="00907438" w:rsidP="00907438">
      <w:pPr>
        <w:pStyle w:val="NormalWeb"/>
        <w:numPr>
          <w:ilvl w:val="0"/>
          <w:numId w:val="15"/>
        </w:numPr>
        <w:jc w:val="both"/>
        <w:rPr>
          <w:rFonts w:ascii="Arial" w:hAnsi="Arial" w:cs="Arial"/>
          <w:sz w:val="28"/>
          <w:szCs w:val="28"/>
        </w:rPr>
      </w:pPr>
      <w:r w:rsidRPr="00907438">
        <w:rPr>
          <w:rFonts w:ascii="Arial" w:hAnsi="Arial" w:cs="Arial"/>
          <w:sz w:val="28"/>
          <w:szCs w:val="28"/>
        </w:rPr>
        <w:t xml:space="preserve">Obtain </w:t>
      </w:r>
      <w:r w:rsidRPr="00907438">
        <w:rPr>
          <w:rStyle w:val="Strong"/>
          <w:rFonts w:ascii="Arial" w:eastAsiaTheme="majorEastAsia" w:hAnsi="Arial" w:cs="Arial"/>
          <w:sz w:val="28"/>
          <w:szCs w:val="28"/>
        </w:rPr>
        <w:t>enrolment (FORM GST ENR-01)</w:t>
      </w:r>
      <w:r w:rsidRPr="00907438">
        <w:rPr>
          <w:rFonts w:ascii="Arial" w:hAnsi="Arial" w:cs="Arial"/>
          <w:sz w:val="28"/>
          <w:szCs w:val="28"/>
        </w:rPr>
        <w:t xml:space="preserve"> on the Common Portal.</w:t>
      </w:r>
    </w:p>
    <w:p w14:paraId="321E06F0" w14:textId="77777777" w:rsidR="00907438" w:rsidRPr="00907438" w:rsidRDefault="00907438" w:rsidP="00907438">
      <w:pPr>
        <w:pStyle w:val="NormalWeb"/>
        <w:numPr>
          <w:ilvl w:val="0"/>
          <w:numId w:val="15"/>
        </w:numPr>
        <w:jc w:val="both"/>
        <w:rPr>
          <w:rFonts w:ascii="Arial" w:hAnsi="Arial" w:cs="Arial"/>
          <w:sz w:val="28"/>
          <w:szCs w:val="28"/>
        </w:rPr>
      </w:pPr>
      <w:r w:rsidRPr="00907438">
        <w:rPr>
          <w:rFonts w:ascii="Arial" w:hAnsi="Arial" w:cs="Arial"/>
          <w:sz w:val="28"/>
          <w:szCs w:val="28"/>
        </w:rPr>
        <w:t xml:space="preserve">Maintain </w:t>
      </w:r>
      <w:r w:rsidRPr="00907438">
        <w:rPr>
          <w:rStyle w:val="Strong"/>
          <w:rFonts w:ascii="Arial" w:eastAsiaTheme="majorEastAsia" w:hAnsi="Arial" w:cs="Arial"/>
          <w:sz w:val="28"/>
          <w:szCs w:val="28"/>
        </w:rPr>
        <w:t>transaction records</w:t>
      </w:r>
      <w:r w:rsidRPr="00907438">
        <w:rPr>
          <w:rFonts w:ascii="Arial" w:hAnsi="Arial" w:cs="Arial"/>
          <w:sz w:val="28"/>
          <w:szCs w:val="28"/>
        </w:rPr>
        <w:t xml:space="preserve"> of goods received, stored, moved, or dispatched.</w:t>
      </w:r>
    </w:p>
    <w:p w14:paraId="44FCF8E2" w14:textId="77777777" w:rsidR="00907438" w:rsidRPr="00907438" w:rsidRDefault="00907438" w:rsidP="00907438">
      <w:pPr>
        <w:pStyle w:val="NormalWeb"/>
        <w:numPr>
          <w:ilvl w:val="0"/>
          <w:numId w:val="15"/>
        </w:numPr>
        <w:jc w:val="both"/>
        <w:rPr>
          <w:rFonts w:ascii="Arial" w:hAnsi="Arial" w:cs="Arial"/>
          <w:sz w:val="28"/>
          <w:szCs w:val="28"/>
        </w:rPr>
      </w:pPr>
      <w:r w:rsidRPr="00907438">
        <w:rPr>
          <w:rFonts w:ascii="Arial" w:hAnsi="Arial" w:cs="Arial"/>
          <w:sz w:val="28"/>
          <w:szCs w:val="28"/>
        </w:rPr>
        <w:t xml:space="preserve">Ensure goods are stored in a manner facilitating </w:t>
      </w:r>
      <w:r w:rsidRPr="00907438">
        <w:rPr>
          <w:rStyle w:val="Strong"/>
          <w:rFonts w:ascii="Arial" w:eastAsiaTheme="majorEastAsia" w:hAnsi="Arial" w:cs="Arial"/>
          <w:sz w:val="28"/>
          <w:szCs w:val="28"/>
        </w:rPr>
        <w:t>owner-wise identification and physical verification</w:t>
      </w:r>
      <w:r w:rsidRPr="00907438">
        <w:rPr>
          <w:rFonts w:ascii="Arial" w:hAnsi="Arial" w:cs="Arial"/>
          <w:sz w:val="28"/>
          <w:szCs w:val="28"/>
        </w:rPr>
        <w:t>.</w:t>
      </w:r>
    </w:p>
    <w:p w14:paraId="37E4CBD2" w14:textId="77777777" w:rsidR="00907438" w:rsidRPr="00907438" w:rsidRDefault="00907438" w:rsidP="00907438">
      <w:pPr>
        <w:jc w:val="both"/>
        <w:rPr>
          <w:rFonts w:ascii="Arial" w:hAnsi="Arial" w:cs="Arial"/>
          <w:sz w:val="28"/>
          <w:szCs w:val="28"/>
        </w:rPr>
      </w:pPr>
      <w:r w:rsidRPr="00907438">
        <w:rPr>
          <w:rFonts w:ascii="Arial" w:hAnsi="Arial" w:cs="Arial"/>
          <w:sz w:val="28"/>
          <w:szCs w:val="28"/>
        </w:rPr>
        <w:pict w14:anchorId="7E111CF8">
          <v:rect id="_x0000_i1036" style="width:0;height:1.5pt" o:hralign="center" o:hrstd="t" o:hr="t" fillcolor="#a0a0a0" stroked="f"/>
        </w:pict>
      </w:r>
    </w:p>
    <w:p w14:paraId="5F6C0955" w14:textId="77777777" w:rsidR="00907438" w:rsidRPr="00907438" w:rsidRDefault="00907438" w:rsidP="00907438">
      <w:pPr>
        <w:pStyle w:val="Heading3"/>
        <w:jc w:val="both"/>
        <w:rPr>
          <w:rFonts w:ascii="Arial" w:hAnsi="Arial" w:cs="Arial"/>
        </w:rPr>
      </w:pPr>
      <w:r w:rsidRPr="00907438">
        <w:rPr>
          <w:rStyle w:val="Strong"/>
          <w:rFonts w:ascii="Arial" w:hAnsi="Arial" w:cs="Arial"/>
          <w:b w:val="0"/>
          <w:bCs w:val="0"/>
        </w:rPr>
        <w:t>Conclusion</w:t>
      </w:r>
    </w:p>
    <w:p w14:paraId="4EAEFE1C" w14:textId="77777777" w:rsidR="00907438" w:rsidRPr="00907438" w:rsidRDefault="00907438" w:rsidP="00907438">
      <w:pPr>
        <w:pStyle w:val="NormalWeb"/>
        <w:jc w:val="both"/>
        <w:rPr>
          <w:rFonts w:ascii="Arial" w:hAnsi="Arial" w:cs="Arial"/>
          <w:sz w:val="28"/>
          <w:szCs w:val="28"/>
        </w:rPr>
      </w:pPr>
      <w:r w:rsidRPr="00907438">
        <w:rPr>
          <w:rFonts w:ascii="Arial" w:hAnsi="Arial" w:cs="Arial"/>
          <w:sz w:val="28"/>
          <w:szCs w:val="28"/>
        </w:rPr>
        <w:t xml:space="preserve">The GST regime mandates a </w:t>
      </w:r>
      <w:r w:rsidRPr="00907438">
        <w:rPr>
          <w:rStyle w:val="Strong"/>
          <w:rFonts w:ascii="Arial" w:eastAsiaTheme="majorEastAsia" w:hAnsi="Arial" w:cs="Arial"/>
          <w:sz w:val="28"/>
          <w:szCs w:val="28"/>
        </w:rPr>
        <w:t>comprehensive and structured system</w:t>
      </w:r>
      <w:r w:rsidRPr="00907438">
        <w:rPr>
          <w:rFonts w:ascii="Arial" w:hAnsi="Arial" w:cs="Arial"/>
          <w:sz w:val="28"/>
          <w:szCs w:val="28"/>
        </w:rPr>
        <w:t xml:space="preserve"> for the maintenance of accounts and records. These obligations are designed not only to facilitate efficient tax administration but also to empower taxpayers with a transparent and defensible audit trail. Adherence to these provisions not only ensures legal compliance but also strengthens financial discipline and operational accountability across the GST value chain.</w:t>
      </w:r>
    </w:p>
    <w:p w14:paraId="0387F617" w14:textId="77777777" w:rsidR="00907438" w:rsidRDefault="00907438" w:rsidP="00696F83">
      <w:pPr>
        <w:spacing w:after="281" w:line="250" w:lineRule="auto"/>
        <w:ind w:left="21" w:right="53" w:hanging="10"/>
        <w:jc w:val="both"/>
        <w:rPr>
          <w:rFonts w:ascii="Times New Roman" w:eastAsia="Times New Roman" w:hAnsi="Times New Roman" w:cs="Times New Roman"/>
          <w:color w:val="181717"/>
          <w:sz w:val="26"/>
        </w:rPr>
      </w:pPr>
    </w:p>
    <w:p w14:paraId="11F88914" w14:textId="77777777" w:rsidR="00907438" w:rsidRDefault="00907438" w:rsidP="00696F83">
      <w:pPr>
        <w:spacing w:after="281" w:line="250" w:lineRule="auto"/>
        <w:ind w:left="21" w:right="53" w:hanging="10"/>
        <w:jc w:val="both"/>
      </w:pPr>
    </w:p>
    <w:p w14:paraId="0F6CE8FD" w14:textId="77777777" w:rsidR="00784622" w:rsidRDefault="00784622"/>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F7B"/>
    <w:multiLevelType w:val="multilevel"/>
    <w:tmpl w:val="470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D6CD6"/>
    <w:multiLevelType w:val="multilevel"/>
    <w:tmpl w:val="36F8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A13FC"/>
    <w:multiLevelType w:val="multilevel"/>
    <w:tmpl w:val="E2D2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12F17"/>
    <w:multiLevelType w:val="hybridMultilevel"/>
    <w:tmpl w:val="A32C7B7A"/>
    <w:lvl w:ilvl="0" w:tplc="8710F2BA">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53123A14">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79E02594">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134CB21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DB6E984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9294D318">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DDACB34E">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5FA822CC">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57A60C16">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4">
    <w:nsid w:val="11CA3407"/>
    <w:multiLevelType w:val="multilevel"/>
    <w:tmpl w:val="6C08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A3BAB"/>
    <w:multiLevelType w:val="hybridMultilevel"/>
    <w:tmpl w:val="B48CCF5C"/>
    <w:lvl w:ilvl="0" w:tplc="A6F48258">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C78034E4">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9C76EC12">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3564C21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E734732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22A80CF0">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C0981980">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8A5A156A">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D6646DB6">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6">
    <w:nsid w:val="3BC77FDE"/>
    <w:multiLevelType w:val="multilevel"/>
    <w:tmpl w:val="85C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B14C7"/>
    <w:multiLevelType w:val="hybridMultilevel"/>
    <w:tmpl w:val="9C38A300"/>
    <w:lvl w:ilvl="0" w:tplc="AA90FE9C">
      <w:start w:val="4"/>
      <w:numFmt w:val="decimal"/>
      <w:lvlText w:val="%1."/>
      <w:lvlJc w:val="left"/>
      <w:pPr>
        <w:ind w:left="7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6DAAB0CC">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024EDE24">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8EACEF4C">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D06A2D9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9712FE3E">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2FC04CC4">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85D8417C">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C2467A48">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8">
    <w:nsid w:val="484C621B"/>
    <w:multiLevelType w:val="multilevel"/>
    <w:tmpl w:val="DBB0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8E075B"/>
    <w:multiLevelType w:val="hybridMultilevel"/>
    <w:tmpl w:val="AD0A05D6"/>
    <w:lvl w:ilvl="0" w:tplc="330E0430">
      <w:start w:val="6"/>
      <w:numFmt w:val="decimal"/>
      <w:lvlText w:val="%1."/>
      <w:lvlJc w:val="left"/>
      <w:pPr>
        <w:ind w:left="73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F7702FE8">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2" w:tplc="24820740">
      <w:start w:val="1"/>
      <w:numFmt w:val="bullet"/>
      <w:lvlText w:val="▪"/>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79A061E4">
      <w:start w:val="1"/>
      <w:numFmt w:val="bullet"/>
      <w:lvlText w:val="•"/>
      <w:lvlJc w:val="left"/>
      <w:pPr>
        <w:ind w:left="225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FC980FEE">
      <w:start w:val="1"/>
      <w:numFmt w:val="bullet"/>
      <w:lvlText w:val="o"/>
      <w:lvlJc w:val="left"/>
      <w:pPr>
        <w:ind w:left="29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760AF874">
      <w:start w:val="1"/>
      <w:numFmt w:val="bullet"/>
      <w:lvlText w:val="▪"/>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FF3C448A">
      <w:start w:val="1"/>
      <w:numFmt w:val="bullet"/>
      <w:lvlText w:val="•"/>
      <w:lvlJc w:val="left"/>
      <w:pPr>
        <w:ind w:left="441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DA0EE22A">
      <w:start w:val="1"/>
      <w:numFmt w:val="bullet"/>
      <w:lvlText w:val="o"/>
      <w:lvlJc w:val="left"/>
      <w:pPr>
        <w:ind w:left="51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F52A03D6">
      <w:start w:val="1"/>
      <w:numFmt w:val="bullet"/>
      <w:lvlText w:val="▪"/>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10">
    <w:nsid w:val="567E7143"/>
    <w:multiLevelType w:val="hybridMultilevel"/>
    <w:tmpl w:val="DE2260CA"/>
    <w:lvl w:ilvl="0" w:tplc="A1C21E34">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FD565274">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2" w:tplc="BF6071DE">
      <w:start w:val="1"/>
      <w:numFmt w:val="bullet"/>
      <w:lvlText w:val="▪"/>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CA8A9058">
      <w:start w:val="1"/>
      <w:numFmt w:val="bullet"/>
      <w:lvlText w:val="•"/>
      <w:lvlJc w:val="left"/>
      <w:pPr>
        <w:ind w:left="225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E8D4BA5C">
      <w:start w:val="1"/>
      <w:numFmt w:val="bullet"/>
      <w:lvlText w:val="o"/>
      <w:lvlJc w:val="left"/>
      <w:pPr>
        <w:ind w:left="29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E8E2C81C">
      <w:start w:val="1"/>
      <w:numFmt w:val="bullet"/>
      <w:lvlText w:val="▪"/>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8B748BDA">
      <w:start w:val="1"/>
      <w:numFmt w:val="bullet"/>
      <w:lvlText w:val="•"/>
      <w:lvlJc w:val="left"/>
      <w:pPr>
        <w:ind w:left="441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BE0082F8">
      <w:start w:val="1"/>
      <w:numFmt w:val="bullet"/>
      <w:lvlText w:val="o"/>
      <w:lvlJc w:val="left"/>
      <w:pPr>
        <w:ind w:left="51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F4C6F502">
      <w:start w:val="1"/>
      <w:numFmt w:val="bullet"/>
      <w:lvlText w:val="▪"/>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11">
    <w:nsid w:val="5D4F6472"/>
    <w:multiLevelType w:val="multilevel"/>
    <w:tmpl w:val="7D4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72765C"/>
    <w:multiLevelType w:val="multilevel"/>
    <w:tmpl w:val="F9F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17E2E"/>
    <w:multiLevelType w:val="multilevel"/>
    <w:tmpl w:val="FEF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551741"/>
    <w:multiLevelType w:val="hybridMultilevel"/>
    <w:tmpl w:val="AF68D0E8"/>
    <w:lvl w:ilvl="0" w:tplc="EB6C2FFC">
      <w:start w:val="2"/>
      <w:numFmt w:val="decimal"/>
      <w:lvlText w:val="%1."/>
      <w:lvlJc w:val="left"/>
      <w:pPr>
        <w:ind w:left="7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3AF07592">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01346A2E">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087E2738">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E2883A56">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4F26E0F2">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3DCC39B8">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BCD6DF72">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9D229B8A">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num w:numId="1">
    <w:abstractNumId w:val="14"/>
  </w:num>
  <w:num w:numId="2">
    <w:abstractNumId w:val="5"/>
  </w:num>
  <w:num w:numId="3">
    <w:abstractNumId w:val="3"/>
  </w:num>
  <w:num w:numId="4">
    <w:abstractNumId w:val="7"/>
  </w:num>
  <w:num w:numId="5">
    <w:abstractNumId w:val="10"/>
  </w:num>
  <w:num w:numId="6">
    <w:abstractNumId w:val="9"/>
  </w:num>
  <w:num w:numId="7">
    <w:abstractNumId w:val="12"/>
  </w:num>
  <w:num w:numId="8">
    <w:abstractNumId w:val="4"/>
  </w:num>
  <w:num w:numId="9">
    <w:abstractNumId w:val="13"/>
  </w:num>
  <w:num w:numId="10">
    <w:abstractNumId w:val="2"/>
  </w:num>
  <w:num w:numId="11">
    <w:abstractNumId w:val="6"/>
  </w:num>
  <w:num w:numId="12">
    <w:abstractNumId w:val="11"/>
  </w:num>
  <w:num w:numId="13">
    <w:abstractNumId w:val="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321D1D"/>
    <w:rsid w:val="00321D1D"/>
    <w:rsid w:val="004A4E9B"/>
    <w:rsid w:val="00696F83"/>
    <w:rsid w:val="00784622"/>
    <w:rsid w:val="00907438"/>
    <w:rsid w:val="00CE26C1"/>
    <w:rsid w:val="00FB0652"/>
    <w:rsid w:val="00FF41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F83"/>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321D1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21D1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21D1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21D1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21D1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21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1D1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21D1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21D1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21D1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21D1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21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D1D"/>
    <w:rPr>
      <w:rFonts w:eastAsiaTheme="majorEastAsia" w:cstheme="majorBidi"/>
      <w:color w:val="272727" w:themeColor="text1" w:themeTint="D8"/>
    </w:rPr>
  </w:style>
  <w:style w:type="paragraph" w:styleId="Title">
    <w:name w:val="Title"/>
    <w:basedOn w:val="Normal"/>
    <w:next w:val="Normal"/>
    <w:link w:val="TitleChar"/>
    <w:uiPriority w:val="10"/>
    <w:qFormat/>
    <w:rsid w:val="00321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D1D"/>
    <w:pPr>
      <w:spacing w:before="160"/>
      <w:jc w:val="center"/>
    </w:pPr>
    <w:rPr>
      <w:i/>
      <w:iCs/>
      <w:color w:val="404040" w:themeColor="text1" w:themeTint="BF"/>
    </w:rPr>
  </w:style>
  <w:style w:type="character" w:customStyle="1" w:styleId="QuoteChar">
    <w:name w:val="Quote Char"/>
    <w:basedOn w:val="DefaultParagraphFont"/>
    <w:link w:val="Quote"/>
    <w:uiPriority w:val="29"/>
    <w:rsid w:val="00321D1D"/>
    <w:rPr>
      <w:i/>
      <w:iCs/>
      <w:color w:val="404040" w:themeColor="text1" w:themeTint="BF"/>
    </w:rPr>
  </w:style>
  <w:style w:type="paragraph" w:styleId="ListParagraph">
    <w:name w:val="List Paragraph"/>
    <w:basedOn w:val="Normal"/>
    <w:uiPriority w:val="34"/>
    <w:qFormat/>
    <w:rsid w:val="00321D1D"/>
    <w:pPr>
      <w:ind w:left="720"/>
      <w:contextualSpacing/>
    </w:pPr>
  </w:style>
  <w:style w:type="character" w:styleId="IntenseEmphasis">
    <w:name w:val="Intense Emphasis"/>
    <w:basedOn w:val="DefaultParagraphFont"/>
    <w:uiPriority w:val="21"/>
    <w:qFormat/>
    <w:rsid w:val="00321D1D"/>
    <w:rPr>
      <w:i/>
      <w:iCs/>
      <w:color w:val="365F91" w:themeColor="accent1" w:themeShade="BF"/>
    </w:rPr>
  </w:style>
  <w:style w:type="paragraph" w:styleId="IntenseQuote">
    <w:name w:val="Intense Quote"/>
    <w:basedOn w:val="Normal"/>
    <w:next w:val="Normal"/>
    <w:link w:val="IntenseQuoteChar"/>
    <w:uiPriority w:val="30"/>
    <w:qFormat/>
    <w:rsid w:val="00321D1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21D1D"/>
    <w:rPr>
      <w:i/>
      <w:iCs/>
      <w:color w:val="365F91" w:themeColor="accent1" w:themeShade="BF"/>
    </w:rPr>
  </w:style>
  <w:style w:type="character" w:styleId="IntenseReference">
    <w:name w:val="Intense Reference"/>
    <w:basedOn w:val="DefaultParagraphFont"/>
    <w:uiPriority w:val="32"/>
    <w:qFormat/>
    <w:rsid w:val="00321D1D"/>
    <w:rPr>
      <w:b/>
      <w:bCs/>
      <w:smallCaps/>
      <w:color w:val="365F91" w:themeColor="accent1" w:themeShade="BF"/>
      <w:spacing w:val="5"/>
    </w:rPr>
  </w:style>
  <w:style w:type="table" w:customStyle="1" w:styleId="TableGrid">
    <w:name w:val="TableGrid"/>
    <w:rsid w:val="00696F83"/>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paragraph" w:styleId="NormalWeb">
    <w:name w:val="Normal (Web)"/>
    <w:basedOn w:val="Normal"/>
    <w:uiPriority w:val="99"/>
    <w:semiHidden/>
    <w:unhideWhenUsed/>
    <w:rsid w:val="00907438"/>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Strong">
    <w:name w:val="Strong"/>
    <w:basedOn w:val="DefaultParagraphFont"/>
    <w:uiPriority w:val="22"/>
    <w:qFormat/>
    <w:rsid w:val="009074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2185</Words>
  <Characters>12460</Characters>
  <Application>Microsoft Office Word</Application>
  <DocSecurity>0</DocSecurity>
  <Lines>103</Lines>
  <Paragraphs>29</Paragraphs>
  <ScaleCrop>false</ScaleCrop>
  <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5</cp:revision>
  <dcterms:created xsi:type="dcterms:W3CDTF">2025-05-28T12:45:00Z</dcterms:created>
  <dcterms:modified xsi:type="dcterms:W3CDTF">2025-05-31T08:03:00Z</dcterms:modified>
</cp:coreProperties>
</file>