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98A5F" w14:textId="77777777" w:rsidR="00CD7CFC" w:rsidRPr="00C569CA" w:rsidRDefault="00CD7CFC" w:rsidP="00CD7CFC">
      <w:pPr>
        <w:pStyle w:val="Heading1"/>
        <w:spacing w:after="109"/>
        <w:ind w:left="1071" w:hanging="261"/>
        <w:rPr>
          <w:b/>
        </w:rPr>
      </w:pPr>
      <w:r w:rsidRPr="00C569CA">
        <w:rPr>
          <w:b/>
        </w:rPr>
        <w:t>Benefits of Goods and Services Tax (GST)</w:t>
      </w:r>
    </w:p>
    <w:p w14:paraId="03AE6131" w14:textId="71F3C22B"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 xml:space="preserve">GST stands for Goods and Services Tax which is levied on the supply of goods or services or both in India. GST subsumes a number of existing indirect taxes which were earlier levied by the Centre and State Governments including Central Excise duty, Service Tax, VAT, Purchase Tax, Central Sales Tax, Entry Tax, Local Body Taxes, Octroi, Luxury Tax, etc.  </w:t>
      </w:r>
    </w:p>
    <w:p w14:paraId="53D33FE2" w14:textId="77777777"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 xml:space="preserve">It brings benefits to all the stakeholders’ viz. industry, government and the citizens. It is expected to lower the cost of goods and services, boost the economy and make our products and services globally competitive. GST will make India a common national market with uniform tax rates and procedures and removes the economic barriers, thereby paving the way for an integrated economy at the national level. By subsuming most of the Central and State indirect taxes into a single tax and by allowing a set-off of prior-stage taxes for the transactions across the entire value chain, GST would mitigate the ill effects of cascading and thereby improve competitiveness of Indian Industry. </w:t>
      </w:r>
    </w:p>
    <w:p w14:paraId="6A46ABF2" w14:textId="77777777"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 xml:space="preserve">GST is a destination based consumption tax. It has been designed in a manner so that tax is collected at every stage and the credit of tax paid at the previous stage is available to set off the tax to be paid at the next stage of transaction thereby eliminating cascading of taxes. This eradicates </w:t>
      </w:r>
      <w:r>
        <w:rPr>
          <w:rFonts w:ascii="Times New Roman" w:eastAsia="Times New Roman" w:hAnsi="Times New Roman" w:cs="Times New Roman"/>
          <w:b/>
          <w:color w:val="181717"/>
          <w:sz w:val="26"/>
        </w:rPr>
        <w:t xml:space="preserve">“tax on tax” </w:t>
      </w:r>
      <w:r>
        <w:rPr>
          <w:rFonts w:ascii="Times New Roman" w:eastAsia="Times New Roman" w:hAnsi="Times New Roman" w:cs="Times New Roman"/>
          <w:color w:val="181717"/>
          <w:sz w:val="26"/>
        </w:rPr>
        <w:t>and allows cross utilization of input tax credits which benefit the industry by making the entire supply chain tax neutral.</w:t>
      </w:r>
    </w:p>
    <w:p w14:paraId="343F63DE" w14:textId="77777777"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 xml:space="preserve">GST will give a major boost to the </w:t>
      </w:r>
      <w:r>
        <w:rPr>
          <w:rFonts w:ascii="Times New Roman" w:eastAsia="Times New Roman" w:hAnsi="Times New Roman" w:cs="Times New Roman"/>
          <w:b/>
          <w:color w:val="181717"/>
          <w:sz w:val="26"/>
        </w:rPr>
        <w:t>‘Make in India’</w:t>
      </w:r>
      <w:r>
        <w:rPr>
          <w:rFonts w:ascii="Times New Roman" w:eastAsia="Times New Roman" w:hAnsi="Times New Roman" w:cs="Times New Roman"/>
          <w:color w:val="181717"/>
          <w:sz w:val="26"/>
        </w:rPr>
        <w:t xml:space="preserve"> initiative of the Government by making goods or services produced or provided in India competitive in the national and international markets. Further, all imported goods will be charged with integrated tax (IGST) which will be more or less equivalent to Central GST + State GST. This brings parity in taxation on local and imported products. </w:t>
      </w:r>
    </w:p>
    <w:p w14:paraId="7EE70646" w14:textId="77777777"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Under the GST regime, exports are zero rated in entirety unlike the earlier system where refund of some taxes was not allowed due to fragmented nature of indirect taxes between the Centre and the States.  All taxes paid on the goods or services exported or on the inputs or input services used in the supply of such export goods or services shall be refunded. The principle of exporting only the cost of goods or services and not taxes would be followed. This will boost Indian exports thereby improving the balance of payments position. Exporters are being facilitated by grant of provisional refund of 90% of their claims within seven days of issue of acknowledgement of their application, thereby resulting in the easing of position with respect to cash flows.</w:t>
      </w:r>
    </w:p>
    <w:p w14:paraId="1B8EBD4B" w14:textId="77777777"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 xml:space="preserve">GST is expected to bring buoyancy to the Government Revenue by widening the tax base and improving the taxpayer compliance. GST is likely to improve India’s </w:t>
      </w:r>
      <w:r>
        <w:rPr>
          <w:rFonts w:ascii="Times New Roman" w:eastAsia="Times New Roman" w:hAnsi="Times New Roman" w:cs="Times New Roman"/>
          <w:color w:val="181717"/>
          <w:sz w:val="26"/>
        </w:rPr>
        <w:lastRenderedPageBreak/>
        <w:t xml:space="preserve">ranking in the Ease of Doing Business Index and is estimated to increase the GDP by 1.5% to 2%. </w:t>
      </w:r>
    </w:p>
    <w:p w14:paraId="4E0095D3" w14:textId="77777777" w:rsidR="00CD7CFC" w:rsidRDefault="00CD7CFC" w:rsidP="00CD7CFC">
      <w:pPr>
        <w:spacing w:after="161" w:line="257" w:lineRule="auto"/>
        <w:ind w:left="-5" w:right="52" w:hanging="10"/>
        <w:jc w:val="both"/>
      </w:pPr>
      <w:r>
        <w:rPr>
          <w:rFonts w:ascii="Times New Roman" w:eastAsia="Times New Roman" w:hAnsi="Times New Roman" w:cs="Times New Roman"/>
          <w:color w:val="181717"/>
          <w:sz w:val="26"/>
        </w:rPr>
        <w:t xml:space="preserve">GST prevents cascading of taxes by providing a comprehensive input tax credit mechanism across the entire supply chain. </w:t>
      </w:r>
      <w:r>
        <w:rPr>
          <w:rFonts w:ascii="Times New Roman" w:eastAsia="Times New Roman" w:hAnsi="Times New Roman" w:cs="Times New Roman"/>
          <w:sz w:val="26"/>
        </w:rPr>
        <w:t>Such a seamless availability of Input Tax Credit across goods or services at every stage of supply will enable streamlining of business operations.</w:t>
      </w:r>
    </w:p>
    <w:p w14:paraId="0780A69C" w14:textId="77777777" w:rsidR="00CD7CFC" w:rsidRDefault="00CD7CFC" w:rsidP="00CD7CFC">
      <w:pPr>
        <w:spacing w:after="161" w:line="257" w:lineRule="auto"/>
        <w:ind w:left="-5" w:right="52" w:hanging="10"/>
        <w:jc w:val="both"/>
      </w:pPr>
      <w:r>
        <w:rPr>
          <w:rFonts w:ascii="Times New Roman" w:eastAsia="Times New Roman" w:hAnsi="Times New Roman" w:cs="Times New Roman"/>
          <w:sz w:val="26"/>
        </w:rPr>
        <w:t>Uniform GST rates will reduce the incentive for evasion by eliminating rate arbitrage between neighbouring States and that between intra and inter-State sales.</w:t>
      </w:r>
    </w:p>
    <w:p w14:paraId="6D8451D0" w14:textId="77777777"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 xml:space="preserve">Harmonization of laws, procedures and rates of tax makes compliance easier and simple. There are common definitions, common forms/ formats, common interface through GST portal resulting in efficiencies and synergies across the board. This will also remove multiple taxation of same transactions and inter-State disputes like the ones on entry tax and e-commerce taxation existing today. All this will also help in reduction in compliance costs, alleviate the need for multiple record keeping for a variety of taxes leading to lesser investment of resources and manpower in maintaining records. </w:t>
      </w:r>
    </w:p>
    <w:p w14:paraId="084379AC" w14:textId="77777777"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 xml:space="preserve">Common procedures for registration of taxpayers, refund of taxes, uniform formats of tax return, common tax base, common system of classification of goods or services along with timelines for every activity will lend greater certainty to taxation system. </w:t>
      </w:r>
    </w:p>
    <w:p w14:paraId="1F9F7E8C" w14:textId="77777777" w:rsidR="00CD7CFC" w:rsidRDefault="00CD7CFC" w:rsidP="00CD7CFC">
      <w:pPr>
        <w:spacing w:after="158" w:line="260" w:lineRule="auto"/>
        <w:ind w:left="21" w:right="53" w:hanging="10"/>
        <w:jc w:val="both"/>
      </w:pPr>
      <w:r>
        <w:rPr>
          <w:rFonts w:ascii="Times New Roman" w:eastAsia="Times New Roman" w:hAnsi="Times New Roman" w:cs="Times New Roman"/>
          <w:color w:val="181717"/>
          <w:sz w:val="26"/>
        </w:rPr>
        <w:t xml:space="preserve">GST is largely technology driven. The interface of the taxpayer with the tax authorities is through the common portal (GSTN). There are simplified and automated procedures for various processes such as registration, returns, refunds, tax payments, etc. All processes, be it of applying for registration, filing of returns, payment of taxes, filing of refund claims etc. , is done online through GSTN. The input tax credit will be verified online. Electronic matching of input tax credit all - across India will make the process more transparent and accountable. This will encourage a culture of compliance. This will greatly reduce the human interface between the taxpayer and the tax administration leading to speedy decisions. </w:t>
      </w:r>
    </w:p>
    <w:p w14:paraId="44C68A24" w14:textId="77777777" w:rsidR="00CD7CFC" w:rsidRDefault="00CD7CFC" w:rsidP="00CD7CFC">
      <w:pPr>
        <w:spacing w:after="182" w:line="260" w:lineRule="auto"/>
        <w:ind w:left="21" w:right="53" w:hanging="10"/>
        <w:jc w:val="both"/>
      </w:pPr>
      <w:r>
        <w:rPr>
          <w:rFonts w:ascii="Times New Roman" w:eastAsia="Times New Roman" w:hAnsi="Times New Roman" w:cs="Times New Roman"/>
          <w:color w:val="181717"/>
          <w:sz w:val="26"/>
        </w:rPr>
        <w:t xml:space="preserve">Average tax burden on trade and industry is likely to come down, which is expected to reduce prices resulting in more consumption, which in turn means more production and thereby boosting the growth of the industries. The removal of cascading of taxes and increased transparency will make the citizens more informed about the taxes they pay while purchasing goods or services. GST will boost domestic demand, create more opportunities for domestic business and drive job creation. GST might not be the panacea for all the ills of indirect tax system but is also not far from that. </w:t>
      </w:r>
    </w:p>
    <w:p w14:paraId="0FAE5349" w14:textId="77777777" w:rsidR="00CD7CFC" w:rsidRDefault="00CD7CFC" w:rsidP="00C569CA">
      <w:pPr>
        <w:spacing w:after="346"/>
        <w:jc w:val="center"/>
        <w:rPr>
          <w:rFonts w:ascii="Times New Roman" w:eastAsia="Times New Roman" w:hAnsi="Times New Roman" w:cs="Times New Roman"/>
          <w:b/>
          <w:color w:val="181717"/>
          <w:sz w:val="28"/>
        </w:rPr>
      </w:pPr>
      <w:r>
        <w:rPr>
          <w:rFonts w:ascii="Times New Roman" w:eastAsia="Times New Roman" w:hAnsi="Times New Roman" w:cs="Times New Roman"/>
          <w:b/>
          <w:color w:val="181717"/>
          <w:sz w:val="28"/>
        </w:rPr>
        <w:t>One Nation, One Market, One Tax</w:t>
      </w:r>
    </w:p>
    <w:p w14:paraId="02111232" w14:textId="77777777" w:rsidR="00C569CA" w:rsidRDefault="00C569CA" w:rsidP="00C569CA">
      <w:pPr>
        <w:spacing w:after="346"/>
        <w:jc w:val="center"/>
        <w:rPr>
          <w:rFonts w:ascii="Times New Roman" w:eastAsia="Times New Roman" w:hAnsi="Times New Roman" w:cs="Times New Roman"/>
          <w:b/>
          <w:color w:val="181717"/>
          <w:sz w:val="28"/>
        </w:rPr>
      </w:pPr>
    </w:p>
    <w:p w14:paraId="5BD0D0A6" w14:textId="77777777" w:rsidR="00C569CA" w:rsidRPr="00C569CA" w:rsidRDefault="00C569CA" w:rsidP="00C569CA">
      <w:pPr>
        <w:pStyle w:val="Heading3"/>
        <w:jc w:val="both"/>
        <w:rPr>
          <w:rFonts w:ascii="Arial" w:hAnsi="Arial" w:cs="Arial"/>
        </w:rPr>
      </w:pPr>
      <w:r w:rsidRPr="00C569CA">
        <w:rPr>
          <w:rStyle w:val="Strong"/>
          <w:rFonts w:ascii="Arial" w:hAnsi="Arial" w:cs="Arial"/>
          <w:b w:val="0"/>
          <w:bCs w:val="0"/>
        </w:rPr>
        <w:lastRenderedPageBreak/>
        <w:t>Overview of Goods and Services Tax (GST)</w:t>
      </w:r>
    </w:p>
    <w:p w14:paraId="74E16437"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 xml:space="preserve">Goods and Services Tax (GST) is a comprehensive, multi-stage, destination-based tax levied on the supply of goods and services across India. It subsumes a multitude of indirect taxes previously levied by both Central and State Governments, such as Central Excise Duty, Service Tax, Value Added Tax (VAT), Central Sales Tax, Purchase Tax, </w:t>
      </w:r>
      <w:proofErr w:type="spellStart"/>
      <w:r w:rsidRPr="00C569CA">
        <w:rPr>
          <w:rFonts w:ascii="Arial" w:hAnsi="Arial" w:cs="Arial"/>
          <w:sz w:val="28"/>
          <w:szCs w:val="28"/>
        </w:rPr>
        <w:t>Octroi</w:t>
      </w:r>
      <w:proofErr w:type="spellEnd"/>
      <w:r w:rsidRPr="00C569CA">
        <w:rPr>
          <w:rFonts w:ascii="Arial" w:hAnsi="Arial" w:cs="Arial"/>
          <w:sz w:val="28"/>
          <w:szCs w:val="28"/>
        </w:rPr>
        <w:t>, Entry Tax, Local Body Taxes, and Luxury Tax.</w:t>
      </w:r>
    </w:p>
    <w:p w14:paraId="05CE921D"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By consolidating these various taxes into a single, unified structure, GST offers significant benefits to all stakeholders—industry, government, and consumers. It is designed to lower the overall cost of goods and services, enhance economic efficiency, and improve the global competitiveness of Indian products and services. Most importantly, it establishes India as a common national market by eliminating economic barriers and standardizing tax rates and compliance mechanisms across states.</w:t>
      </w:r>
    </w:p>
    <w:p w14:paraId="60C80706" w14:textId="77777777" w:rsidR="00C569CA" w:rsidRPr="00C569CA" w:rsidRDefault="00C569CA" w:rsidP="00C569CA">
      <w:pPr>
        <w:jc w:val="both"/>
        <w:rPr>
          <w:rFonts w:ascii="Arial" w:hAnsi="Arial" w:cs="Arial"/>
          <w:sz w:val="28"/>
          <w:szCs w:val="28"/>
        </w:rPr>
      </w:pPr>
      <w:r w:rsidRPr="00C569CA">
        <w:rPr>
          <w:rFonts w:ascii="Arial" w:hAnsi="Arial" w:cs="Arial"/>
          <w:sz w:val="28"/>
          <w:szCs w:val="28"/>
        </w:rPr>
        <w:pict w14:anchorId="0FF62913">
          <v:rect id="_x0000_i1025" style="width:0;height:1.5pt" o:hralign="center" o:hrstd="t" o:hr="t" fillcolor="#a0a0a0" stroked="f"/>
        </w:pict>
      </w:r>
    </w:p>
    <w:p w14:paraId="74C25CA0" w14:textId="77777777" w:rsidR="00C569CA" w:rsidRPr="00C569CA" w:rsidRDefault="00C569CA" w:rsidP="00C569CA">
      <w:pPr>
        <w:pStyle w:val="Heading3"/>
        <w:jc w:val="both"/>
        <w:rPr>
          <w:rFonts w:ascii="Arial" w:hAnsi="Arial" w:cs="Arial"/>
        </w:rPr>
      </w:pPr>
      <w:r w:rsidRPr="00C569CA">
        <w:rPr>
          <w:rStyle w:val="Strong"/>
          <w:rFonts w:ascii="Arial" w:hAnsi="Arial" w:cs="Arial"/>
          <w:b w:val="0"/>
          <w:bCs w:val="0"/>
        </w:rPr>
        <w:t>Key Features and Benefits of GST</w:t>
      </w:r>
    </w:p>
    <w:p w14:paraId="5F685218" w14:textId="77777777" w:rsidR="00C569CA" w:rsidRPr="00C569CA" w:rsidRDefault="00C569CA" w:rsidP="00C569CA">
      <w:pPr>
        <w:pStyle w:val="Heading4"/>
        <w:jc w:val="both"/>
        <w:rPr>
          <w:rFonts w:ascii="Arial" w:hAnsi="Arial" w:cs="Arial"/>
          <w:sz w:val="28"/>
          <w:szCs w:val="28"/>
        </w:rPr>
      </w:pPr>
      <w:r w:rsidRPr="00C569CA">
        <w:rPr>
          <w:rStyle w:val="Strong"/>
          <w:rFonts w:ascii="Arial" w:hAnsi="Arial" w:cs="Arial"/>
          <w:b w:val="0"/>
          <w:bCs w:val="0"/>
          <w:sz w:val="28"/>
          <w:szCs w:val="28"/>
        </w:rPr>
        <w:t>1. Elimination of Cascading Effect</w:t>
      </w:r>
    </w:p>
    <w:p w14:paraId="4022592E"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GST mitigates the cascading or “tax-on-tax” effect by allowing seamless credit for input taxes paid at each stage of the value chain. It enables businesses to claim set-off on taxes paid for inputs against taxes payable on outputs, thus improving tax neutrality and cost efficiency across the supply chain.</w:t>
      </w:r>
    </w:p>
    <w:p w14:paraId="00C41A39" w14:textId="77777777" w:rsidR="00C569CA" w:rsidRPr="00C569CA" w:rsidRDefault="00C569CA" w:rsidP="00C569CA">
      <w:pPr>
        <w:pStyle w:val="Heading4"/>
        <w:jc w:val="both"/>
        <w:rPr>
          <w:rFonts w:ascii="Arial" w:hAnsi="Arial" w:cs="Arial"/>
          <w:sz w:val="28"/>
          <w:szCs w:val="28"/>
        </w:rPr>
      </w:pPr>
      <w:r w:rsidRPr="00C569CA">
        <w:rPr>
          <w:rStyle w:val="Strong"/>
          <w:rFonts w:ascii="Arial" w:hAnsi="Arial" w:cs="Arial"/>
          <w:b w:val="0"/>
          <w:bCs w:val="0"/>
          <w:sz w:val="28"/>
          <w:szCs w:val="28"/>
        </w:rPr>
        <w:t>2. Destination-Based Taxation</w:t>
      </w:r>
    </w:p>
    <w:p w14:paraId="7E2EAE62"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GST is levied at the point of consumption rather than production. This consumption-based model ensures that revenue accrues to the state where the goods or services are ultimately consumed, thereby promoting fairness and balance in tax distribution.</w:t>
      </w:r>
    </w:p>
    <w:p w14:paraId="5FE4CFD9" w14:textId="77777777" w:rsidR="00C569CA" w:rsidRPr="00C569CA" w:rsidRDefault="00C569CA" w:rsidP="00C569CA">
      <w:pPr>
        <w:pStyle w:val="Heading4"/>
        <w:jc w:val="both"/>
        <w:rPr>
          <w:rFonts w:ascii="Arial" w:hAnsi="Arial" w:cs="Arial"/>
          <w:sz w:val="28"/>
          <w:szCs w:val="28"/>
        </w:rPr>
      </w:pPr>
      <w:r w:rsidRPr="00C569CA">
        <w:rPr>
          <w:rStyle w:val="Strong"/>
          <w:rFonts w:ascii="Arial" w:hAnsi="Arial" w:cs="Arial"/>
          <w:b w:val="0"/>
          <w:bCs w:val="0"/>
          <w:sz w:val="28"/>
          <w:szCs w:val="28"/>
        </w:rPr>
        <w:t>3. Boost to ‘Make in India’</w:t>
      </w:r>
    </w:p>
    <w:p w14:paraId="6806B2F0"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GST enhances the competitiveness of domestically manufactured goods and services by reducing production costs and removing distortions in the supply chain. This aligns with the Government’s ‘Make in India’ initiative, helping Indian businesses compete effectively at both national and international levels.</w:t>
      </w:r>
    </w:p>
    <w:p w14:paraId="640B8BBC" w14:textId="77777777" w:rsidR="00C569CA" w:rsidRPr="00C569CA" w:rsidRDefault="00C569CA" w:rsidP="00C569CA">
      <w:pPr>
        <w:pStyle w:val="Heading4"/>
        <w:jc w:val="both"/>
        <w:rPr>
          <w:rFonts w:ascii="Arial" w:hAnsi="Arial" w:cs="Arial"/>
          <w:sz w:val="28"/>
          <w:szCs w:val="28"/>
        </w:rPr>
      </w:pPr>
      <w:r w:rsidRPr="00C569CA">
        <w:rPr>
          <w:rStyle w:val="Strong"/>
          <w:rFonts w:ascii="Arial" w:hAnsi="Arial" w:cs="Arial"/>
          <w:b w:val="0"/>
          <w:bCs w:val="0"/>
          <w:sz w:val="28"/>
          <w:szCs w:val="28"/>
        </w:rPr>
        <w:lastRenderedPageBreak/>
        <w:t xml:space="preserve">4. Parity </w:t>
      </w:r>
      <w:proofErr w:type="gramStart"/>
      <w:r w:rsidRPr="00C569CA">
        <w:rPr>
          <w:rStyle w:val="Strong"/>
          <w:rFonts w:ascii="Arial" w:hAnsi="Arial" w:cs="Arial"/>
          <w:b w:val="0"/>
          <w:bCs w:val="0"/>
          <w:sz w:val="28"/>
          <w:szCs w:val="28"/>
        </w:rPr>
        <w:t>Between</w:t>
      </w:r>
      <w:proofErr w:type="gramEnd"/>
      <w:r w:rsidRPr="00C569CA">
        <w:rPr>
          <w:rStyle w:val="Strong"/>
          <w:rFonts w:ascii="Arial" w:hAnsi="Arial" w:cs="Arial"/>
          <w:b w:val="0"/>
          <w:bCs w:val="0"/>
          <w:sz w:val="28"/>
          <w:szCs w:val="28"/>
        </w:rPr>
        <w:t xml:space="preserve"> Imports and Domestic Products</w:t>
      </w:r>
    </w:p>
    <w:p w14:paraId="29FC9060"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Imported goods are subject to Integrated GST (IGST), which is approximately equivalent to the sum of Central GST (CGST) and State GST (SGST). This ensures a level playing field by applying similar tax treatment to both imported and domestically produced goods.</w:t>
      </w:r>
    </w:p>
    <w:p w14:paraId="593B8DFD" w14:textId="77777777" w:rsidR="00C569CA" w:rsidRPr="00C569CA" w:rsidRDefault="00C569CA" w:rsidP="00C569CA">
      <w:pPr>
        <w:pStyle w:val="Heading4"/>
        <w:jc w:val="both"/>
        <w:rPr>
          <w:rFonts w:ascii="Arial" w:hAnsi="Arial" w:cs="Arial"/>
          <w:sz w:val="28"/>
          <w:szCs w:val="28"/>
        </w:rPr>
      </w:pPr>
      <w:r w:rsidRPr="00C569CA">
        <w:rPr>
          <w:rStyle w:val="Strong"/>
          <w:rFonts w:ascii="Arial" w:hAnsi="Arial" w:cs="Arial"/>
          <w:b w:val="0"/>
          <w:bCs w:val="0"/>
          <w:sz w:val="28"/>
          <w:szCs w:val="28"/>
        </w:rPr>
        <w:t>5. Zero-Rated Exports</w:t>
      </w:r>
    </w:p>
    <w:p w14:paraId="5CC2F7F4"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Exports under the GST regime are zero-rated, allowing full refunds of input taxes paid on exported goods or services. This policy follows the principle of taxing only domestic consumption, thereby enhancing export competitiveness and improving the balance of payments.</w:t>
      </w:r>
    </w:p>
    <w:p w14:paraId="3EAF2BB3" w14:textId="77777777" w:rsidR="00C569CA" w:rsidRPr="00C569CA" w:rsidRDefault="00C569CA" w:rsidP="00C569CA">
      <w:pPr>
        <w:pStyle w:val="Heading4"/>
        <w:jc w:val="both"/>
        <w:rPr>
          <w:rFonts w:ascii="Arial" w:hAnsi="Arial" w:cs="Arial"/>
          <w:sz w:val="28"/>
          <w:szCs w:val="28"/>
        </w:rPr>
      </w:pPr>
      <w:r w:rsidRPr="00C569CA">
        <w:rPr>
          <w:rStyle w:val="Strong"/>
          <w:rFonts w:ascii="Arial" w:hAnsi="Arial" w:cs="Arial"/>
          <w:b w:val="0"/>
          <w:bCs w:val="0"/>
          <w:sz w:val="28"/>
          <w:szCs w:val="28"/>
        </w:rPr>
        <w:t>6. Revenue Buoyancy and Economic Growth</w:t>
      </w:r>
    </w:p>
    <w:p w14:paraId="612C469F"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GST widens the tax base and simplifies compliance, leading to better tax administration and increased revenue collection. It is projected to contribute an additional 1.5%–2% to the country’s GDP and improve India’s ranking in global ease of doing business indices.</w:t>
      </w:r>
    </w:p>
    <w:p w14:paraId="7A9E1E5F" w14:textId="77777777" w:rsidR="00C569CA" w:rsidRPr="00C569CA" w:rsidRDefault="00C569CA" w:rsidP="00C569CA">
      <w:pPr>
        <w:pStyle w:val="Heading4"/>
        <w:jc w:val="both"/>
        <w:rPr>
          <w:rFonts w:ascii="Arial" w:hAnsi="Arial" w:cs="Arial"/>
          <w:sz w:val="28"/>
          <w:szCs w:val="28"/>
        </w:rPr>
      </w:pPr>
      <w:r w:rsidRPr="00C569CA">
        <w:rPr>
          <w:rStyle w:val="Strong"/>
          <w:rFonts w:ascii="Arial" w:hAnsi="Arial" w:cs="Arial"/>
          <w:b w:val="0"/>
          <w:bCs w:val="0"/>
          <w:sz w:val="28"/>
          <w:szCs w:val="28"/>
        </w:rPr>
        <w:t>7. Uniformity and Simplification</w:t>
      </w:r>
    </w:p>
    <w:p w14:paraId="1F000FD6"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GST harmonizes laws, tax rates, and compliance procedures nationwide. Common definitions, formats, and timelines promote consistency and reduce ambiguity. Disputes arising from inter-state transactions (such as those related to entry tax or e-commerce) are eliminated, streamlining business operations and reducing litigation.</w:t>
      </w:r>
    </w:p>
    <w:p w14:paraId="606C38D1" w14:textId="77777777" w:rsidR="00C569CA" w:rsidRPr="00C569CA" w:rsidRDefault="00C569CA" w:rsidP="00C569CA">
      <w:pPr>
        <w:jc w:val="both"/>
        <w:rPr>
          <w:rFonts w:ascii="Arial" w:hAnsi="Arial" w:cs="Arial"/>
          <w:sz w:val="28"/>
          <w:szCs w:val="28"/>
        </w:rPr>
      </w:pPr>
      <w:r w:rsidRPr="00C569CA">
        <w:rPr>
          <w:rFonts w:ascii="Arial" w:hAnsi="Arial" w:cs="Arial"/>
          <w:sz w:val="28"/>
          <w:szCs w:val="28"/>
        </w:rPr>
        <w:pict w14:anchorId="719273B3">
          <v:rect id="_x0000_i1026" style="width:0;height:1.5pt" o:hralign="center" o:hrstd="t" o:hr="t" fillcolor="#a0a0a0" stroked="f"/>
        </w:pict>
      </w:r>
    </w:p>
    <w:p w14:paraId="32CC8CFB" w14:textId="77777777" w:rsidR="00C569CA" w:rsidRPr="00C569CA" w:rsidRDefault="00C569CA" w:rsidP="00C569CA">
      <w:pPr>
        <w:pStyle w:val="Heading3"/>
        <w:jc w:val="both"/>
        <w:rPr>
          <w:rFonts w:ascii="Arial" w:hAnsi="Arial" w:cs="Arial"/>
        </w:rPr>
      </w:pPr>
      <w:r w:rsidRPr="00C569CA">
        <w:rPr>
          <w:rStyle w:val="Strong"/>
          <w:rFonts w:ascii="Arial" w:hAnsi="Arial" w:cs="Arial"/>
          <w:b w:val="0"/>
          <w:bCs w:val="0"/>
        </w:rPr>
        <w:t>Technology-Driven Compliance</w:t>
      </w:r>
    </w:p>
    <w:p w14:paraId="6C4957F7"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GST is built on a robust digital infrastructure through the Goods and Services Tax Network (GSTN), which facilitates:</w:t>
      </w:r>
    </w:p>
    <w:p w14:paraId="54C09651" w14:textId="77777777" w:rsidR="00C569CA" w:rsidRPr="00C569CA" w:rsidRDefault="00C569CA" w:rsidP="00C569CA">
      <w:pPr>
        <w:pStyle w:val="NormalWeb"/>
        <w:numPr>
          <w:ilvl w:val="0"/>
          <w:numId w:val="1"/>
        </w:numPr>
        <w:jc w:val="both"/>
        <w:rPr>
          <w:rFonts w:ascii="Arial" w:hAnsi="Arial" w:cs="Arial"/>
          <w:sz w:val="28"/>
          <w:szCs w:val="28"/>
        </w:rPr>
      </w:pPr>
      <w:r w:rsidRPr="00C569CA">
        <w:rPr>
          <w:rStyle w:val="Strong"/>
          <w:rFonts w:ascii="Arial" w:eastAsiaTheme="majorEastAsia" w:hAnsi="Arial" w:cs="Arial"/>
          <w:sz w:val="28"/>
          <w:szCs w:val="28"/>
        </w:rPr>
        <w:t>Online Registration</w:t>
      </w:r>
    </w:p>
    <w:p w14:paraId="7B53775E" w14:textId="77777777" w:rsidR="00C569CA" w:rsidRPr="00C569CA" w:rsidRDefault="00C569CA" w:rsidP="00C569CA">
      <w:pPr>
        <w:pStyle w:val="NormalWeb"/>
        <w:numPr>
          <w:ilvl w:val="0"/>
          <w:numId w:val="1"/>
        </w:numPr>
        <w:jc w:val="both"/>
        <w:rPr>
          <w:rFonts w:ascii="Arial" w:hAnsi="Arial" w:cs="Arial"/>
          <w:sz w:val="28"/>
          <w:szCs w:val="28"/>
        </w:rPr>
      </w:pPr>
      <w:r w:rsidRPr="00C569CA">
        <w:rPr>
          <w:rStyle w:val="Strong"/>
          <w:rFonts w:ascii="Arial" w:eastAsiaTheme="majorEastAsia" w:hAnsi="Arial" w:cs="Arial"/>
          <w:sz w:val="28"/>
          <w:szCs w:val="28"/>
        </w:rPr>
        <w:t>Electronic Filing of Returns</w:t>
      </w:r>
    </w:p>
    <w:p w14:paraId="4C173819" w14:textId="77777777" w:rsidR="00C569CA" w:rsidRPr="00C569CA" w:rsidRDefault="00C569CA" w:rsidP="00C569CA">
      <w:pPr>
        <w:pStyle w:val="NormalWeb"/>
        <w:numPr>
          <w:ilvl w:val="0"/>
          <w:numId w:val="1"/>
        </w:numPr>
        <w:jc w:val="both"/>
        <w:rPr>
          <w:rFonts w:ascii="Arial" w:hAnsi="Arial" w:cs="Arial"/>
          <w:sz w:val="28"/>
          <w:szCs w:val="28"/>
        </w:rPr>
      </w:pPr>
      <w:r w:rsidRPr="00C569CA">
        <w:rPr>
          <w:rStyle w:val="Strong"/>
          <w:rFonts w:ascii="Arial" w:eastAsiaTheme="majorEastAsia" w:hAnsi="Arial" w:cs="Arial"/>
          <w:sz w:val="28"/>
          <w:szCs w:val="28"/>
        </w:rPr>
        <w:t>Digital Payment of Taxes</w:t>
      </w:r>
    </w:p>
    <w:p w14:paraId="31D0071A" w14:textId="77777777" w:rsidR="00C569CA" w:rsidRPr="00C569CA" w:rsidRDefault="00C569CA" w:rsidP="00C569CA">
      <w:pPr>
        <w:pStyle w:val="NormalWeb"/>
        <w:numPr>
          <w:ilvl w:val="0"/>
          <w:numId w:val="1"/>
        </w:numPr>
        <w:jc w:val="both"/>
        <w:rPr>
          <w:rFonts w:ascii="Arial" w:hAnsi="Arial" w:cs="Arial"/>
          <w:sz w:val="28"/>
          <w:szCs w:val="28"/>
        </w:rPr>
      </w:pPr>
      <w:r w:rsidRPr="00C569CA">
        <w:rPr>
          <w:rStyle w:val="Strong"/>
          <w:rFonts w:ascii="Arial" w:eastAsiaTheme="majorEastAsia" w:hAnsi="Arial" w:cs="Arial"/>
          <w:sz w:val="28"/>
          <w:szCs w:val="28"/>
        </w:rPr>
        <w:t>Automated Refunds</w:t>
      </w:r>
    </w:p>
    <w:p w14:paraId="14AD3921" w14:textId="77777777" w:rsidR="00C569CA" w:rsidRPr="00C569CA" w:rsidRDefault="00C569CA" w:rsidP="00C569CA">
      <w:pPr>
        <w:pStyle w:val="NormalWeb"/>
        <w:numPr>
          <w:ilvl w:val="0"/>
          <w:numId w:val="1"/>
        </w:numPr>
        <w:jc w:val="both"/>
        <w:rPr>
          <w:rFonts w:ascii="Arial" w:hAnsi="Arial" w:cs="Arial"/>
          <w:sz w:val="28"/>
          <w:szCs w:val="28"/>
        </w:rPr>
      </w:pPr>
      <w:r w:rsidRPr="00C569CA">
        <w:rPr>
          <w:rStyle w:val="Strong"/>
          <w:rFonts w:ascii="Arial" w:eastAsiaTheme="majorEastAsia" w:hAnsi="Arial" w:cs="Arial"/>
          <w:sz w:val="28"/>
          <w:szCs w:val="28"/>
        </w:rPr>
        <w:t>Electronic Matching of Input Tax Credit</w:t>
      </w:r>
    </w:p>
    <w:p w14:paraId="547561CE"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 xml:space="preserve">This end-to-end digital ecosystem minimizes human intervention, enhances transparency, and fosters a culture of compliance. Real-time </w:t>
      </w:r>
      <w:r w:rsidRPr="00C569CA">
        <w:rPr>
          <w:rFonts w:ascii="Arial" w:hAnsi="Arial" w:cs="Arial"/>
          <w:sz w:val="28"/>
          <w:szCs w:val="28"/>
        </w:rPr>
        <w:lastRenderedPageBreak/>
        <w:t>data access and analytics help curb tax evasion while simplifying taxpayer interactions with authorities.</w:t>
      </w:r>
    </w:p>
    <w:p w14:paraId="36360C3B" w14:textId="77777777" w:rsidR="00C569CA" w:rsidRPr="00C569CA" w:rsidRDefault="00C569CA" w:rsidP="00C569CA">
      <w:pPr>
        <w:jc w:val="both"/>
        <w:rPr>
          <w:rFonts w:ascii="Arial" w:hAnsi="Arial" w:cs="Arial"/>
          <w:sz w:val="28"/>
          <w:szCs w:val="28"/>
        </w:rPr>
      </w:pPr>
      <w:r w:rsidRPr="00C569CA">
        <w:rPr>
          <w:rFonts w:ascii="Arial" w:hAnsi="Arial" w:cs="Arial"/>
          <w:sz w:val="28"/>
          <w:szCs w:val="28"/>
        </w:rPr>
        <w:pict w14:anchorId="1A6D83E7">
          <v:rect id="_x0000_i1027" style="width:0;height:1.5pt" o:hralign="center" o:hrstd="t" o:hr="t" fillcolor="#a0a0a0" stroked="f"/>
        </w:pict>
      </w:r>
    </w:p>
    <w:p w14:paraId="527FF897" w14:textId="77777777" w:rsidR="00C569CA" w:rsidRPr="00C569CA" w:rsidRDefault="00C569CA" w:rsidP="00C569CA">
      <w:pPr>
        <w:pStyle w:val="Heading3"/>
        <w:jc w:val="both"/>
        <w:rPr>
          <w:rFonts w:ascii="Arial" w:hAnsi="Arial" w:cs="Arial"/>
        </w:rPr>
      </w:pPr>
      <w:r w:rsidRPr="00C569CA">
        <w:rPr>
          <w:rStyle w:val="Strong"/>
          <w:rFonts w:ascii="Arial" w:hAnsi="Arial" w:cs="Arial"/>
          <w:b w:val="0"/>
          <w:bCs w:val="0"/>
        </w:rPr>
        <w:t>Impact on Trade, Industry, and Consumers</w:t>
      </w:r>
    </w:p>
    <w:p w14:paraId="1270ABCC" w14:textId="77777777"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The unified tax structure is expected to lower the average tax burden on businesses, translating into reduced prices for end consumers. Increased transparency and traceability will also make citizens more aware of the tax components embedded in prices. As consumption rises, production and job opportunities are expected to grow, creating a positive cycle of economic expansion.</w:t>
      </w:r>
    </w:p>
    <w:p w14:paraId="077B7D04" w14:textId="77777777" w:rsidR="00C569CA" w:rsidRPr="00C569CA" w:rsidRDefault="00C569CA" w:rsidP="00C569CA">
      <w:pPr>
        <w:jc w:val="both"/>
        <w:rPr>
          <w:rFonts w:ascii="Arial" w:hAnsi="Arial" w:cs="Arial"/>
          <w:sz w:val="28"/>
          <w:szCs w:val="28"/>
        </w:rPr>
      </w:pPr>
      <w:r w:rsidRPr="00C569CA">
        <w:rPr>
          <w:rFonts w:ascii="Arial" w:hAnsi="Arial" w:cs="Arial"/>
          <w:sz w:val="28"/>
          <w:szCs w:val="28"/>
        </w:rPr>
        <w:pict w14:anchorId="766A01B7">
          <v:rect id="_x0000_i1028" style="width:0;height:1.5pt" o:hralign="center" o:hrstd="t" o:hr="t" fillcolor="#a0a0a0" stroked="f"/>
        </w:pict>
      </w:r>
    </w:p>
    <w:p w14:paraId="2777B601" w14:textId="77777777" w:rsidR="00C569CA" w:rsidRPr="00C569CA" w:rsidRDefault="00C569CA" w:rsidP="00C569CA">
      <w:pPr>
        <w:pStyle w:val="Heading3"/>
        <w:jc w:val="both"/>
        <w:rPr>
          <w:rFonts w:ascii="Arial" w:hAnsi="Arial" w:cs="Arial"/>
        </w:rPr>
      </w:pPr>
      <w:r w:rsidRPr="00C569CA">
        <w:rPr>
          <w:rStyle w:val="Strong"/>
          <w:rFonts w:ascii="Arial" w:hAnsi="Arial" w:cs="Arial"/>
          <w:b w:val="0"/>
          <w:bCs w:val="0"/>
        </w:rPr>
        <w:t>Conclusion</w:t>
      </w:r>
    </w:p>
    <w:p w14:paraId="04FB84A3" w14:textId="73F267E0" w:rsidR="00C569CA" w:rsidRPr="00C569CA" w:rsidRDefault="00C569CA" w:rsidP="00C569CA">
      <w:pPr>
        <w:pStyle w:val="NormalWeb"/>
        <w:jc w:val="both"/>
        <w:rPr>
          <w:rFonts w:ascii="Arial" w:hAnsi="Arial" w:cs="Arial"/>
          <w:sz w:val="28"/>
          <w:szCs w:val="28"/>
        </w:rPr>
      </w:pPr>
      <w:r w:rsidRPr="00C569CA">
        <w:rPr>
          <w:rFonts w:ascii="Arial" w:hAnsi="Arial" w:cs="Arial"/>
          <w:sz w:val="28"/>
          <w:szCs w:val="28"/>
        </w:rPr>
        <w:t>While GST may not be a universal remedy for all complexities of the indirect tax system, it marks a monumental shift towards a more unified, transparent, and efficient tax regime. Its impact extends beyond taxation—GST plays a critical role in nation-building by reinforcing the vision of:</w:t>
      </w:r>
      <w:r w:rsidR="006B693B">
        <w:rPr>
          <w:rFonts w:ascii="Arial" w:hAnsi="Arial" w:cs="Arial"/>
          <w:sz w:val="28"/>
          <w:szCs w:val="28"/>
        </w:rPr>
        <w:t xml:space="preserve"> </w:t>
      </w:r>
      <w:r w:rsidRPr="00C569CA">
        <w:rPr>
          <w:rStyle w:val="Strong"/>
          <w:rFonts w:ascii="Arial" w:eastAsiaTheme="majorEastAsia" w:hAnsi="Arial" w:cs="Arial"/>
          <w:sz w:val="28"/>
          <w:szCs w:val="28"/>
        </w:rPr>
        <w:t xml:space="preserve">One Nation, One Market, </w:t>
      </w:r>
      <w:proofErr w:type="gramStart"/>
      <w:r w:rsidRPr="00C569CA">
        <w:rPr>
          <w:rStyle w:val="Strong"/>
          <w:rFonts w:ascii="Arial" w:eastAsiaTheme="majorEastAsia" w:hAnsi="Arial" w:cs="Arial"/>
          <w:sz w:val="28"/>
          <w:szCs w:val="28"/>
        </w:rPr>
        <w:t>One</w:t>
      </w:r>
      <w:proofErr w:type="gramEnd"/>
      <w:r w:rsidRPr="00C569CA">
        <w:rPr>
          <w:rStyle w:val="Strong"/>
          <w:rFonts w:ascii="Arial" w:eastAsiaTheme="majorEastAsia" w:hAnsi="Arial" w:cs="Arial"/>
          <w:sz w:val="28"/>
          <w:szCs w:val="28"/>
        </w:rPr>
        <w:t xml:space="preserve"> Tax</w:t>
      </w:r>
      <w:r w:rsidR="006B693B">
        <w:rPr>
          <w:rStyle w:val="Strong"/>
          <w:rFonts w:ascii="Arial" w:eastAsiaTheme="majorEastAsia" w:hAnsi="Arial" w:cs="Arial"/>
          <w:sz w:val="28"/>
          <w:szCs w:val="28"/>
        </w:rPr>
        <w:t>.</w:t>
      </w:r>
      <w:bookmarkStart w:id="0" w:name="_GoBack"/>
      <w:bookmarkEnd w:id="0"/>
    </w:p>
    <w:p w14:paraId="63F3B019" w14:textId="77777777" w:rsidR="00C569CA" w:rsidRPr="00C569CA" w:rsidRDefault="00C569CA" w:rsidP="00C569CA">
      <w:pPr>
        <w:spacing w:after="346"/>
        <w:jc w:val="center"/>
        <w:rPr>
          <w:rFonts w:ascii="Arial" w:hAnsi="Arial" w:cs="Arial"/>
          <w:sz w:val="28"/>
          <w:szCs w:val="28"/>
        </w:rPr>
      </w:pPr>
    </w:p>
    <w:p w14:paraId="75D11CF8" w14:textId="77777777" w:rsidR="00784622" w:rsidRPr="00C569CA" w:rsidRDefault="00784622">
      <w:pPr>
        <w:rPr>
          <w:rFonts w:ascii="Arial" w:hAnsi="Arial" w:cs="Arial"/>
          <w:sz w:val="28"/>
          <w:szCs w:val="28"/>
        </w:rPr>
      </w:pPr>
    </w:p>
    <w:sectPr w:rsidR="00784622" w:rsidRPr="00C5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32FE"/>
    <w:multiLevelType w:val="multilevel"/>
    <w:tmpl w:val="F088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503293"/>
    <w:rsid w:val="003F0389"/>
    <w:rsid w:val="00503293"/>
    <w:rsid w:val="006B693B"/>
    <w:rsid w:val="00784622"/>
    <w:rsid w:val="00C569CA"/>
    <w:rsid w:val="00CD7CFC"/>
    <w:rsid w:val="00DB2CC2"/>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CFC"/>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50329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0329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0329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0329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0329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03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29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0329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0329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0329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0329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03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293"/>
    <w:rPr>
      <w:rFonts w:eastAsiaTheme="majorEastAsia" w:cstheme="majorBidi"/>
      <w:color w:val="272727" w:themeColor="text1" w:themeTint="D8"/>
    </w:rPr>
  </w:style>
  <w:style w:type="paragraph" w:styleId="Title">
    <w:name w:val="Title"/>
    <w:basedOn w:val="Normal"/>
    <w:next w:val="Normal"/>
    <w:link w:val="TitleChar"/>
    <w:uiPriority w:val="10"/>
    <w:qFormat/>
    <w:rsid w:val="0050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293"/>
    <w:pPr>
      <w:spacing w:before="160"/>
      <w:jc w:val="center"/>
    </w:pPr>
    <w:rPr>
      <w:i/>
      <w:iCs/>
      <w:color w:val="404040" w:themeColor="text1" w:themeTint="BF"/>
    </w:rPr>
  </w:style>
  <w:style w:type="character" w:customStyle="1" w:styleId="QuoteChar">
    <w:name w:val="Quote Char"/>
    <w:basedOn w:val="DefaultParagraphFont"/>
    <w:link w:val="Quote"/>
    <w:uiPriority w:val="29"/>
    <w:rsid w:val="00503293"/>
    <w:rPr>
      <w:i/>
      <w:iCs/>
      <w:color w:val="404040" w:themeColor="text1" w:themeTint="BF"/>
    </w:rPr>
  </w:style>
  <w:style w:type="paragraph" w:styleId="ListParagraph">
    <w:name w:val="List Paragraph"/>
    <w:basedOn w:val="Normal"/>
    <w:uiPriority w:val="34"/>
    <w:qFormat/>
    <w:rsid w:val="00503293"/>
    <w:pPr>
      <w:ind w:left="720"/>
      <w:contextualSpacing/>
    </w:pPr>
  </w:style>
  <w:style w:type="character" w:styleId="IntenseEmphasis">
    <w:name w:val="Intense Emphasis"/>
    <w:basedOn w:val="DefaultParagraphFont"/>
    <w:uiPriority w:val="21"/>
    <w:qFormat/>
    <w:rsid w:val="00503293"/>
    <w:rPr>
      <w:i/>
      <w:iCs/>
      <w:color w:val="365F91" w:themeColor="accent1" w:themeShade="BF"/>
    </w:rPr>
  </w:style>
  <w:style w:type="paragraph" w:styleId="IntenseQuote">
    <w:name w:val="Intense Quote"/>
    <w:basedOn w:val="Normal"/>
    <w:next w:val="Normal"/>
    <w:link w:val="IntenseQuoteChar"/>
    <w:uiPriority w:val="30"/>
    <w:qFormat/>
    <w:rsid w:val="0050329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03293"/>
    <w:rPr>
      <w:i/>
      <w:iCs/>
      <w:color w:val="365F91" w:themeColor="accent1" w:themeShade="BF"/>
    </w:rPr>
  </w:style>
  <w:style w:type="character" w:styleId="IntenseReference">
    <w:name w:val="Intense Reference"/>
    <w:basedOn w:val="DefaultParagraphFont"/>
    <w:uiPriority w:val="32"/>
    <w:qFormat/>
    <w:rsid w:val="00503293"/>
    <w:rPr>
      <w:b/>
      <w:bCs/>
      <w:smallCaps/>
      <w:color w:val="365F91" w:themeColor="accent1" w:themeShade="BF"/>
      <w:spacing w:val="5"/>
    </w:rPr>
  </w:style>
  <w:style w:type="character" w:styleId="Strong">
    <w:name w:val="Strong"/>
    <w:basedOn w:val="DefaultParagraphFont"/>
    <w:uiPriority w:val="22"/>
    <w:qFormat/>
    <w:rsid w:val="00C569CA"/>
    <w:rPr>
      <w:b/>
      <w:bCs/>
    </w:rPr>
  </w:style>
  <w:style w:type="paragraph" w:styleId="NormalWeb">
    <w:name w:val="Normal (Web)"/>
    <w:basedOn w:val="Normal"/>
    <w:uiPriority w:val="99"/>
    <w:semiHidden/>
    <w:unhideWhenUsed/>
    <w:rsid w:val="00C569CA"/>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040629">
      <w:bodyDiv w:val="1"/>
      <w:marLeft w:val="0"/>
      <w:marRight w:val="0"/>
      <w:marTop w:val="0"/>
      <w:marBottom w:val="0"/>
      <w:divBdr>
        <w:top w:val="none" w:sz="0" w:space="0" w:color="auto"/>
        <w:left w:val="none" w:sz="0" w:space="0" w:color="auto"/>
        <w:bottom w:val="none" w:sz="0" w:space="0" w:color="auto"/>
        <w:right w:val="none" w:sz="0" w:space="0" w:color="auto"/>
      </w:divBdr>
      <w:divsChild>
        <w:div w:id="84572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1495</Words>
  <Characters>8526</Characters>
  <Application>Microsoft Office Word</Application>
  <DocSecurity>0</DocSecurity>
  <Lines>71</Lines>
  <Paragraphs>20</Paragraphs>
  <ScaleCrop>false</ScaleCrop>
  <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6</cp:revision>
  <dcterms:created xsi:type="dcterms:W3CDTF">2025-05-28T13:25:00Z</dcterms:created>
  <dcterms:modified xsi:type="dcterms:W3CDTF">2025-05-31T01:22:00Z</dcterms:modified>
</cp:coreProperties>
</file>