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61831" w14:textId="2EFBE97E" w:rsidR="00977202" w:rsidRPr="003E2BCB" w:rsidRDefault="00977202" w:rsidP="003E2BCB">
      <w:pPr>
        <w:pStyle w:val="Heading1"/>
        <w:ind w:left="10" w:right="67"/>
        <w:jc w:val="center"/>
        <w:rPr>
          <w:rFonts w:ascii="Times New Roman" w:hAnsi="Times New Roman" w:cs="Times New Roman"/>
          <w:color w:val="auto"/>
          <w:sz w:val="36"/>
          <w:szCs w:val="36"/>
        </w:rPr>
      </w:pPr>
      <w:r w:rsidRPr="003E2BCB">
        <w:rPr>
          <w:rFonts w:ascii="Times New Roman" w:hAnsi="Times New Roman" w:cs="Times New Roman"/>
          <w:color w:val="auto"/>
          <w:sz w:val="36"/>
          <w:szCs w:val="36"/>
        </w:rPr>
        <w:t xml:space="preserve">Provisional Assessment in </w:t>
      </w:r>
      <w:r w:rsidRPr="003E2BCB">
        <w:rPr>
          <w:rFonts w:ascii="Times New Roman" w:eastAsia="Times New Roman" w:hAnsi="Times New Roman" w:cs="Times New Roman"/>
          <w:color w:val="auto"/>
          <w:sz w:val="36"/>
          <w:szCs w:val="36"/>
        </w:rPr>
        <w:t>GST</w:t>
      </w:r>
    </w:p>
    <w:p w14:paraId="45FB03B7" w14:textId="77777777" w:rsidR="00977202" w:rsidRDefault="00977202" w:rsidP="00977202">
      <w:pPr>
        <w:spacing w:after="88"/>
        <w:ind w:left="-5" w:hanging="10"/>
      </w:pPr>
      <w:r>
        <w:rPr>
          <w:rFonts w:ascii="Times New Roman" w:eastAsia="Times New Roman" w:hAnsi="Times New Roman" w:cs="Times New Roman"/>
          <w:b/>
          <w:color w:val="181717"/>
          <w:sz w:val="26"/>
        </w:rPr>
        <w:t>Introduction:</w:t>
      </w:r>
    </w:p>
    <w:p w14:paraId="49CA5D52" w14:textId="77777777" w:rsidR="00977202" w:rsidRDefault="00977202" w:rsidP="00977202">
      <w:pPr>
        <w:spacing w:after="157" w:line="249" w:lineRule="auto"/>
        <w:ind w:left="-5" w:right="52" w:hanging="10"/>
        <w:jc w:val="both"/>
      </w:pPr>
      <w:r>
        <w:rPr>
          <w:rFonts w:ascii="Times New Roman" w:eastAsia="Times New Roman" w:hAnsi="Times New Roman" w:cs="Times New Roman"/>
          <w:color w:val="181717"/>
          <w:sz w:val="26"/>
        </w:rPr>
        <w:t xml:space="preserve">A supplier will come to know the extent of his tax liability which has to be discharged on a continuous and regular basis only after assessment. Assessment means determination of tax liability and includes self-assessment, re-assessment, provisional assessment, summary assessment and best judgment assessment. The major determinants of the tax liability are generally the applicable tax rate and the value. There might be situations when these determinants might not be readily ascertainable and may be subject to the outcome of a process that requires deliberation and time. Hence like under the previous laws, when due to various circumstances it might not be always possible, at that point of time, to carry out an assessment and determine the exact duty liability, the GST law also provides for provisional assessment. </w:t>
      </w:r>
    </w:p>
    <w:p w14:paraId="736AE475" w14:textId="77777777" w:rsidR="00977202" w:rsidRDefault="00977202" w:rsidP="00977202">
      <w:pPr>
        <w:spacing w:after="340" w:line="249" w:lineRule="auto"/>
        <w:ind w:left="-5" w:right="52" w:hanging="10"/>
        <w:jc w:val="both"/>
      </w:pPr>
      <w:r>
        <w:rPr>
          <w:rFonts w:ascii="Times New Roman" w:eastAsia="Times New Roman" w:hAnsi="Times New Roman" w:cs="Times New Roman"/>
          <w:color w:val="181717"/>
          <w:sz w:val="26"/>
        </w:rPr>
        <w:t xml:space="preserve">The Asst. Commissioner/Dy. Commissioner of Central Tax provisionally determines the amount of tax payable by the supplier and is subject to final determination. On provisional assessment, the supplier can pay tax on provisional basis but only after he executes a bond with security, binding them for payment of the difference between the amounts of tax as may be finally assessed and the amount of tax provisionally assessed. On finalization of the provisional assessment, any amount that has been paid on the basis of such assessment is to be adjusted against the amount that has been finally determined as payable. In case of short payment, the same has to be paid with interest and in case of excess </w:t>
      </w:r>
      <w:proofErr w:type="gramStart"/>
      <w:r>
        <w:rPr>
          <w:rFonts w:ascii="Times New Roman" w:eastAsia="Times New Roman" w:hAnsi="Times New Roman" w:cs="Times New Roman"/>
          <w:color w:val="181717"/>
          <w:sz w:val="26"/>
        </w:rPr>
        <w:t>payment,</w:t>
      </w:r>
      <w:proofErr w:type="gramEnd"/>
      <w:r>
        <w:rPr>
          <w:rFonts w:ascii="Times New Roman" w:eastAsia="Times New Roman" w:hAnsi="Times New Roman" w:cs="Times New Roman"/>
          <w:color w:val="181717"/>
          <w:sz w:val="26"/>
        </w:rPr>
        <w:t xml:space="preserve"> the same will be refunded with interest.</w:t>
      </w:r>
    </w:p>
    <w:p w14:paraId="66CB5C41" w14:textId="77777777" w:rsidR="00977202" w:rsidRDefault="00977202" w:rsidP="00977202">
      <w:pPr>
        <w:spacing w:after="88"/>
        <w:ind w:left="-5" w:hanging="10"/>
      </w:pPr>
      <w:r>
        <w:rPr>
          <w:rFonts w:ascii="Times New Roman" w:eastAsia="Times New Roman" w:hAnsi="Times New Roman" w:cs="Times New Roman"/>
          <w:b/>
          <w:color w:val="181717"/>
          <w:sz w:val="26"/>
        </w:rPr>
        <w:t>Procedure:</w:t>
      </w:r>
    </w:p>
    <w:p w14:paraId="229F1E47" w14:textId="77777777" w:rsidR="00977202" w:rsidRDefault="00977202" w:rsidP="00977202">
      <w:pPr>
        <w:spacing w:after="157" w:line="249" w:lineRule="auto"/>
        <w:ind w:left="-5" w:right="52" w:hanging="10"/>
        <w:jc w:val="both"/>
      </w:pPr>
      <w:r>
        <w:rPr>
          <w:rFonts w:ascii="Times New Roman" w:eastAsia="Times New Roman" w:hAnsi="Times New Roman" w:cs="Times New Roman"/>
          <w:color w:val="181717"/>
          <w:sz w:val="26"/>
        </w:rPr>
        <w:t>In case a supplier is unable to determine the value of goods or services or both or to determine the rate of tax applicable thereto, he can request the Asst. Commissioner/Dy. Commissioner of Central Tax in writing, giving reasons for payment of tax on provisional basis. The supplier requesting for payment of tax on a provisional basis has to furnish an application along with the documents in support of his request, electronically in FORM GST ASMT-01 on the common portal, either directly or through a Facilitation Centre notified by the Commissioner.</w:t>
      </w:r>
    </w:p>
    <w:p w14:paraId="4D595C83" w14:textId="77777777" w:rsidR="00977202" w:rsidRDefault="00977202" w:rsidP="00977202">
      <w:pPr>
        <w:spacing w:after="157" w:line="249" w:lineRule="auto"/>
        <w:ind w:left="-5" w:right="52" w:hanging="10"/>
        <w:jc w:val="both"/>
      </w:pPr>
      <w:r>
        <w:rPr>
          <w:rFonts w:ascii="Times New Roman" w:eastAsia="Times New Roman" w:hAnsi="Times New Roman" w:cs="Times New Roman"/>
          <w:color w:val="181717"/>
          <w:sz w:val="26"/>
        </w:rPr>
        <w:t>The Asst. Commissioner/Dy. Commissioner of Central Tax will scrutinize the application in FORM GST ASMT-01. In case, additional information or documents in support is required by the Asst. Commissioner/Dy. Commissioner of Central Tax to decide the case, notice in FORM GST ASMT-02 will be issued to the supplier requesting for submission of the same.</w:t>
      </w:r>
    </w:p>
    <w:p w14:paraId="2BF6FAA7" w14:textId="46B3545D" w:rsidR="00977202" w:rsidRDefault="00977202" w:rsidP="00977202">
      <w:pPr>
        <w:spacing w:after="157" w:line="249" w:lineRule="auto"/>
        <w:ind w:left="-5" w:right="52" w:hanging="10"/>
        <w:jc w:val="both"/>
      </w:pPr>
      <w:r>
        <w:rPr>
          <w:rFonts w:ascii="Times New Roman" w:eastAsia="Times New Roman" w:hAnsi="Times New Roman" w:cs="Times New Roman"/>
          <w:color w:val="181717"/>
          <w:sz w:val="26"/>
        </w:rPr>
        <w:t>The supplier has to file a reply to the notice in FORM GST ASMT – 03, and if he desires can also appear in person before the Asst. Commissioner/Dy. Commissioner of Central Tax to explain his case.</w:t>
      </w:r>
    </w:p>
    <w:p w14:paraId="3CFAA7A5" w14:textId="77777777" w:rsidR="00977202" w:rsidRDefault="00977202" w:rsidP="00977202">
      <w:pPr>
        <w:spacing w:after="157" w:line="249" w:lineRule="auto"/>
        <w:ind w:left="-5" w:right="52" w:hanging="10"/>
        <w:jc w:val="both"/>
      </w:pPr>
      <w:r>
        <w:rPr>
          <w:rFonts w:ascii="Times New Roman" w:eastAsia="Times New Roman" w:hAnsi="Times New Roman" w:cs="Times New Roman"/>
          <w:color w:val="181717"/>
          <w:sz w:val="26"/>
        </w:rPr>
        <w:t xml:space="preserve">The Asst. Commissioner/Dy. Commissioner of Central Tax will then issue an order in FORM GST ASMT-04 within a period not later than ninety days from the date of </w:t>
      </w:r>
      <w:r>
        <w:rPr>
          <w:rFonts w:ascii="Times New Roman" w:eastAsia="Times New Roman" w:hAnsi="Times New Roman" w:cs="Times New Roman"/>
          <w:color w:val="181717"/>
          <w:sz w:val="26"/>
        </w:rPr>
        <w:lastRenderedPageBreak/>
        <w:t xml:space="preserve">receipt of the request, allowing the payment of tax on a provisional </w:t>
      </w:r>
      <w:proofErr w:type="spellStart"/>
      <w:r>
        <w:rPr>
          <w:rFonts w:ascii="Times New Roman" w:eastAsia="Times New Roman" w:hAnsi="Times New Roman" w:cs="Times New Roman"/>
          <w:color w:val="181717"/>
          <w:sz w:val="26"/>
        </w:rPr>
        <w:t>basis.The</w:t>
      </w:r>
      <w:proofErr w:type="spellEnd"/>
      <w:r>
        <w:rPr>
          <w:rFonts w:ascii="Times New Roman" w:eastAsia="Times New Roman" w:hAnsi="Times New Roman" w:cs="Times New Roman"/>
          <w:color w:val="181717"/>
          <w:sz w:val="26"/>
        </w:rPr>
        <w:t xml:space="preserve"> order will indicate the value or the rate or both on the basis of which the assessment is to be allowed on a provisional </w:t>
      </w:r>
      <w:proofErr w:type="spellStart"/>
      <w:r>
        <w:rPr>
          <w:rFonts w:ascii="Times New Roman" w:eastAsia="Times New Roman" w:hAnsi="Times New Roman" w:cs="Times New Roman"/>
          <w:color w:val="181717"/>
          <w:sz w:val="26"/>
        </w:rPr>
        <w:t>basisand</w:t>
      </w:r>
      <w:proofErr w:type="spellEnd"/>
      <w:r>
        <w:rPr>
          <w:rFonts w:ascii="Times New Roman" w:eastAsia="Times New Roman" w:hAnsi="Times New Roman" w:cs="Times New Roman"/>
          <w:color w:val="181717"/>
          <w:sz w:val="26"/>
        </w:rPr>
        <w:t xml:space="preserve"> the amount (this amount shall include the amount of integrated tax, central tax, State tax or Union territory tax and cess payable in respect of the transaction) for which the bond is </w:t>
      </w:r>
      <w:proofErr w:type="spellStart"/>
      <w:r>
        <w:rPr>
          <w:rFonts w:ascii="Times New Roman" w:eastAsia="Times New Roman" w:hAnsi="Times New Roman" w:cs="Times New Roman"/>
          <w:color w:val="181717"/>
          <w:sz w:val="26"/>
        </w:rPr>
        <w:t>tobe</w:t>
      </w:r>
      <w:proofErr w:type="spellEnd"/>
      <w:r>
        <w:rPr>
          <w:rFonts w:ascii="Times New Roman" w:eastAsia="Times New Roman" w:hAnsi="Times New Roman" w:cs="Times New Roman"/>
          <w:color w:val="181717"/>
          <w:sz w:val="26"/>
        </w:rPr>
        <w:t xml:space="preserve"> executed along with the security to be furnished. The </w:t>
      </w:r>
      <w:proofErr w:type="gramStart"/>
      <w:r>
        <w:rPr>
          <w:rFonts w:ascii="Times New Roman" w:eastAsia="Times New Roman" w:hAnsi="Times New Roman" w:cs="Times New Roman"/>
          <w:color w:val="181717"/>
          <w:sz w:val="26"/>
        </w:rPr>
        <w:t>security will</w:t>
      </w:r>
      <w:proofErr w:type="gramEnd"/>
      <w:r>
        <w:rPr>
          <w:rFonts w:ascii="Times New Roman" w:eastAsia="Times New Roman" w:hAnsi="Times New Roman" w:cs="Times New Roman"/>
          <w:color w:val="181717"/>
          <w:sz w:val="26"/>
        </w:rPr>
        <w:t xml:space="preserve"> not </w:t>
      </w:r>
      <w:proofErr w:type="spellStart"/>
      <w:r>
        <w:rPr>
          <w:rFonts w:ascii="Times New Roman" w:eastAsia="Times New Roman" w:hAnsi="Times New Roman" w:cs="Times New Roman"/>
          <w:color w:val="181717"/>
          <w:sz w:val="26"/>
        </w:rPr>
        <w:t>exceedtwenty</w:t>
      </w:r>
      <w:proofErr w:type="spellEnd"/>
      <w:r>
        <w:rPr>
          <w:rFonts w:ascii="Times New Roman" w:eastAsia="Times New Roman" w:hAnsi="Times New Roman" w:cs="Times New Roman"/>
          <w:color w:val="181717"/>
          <w:sz w:val="26"/>
        </w:rPr>
        <w:t xml:space="preserve">-five per </w:t>
      </w:r>
      <w:proofErr w:type="spellStart"/>
      <w:r>
        <w:rPr>
          <w:rFonts w:ascii="Times New Roman" w:eastAsia="Times New Roman" w:hAnsi="Times New Roman" w:cs="Times New Roman"/>
          <w:color w:val="181717"/>
          <w:sz w:val="26"/>
        </w:rPr>
        <w:t>centof</w:t>
      </w:r>
      <w:proofErr w:type="spellEnd"/>
      <w:r>
        <w:rPr>
          <w:rFonts w:ascii="Times New Roman" w:eastAsia="Times New Roman" w:hAnsi="Times New Roman" w:cs="Times New Roman"/>
          <w:color w:val="181717"/>
          <w:sz w:val="26"/>
        </w:rPr>
        <w:t xml:space="preserve"> the </w:t>
      </w:r>
      <w:proofErr w:type="spellStart"/>
      <w:r>
        <w:rPr>
          <w:rFonts w:ascii="Times New Roman" w:eastAsia="Times New Roman" w:hAnsi="Times New Roman" w:cs="Times New Roman"/>
          <w:color w:val="181717"/>
          <w:sz w:val="26"/>
        </w:rPr>
        <w:t>amountcovered</w:t>
      </w:r>
      <w:proofErr w:type="spellEnd"/>
      <w:r>
        <w:rPr>
          <w:rFonts w:ascii="Times New Roman" w:eastAsia="Times New Roman" w:hAnsi="Times New Roman" w:cs="Times New Roman"/>
          <w:color w:val="181717"/>
          <w:sz w:val="26"/>
        </w:rPr>
        <w:t xml:space="preserve"> under the bond.</w:t>
      </w:r>
    </w:p>
    <w:p w14:paraId="76FE29A6" w14:textId="77777777" w:rsidR="00977202" w:rsidRDefault="00977202" w:rsidP="00977202">
      <w:pPr>
        <w:spacing w:after="157" w:line="249" w:lineRule="auto"/>
        <w:ind w:left="-5" w:right="52" w:hanging="10"/>
        <w:jc w:val="both"/>
      </w:pPr>
      <w:r>
        <w:rPr>
          <w:rFonts w:ascii="Times New Roman" w:eastAsia="Times New Roman" w:hAnsi="Times New Roman" w:cs="Times New Roman"/>
          <w:color w:val="181717"/>
          <w:sz w:val="26"/>
        </w:rPr>
        <w:t xml:space="preserve">The supplier has to execute the bond in FORM GST ASMT-05 along with a security in the form of a bank guarantee for an amount as </w:t>
      </w:r>
      <w:proofErr w:type="spellStart"/>
      <w:r>
        <w:rPr>
          <w:rFonts w:ascii="Times New Roman" w:eastAsia="Times New Roman" w:hAnsi="Times New Roman" w:cs="Times New Roman"/>
          <w:color w:val="181717"/>
          <w:sz w:val="26"/>
        </w:rPr>
        <w:t>mentionedin</w:t>
      </w:r>
      <w:proofErr w:type="spellEnd"/>
      <w:r>
        <w:rPr>
          <w:rFonts w:ascii="Times New Roman" w:eastAsia="Times New Roman" w:hAnsi="Times New Roman" w:cs="Times New Roman"/>
          <w:color w:val="181717"/>
          <w:sz w:val="26"/>
        </w:rPr>
        <w:t xml:space="preserve"> FORM GST ASMT-04.A bond furnished to the proper officer under the State Goods and Services Tax Act or Integrated Goods and Services Tax Act shall be deemed to be a bond furnished under Central Goods and Services Tax Act.</w:t>
      </w:r>
    </w:p>
    <w:p w14:paraId="0F90B4CD" w14:textId="77777777" w:rsidR="00977202" w:rsidRDefault="00977202" w:rsidP="00977202">
      <w:pPr>
        <w:spacing w:after="0" w:line="249" w:lineRule="auto"/>
        <w:ind w:left="-5" w:right="52" w:hanging="10"/>
        <w:jc w:val="both"/>
      </w:pPr>
      <w:r>
        <w:rPr>
          <w:rFonts w:ascii="Times New Roman" w:eastAsia="Times New Roman" w:hAnsi="Times New Roman" w:cs="Times New Roman"/>
          <w:color w:val="181717"/>
          <w:sz w:val="26"/>
        </w:rPr>
        <w:t xml:space="preserve">On executing the bond the process of the provisional assessment is complete and the supplier can supply the goods or services or both and pay the tax at the rate or on the value that has been indicated in the order in FORM </w:t>
      </w:r>
    </w:p>
    <w:p w14:paraId="3D74DABD" w14:textId="77777777" w:rsidR="00977202" w:rsidRDefault="00977202" w:rsidP="00977202">
      <w:pPr>
        <w:spacing w:after="326" w:line="249" w:lineRule="auto"/>
        <w:ind w:left="-5" w:right="52" w:hanging="10"/>
        <w:jc w:val="both"/>
      </w:pPr>
      <w:proofErr w:type="gramStart"/>
      <w:r>
        <w:rPr>
          <w:rFonts w:ascii="Times New Roman" w:eastAsia="Times New Roman" w:hAnsi="Times New Roman" w:cs="Times New Roman"/>
          <w:color w:val="181717"/>
          <w:sz w:val="26"/>
        </w:rPr>
        <w:t>GST ASMT-04.</w:t>
      </w:r>
      <w:proofErr w:type="gramEnd"/>
    </w:p>
    <w:p w14:paraId="46F85C53" w14:textId="77777777" w:rsidR="00977202" w:rsidRDefault="00977202" w:rsidP="00977202">
      <w:pPr>
        <w:spacing w:after="88"/>
        <w:ind w:left="-5" w:hanging="10"/>
      </w:pPr>
      <w:r>
        <w:rPr>
          <w:rFonts w:ascii="Times New Roman" w:eastAsia="Times New Roman" w:hAnsi="Times New Roman" w:cs="Times New Roman"/>
          <w:b/>
          <w:color w:val="181717"/>
          <w:sz w:val="26"/>
        </w:rPr>
        <w:t>Finalization of provisional assessment:</w:t>
      </w:r>
    </w:p>
    <w:p w14:paraId="40FAC9EC" w14:textId="77777777" w:rsidR="00977202" w:rsidRDefault="00977202" w:rsidP="00977202">
      <w:pPr>
        <w:spacing w:after="1" w:line="249" w:lineRule="auto"/>
        <w:ind w:left="-5" w:right="52" w:hanging="10"/>
        <w:jc w:val="both"/>
      </w:pPr>
      <w:r>
        <w:rPr>
          <w:rFonts w:ascii="Times New Roman" w:eastAsia="Times New Roman" w:hAnsi="Times New Roman" w:cs="Times New Roman"/>
          <w:color w:val="181717"/>
          <w:sz w:val="26"/>
        </w:rPr>
        <w:t xml:space="preserve">The provisional assessment will be finalized, within a period not exceeding six months from the date of issuance of FORM GST ASMT-04.The Asst. Commissioner/Dy. Commissioner of Central Tax will issue a notice in FORM GST ASMT-06, calling for information and records required for finalization of assessment and shall issue a final assessment order, specifying the amount payable by the registered person or the amount refundable, if any, in </w:t>
      </w:r>
    </w:p>
    <w:p w14:paraId="7021408B" w14:textId="77777777" w:rsidR="00977202" w:rsidRDefault="00977202" w:rsidP="00977202">
      <w:pPr>
        <w:spacing w:after="157" w:line="249" w:lineRule="auto"/>
        <w:ind w:left="-5" w:right="52" w:hanging="10"/>
        <w:jc w:val="both"/>
      </w:pPr>
      <w:r>
        <w:rPr>
          <w:rFonts w:ascii="Times New Roman" w:eastAsia="Times New Roman" w:hAnsi="Times New Roman" w:cs="Times New Roman"/>
          <w:color w:val="181717"/>
          <w:sz w:val="26"/>
        </w:rPr>
        <w:t>FORM GST ASMT-07.</w:t>
      </w:r>
    </w:p>
    <w:p w14:paraId="46B5FE38" w14:textId="77777777" w:rsidR="00977202" w:rsidRDefault="00977202" w:rsidP="00977202">
      <w:pPr>
        <w:spacing w:after="341" w:line="249" w:lineRule="auto"/>
        <w:ind w:left="-5" w:right="52" w:hanging="10"/>
        <w:jc w:val="both"/>
      </w:pPr>
      <w:r>
        <w:rPr>
          <w:rFonts w:ascii="Times New Roman" w:eastAsia="Times New Roman" w:hAnsi="Times New Roman" w:cs="Times New Roman"/>
          <w:color w:val="181717"/>
          <w:sz w:val="26"/>
        </w:rPr>
        <w:t xml:space="preserve">On sufficient cause </w:t>
      </w:r>
      <w:proofErr w:type="spellStart"/>
      <w:r>
        <w:rPr>
          <w:rFonts w:ascii="Times New Roman" w:eastAsia="Times New Roman" w:hAnsi="Times New Roman" w:cs="Times New Roman"/>
          <w:color w:val="181717"/>
          <w:sz w:val="26"/>
        </w:rPr>
        <w:t>beingshown</w:t>
      </w:r>
      <w:proofErr w:type="spellEnd"/>
      <w:r>
        <w:rPr>
          <w:rFonts w:ascii="Times New Roman" w:eastAsia="Times New Roman" w:hAnsi="Times New Roman" w:cs="Times New Roman"/>
          <w:color w:val="181717"/>
          <w:sz w:val="26"/>
        </w:rPr>
        <w:t xml:space="preserve"> and for reasons to be recorded in writing, the time limit for finalization of provisional assessment can be, extended by the Joint Commissioner </w:t>
      </w:r>
      <w:proofErr w:type="spellStart"/>
      <w:r>
        <w:rPr>
          <w:rFonts w:ascii="Times New Roman" w:eastAsia="Times New Roman" w:hAnsi="Times New Roman" w:cs="Times New Roman"/>
          <w:color w:val="181717"/>
          <w:sz w:val="26"/>
        </w:rPr>
        <w:t>orAdditional</w:t>
      </w:r>
      <w:proofErr w:type="spellEnd"/>
      <w:r>
        <w:rPr>
          <w:rFonts w:ascii="Times New Roman" w:eastAsia="Times New Roman" w:hAnsi="Times New Roman" w:cs="Times New Roman"/>
          <w:color w:val="181717"/>
          <w:sz w:val="26"/>
        </w:rPr>
        <w:t xml:space="preserve"> Commissioner for a further period not exceeding six months and by </w:t>
      </w:r>
      <w:proofErr w:type="spellStart"/>
      <w:r>
        <w:rPr>
          <w:rFonts w:ascii="Times New Roman" w:eastAsia="Times New Roman" w:hAnsi="Times New Roman" w:cs="Times New Roman"/>
          <w:color w:val="181717"/>
          <w:sz w:val="26"/>
        </w:rPr>
        <w:t>theCommissioner</w:t>
      </w:r>
      <w:proofErr w:type="spellEnd"/>
      <w:r>
        <w:rPr>
          <w:rFonts w:ascii="Times New Roman" w:eastAsia="Times New Roman" w:hAnsi="Times New Roman" w:cs="Times New Roman"/>
          <w:color w:val="181717"/>
          <w:sz w:val="26"/>
        </w:rPr>
        <w:t xml:space="preserve"> for such further period not exceeding four years.</w:t>
      </w:r>
    </w:p>
    <w:p w14:paraId="4EE68F92" w14:textId="77777777" w:rsidR="00977202" w:rsidRDefault="00977202" w:rsidP="00977202">
      <w:pPr>
        <w:spacing w:after="88"/>
        <w:ind w:left="-5" w:hanging="10"/>
      </w:pPr>
      <w:r>
        <w:rPr>
          <w:rFonts w:ascii="Times New Roman" w:eastAsia="Times New Roman" w:hAnsi="Times New Roman" w:cs="Times New Roman"/>
          <w:b/>
          <w:color w:val="181717"/>
          <w:sz w:val="26"/>
        </w:rPr>
        <w:t>Interest liability:</w:t>
      </w:r>
    </w:p>
    <w:p w14:paraId="7E1EBD16" w14:textId="77777777" w:rsidR="00977202" w:rsidRDefault="00977202" w:rsidP="00977202">
      <w:pPr>
        <w:spacing w:after="157" w:line="249" w:lineRule="auto"/>
        <w:ind w:left="-5" w:right="52" w:hanging="10"/>
        <w:jc w:val="both"/>
      </w:pPr>
      <w:r>
        <w:rPr>
          <w:rFonts w:ascii="Times New Roman" w:eastAsia="Times New Roman" w:hAnsi="Times New Roman" w:cs="Times New Roman"/>
          <w:color w:val="181717"/>
          <w:sz w:val="26"/>
        </w:rPr>
        <w:t>In case any tax amount becomes payable subsequent to finalization of the provisional assessment, then interest at the specified rate will also be payable by the supplier from the first day after the due date of payment of the tax till the date of actual payment, whether such amount is paid before or after the issuance of order for final assessment.</w:t>
      </w:r>
    </w:p>
    <w:p w14:paraId="7C48E827" w14:textId="77777777" w:rsidR="00977202" w:rsidRDefault="00977202" w:rsidP="00977202">
      <w:pPr>
        <w:spacing w:after="157" w:line="249" w:lineRule="auto"/>
        <w:ind w:left="-5" w:right="52" w:hanging="10"/>
        <w:jc w:val="both"/>
      </w:pPr>
      <w:r>
        <w:rPr>
          <w:rFonts w:ascii="Times New Roman" w:eastAsia="Times New Roman" w:hAnsi="Times New Roman" w:cs="Times New Roman"/>
          <w:color w:val="181717"/>
          <w:sz w:val="26"/>
        </w:rPr>
        <w:t>In case any tax amount becomes refundable subsequent to finalization of the provisional assessment, then interest (subject to the eligibility of refund and absence of unjust enrichment) at the specified rate will be payable to the supplier.</w:t>
      </w:r>
    </w:p>
    <w:p w14:paraId="3E97E21A" w14:textId="77777777" w:rsidR="00977202" w:rsidRDefault="00977202" w:rsidP="00977202">
      <w:pPr>
        <w:spacing w:after="327" w:line="249" w:lineRule="auto"/>
        <w:ind w:left="-5" w:right="52" w:hanging="10"/>
        <w:jc w:val="both"/>
      </w:pPr>
      <w:r>
        <w:rPr>
          <w:rFonts w:ascii="Times New Roman" w:eastAsia="Times New Roman" w:hAnsi="Times New Roman" w:cs="Times New Roman"/>
          <w:b/>
          <w:color w:val="181717"/>
          <w:sz w:val="26"/>
        </w:rPr>
        <w:t xml:space="preserve">Release of Security consequent to Finalization: </w:t>
      </w:r>
      <w:r>
        <w:rPr>
          <w:rFonts w:ascii="Times New Roman" w:eastAsia="Times New Roman" w:hAnsi="Times New Roman" w:cs="Times New Roman"/>
          <w:color w:val="181717"/>
          <w:sz w:val="26"/>
        </w:rPr>
        <w:t xml:space="preserve">Once the order in FORM GST ASMT-07 is issued, the supplier has to file an application in FORM GST ASMT- 08 for the release of the security furnished. On receipt of this application the Asst. </w:t>
      </w:r>
      <w:r>
        <w:rPr>
          <w:rFonts w:ascii="Times New Roman" w:eastAsia="Times New Roman" w:hAnsi="Times New Roman" w:cs="Times New Roman"/>
          <w:color w:val="181717"/>
          <w:sz w:val="26"/>
        </w:rPr>
        <w:lastRenderedPageBreak/>
        <w:t xml:space="preserve">Commissioner/Dy. Commissioner of Central </w:t>
      </w:r>
      <w:proofErr w:type="spellStart"/>
      <w:r>
        <w:rPr>
          <w:rFonts w:ascii="Times New Roman" w:eastAsia="Times New Roman" w:hAnsi="Times New Roman" w:cs="Times New Roman"/>
          <w:color w:val="181717"/>
          <w:sz w:val="26"/>
        </w:rPr>
        <w:t>Taxwill</w:t>
      </w:r>
      <w:proofErr w:type="spellEnd"/>
      <w:r>
        <w:rPr>
          <w:rFonts w:ascii="Times New Roman" w:eastAsia="Times New Roman" w:hAnsi="Times New Roman" w:cs="Times New Roman"/>
          <w:color w:val="181717"/>
          <w:sz w:val="26"/>
        </w:rPr>
        <w:t xml:space="preserve"> issue an order in FORM GST ASMT–09 within a period of seven working days from the date of the receipt of the </w:t>
      </w:r>
      <w:proofErr w:type="spellStart"/>
      <w:r>
        <w:rPr>
          <w:rFonts w:ascii="Times New Roman" w:eastAsia="Times New Roman" w:hAnsi="Times New Roman" w:cs="Times New Roman"/>
          <w:color w:val="181717"/>
          <w:sz w:val="26"/>
        </w:rPr>
        <w:t>application</w:t>
      </w:r>
      <w:proofErr w:type="gramStart"/>
      <w:r>
        <w:rPr>
          <w:rFonts w:ascii="Times New Roman" w:eastAsia="Times New Roman" w:hAnsi="Times New Roman" w:cs="Times New Roman"/>
          <w:color w:val="181717"/>
          <w:sz w:val="26"/>
        </w:rPr>
        <w:t>,releasing</w:t>
      </w:r>
      <w:proofErr w:type="spellEnd"/>
      <w:proofErr w:type="gramEnd"/>
      <w:r>
        <w:rPr>
          <w:rFonts w:ascii="Times New Roman" w:eastAsia="Times New Roman" w:hAnsi="Times New Roman" w:cs="Times New Roman"/>
          <w:color w:val="181717"/>
          <w:sz w:val="26"/>
        </w:rPr>
        <w:t xml:space="preserve"> the security after the amount payable if any as specified in FORM GST ASMT07 has been paid.</w:t>
      </w:r>
    </w:p>
    <w:p w14:paraId="63C9DC0E" w14:textId="77777777" w:rsidR="00977202" w:rsidRDefault="00977202" w:rsidP="00977202">
      <w:pPr>
        <w:spacing w:after="88"/>
        <w:ind w:left="-5" w:hanging="10"/>
      </w:pPr>
      <w:r>
        <w:rPr>
          <w:rFonts w:ascii="Times New Roman" w:eastAsia="Times New Roman" w:hAnsi="Times New Roman" w:cs="Times New Roman"/>
          <w:b/>
          <w:color w:val="181717"/>
          <w:sz w:val="26"/>
        </w:rPr>
        <w:t>Conclusion:</w:t>
      </w:r>
    </w:p>
    <w:p w14:paraId="520BF268" w14:textId="77777777" w:rsidR="00977202" w:rsidRDefault="00977202" w:rsidP="00977202">
      <w:pPr>
        <w:spacing w:after="653" w:line="249" w:lineRule="auto"/>
        <w:ind w:left="-5" w:right="52" w:hanging="10"/>
        <w:jc w:val="both"/>
      </w:pPr>
      <w:r>
        <w:rPr>
          <w:rFonts w:ascii="Times New Roman" w:eastAsia="Times New Roman" w:hAnsi="Times New Roman" w:cs="Times New Roman"/>
          <w:color w:val="181717"/>
          <w:sz w:val="26"/>
        </w:rPr>
        <w:t xml:space="preserve">Provisional assessment provides a method for determining the tax liability in case the correct tax liability cannot be determined at the time of supply. The payment of provisional tax is allowed only against a bond and security. The provisional assessment has to be finalized within six months unless extended. On finalization, the tax liability can either be more or less as compared to the provisionally paid </w:t>
      </w:r>
      <w:proofErr w:type="spellStart"/>
      <w:r>
        <w:rPr>
          <w:rFonts w:ascii="Times New Roman" w:eastAsia="Times New Roman" w:hAnsi="Times New Roman" w:cs="Times New Roman"/>
          <w:color w:val="181717"/>
          <w:sz w:val="26"/>
        </w:rPr>
        <w:t>tax.In</w:t>
      </w:r>
      <w:proofErr w:type="spellEnd"/>
      <w:r>
        <w:rPr>
          <w:rFonts w:ascii="Times New Roman" w:eastAsia="Times New Roman" w:hAnsi="Times New Roman" w:cs="Times New Roman"/>
          <w:color w:val="181717"/>
          <w:sz w:val="26"/>
        </w:rPr>
        <w:t xml:space="preserve"> case of increase in the tax liability, the difference is payable along with interest and in case of decrease in the tax liability the amount will be refunded with interest.</w:t>
      </w:r>
    </w:p>
    <w:p w14:paraId="02672BB9" w14:textId="77777777" w:rsidR="00784622" w:rsidRDefault="00784622"/>
    <w:p w14:paraId="708A457D" w14:textId="77777777" w:rsidR="00960505" w:rsidRDefault="00960505"/>
    <w:p w14:paraId="0398B4F0" w14:textId="77777777" w:rsidR="00960505" w:rsidRDefault="00960505"/>
    <w:p w14:paraId="14621DA7" w14:textId="77777777" w:rsidR="00960505" w:rsidRDefault="00960505"/>
    <w:p w14:paraId="13184791" w14:textId="77777777" w:rsidR="00960505" w:rsidRDefault="00960505"/>
    <w:p w14:paraId="257E4C7C" w14:textId="77777777" w:rsidR="00960505" w:rsidRDefault="00960505"/>
    <w:p w14:paraId="7948FD78" w14:textId="77777777" w:rsidR="00960505" w:rsidRDefault="00960505"/>
    <w:p w14:paraId="0030EF4A" w14:textId="77777777" w:rsidR="00960505" w:rsidRDefault="00960505"/>
    <w:p w14:paraId="7058A5BF" w14:textId="77777777" w:rsidR="00960505" w:rsidRDefault="00960505"/>
    <w:p w14:paraId="13DB959D" w14:textId="77777777" w:rsidR="00960505" w:rsidRDefault="00960505"/>
    <w:p w14:paraId="6A07683F" w14:textId="77777777" w:rsidR="00960505" w:rsidRDefault="00960505"/>
    <w:p w14:paraId="39372C47" w14:textId="77777777" w:rsidR="00960505" w:rsidRDefault="00960505"/>
    <w:p w14:paraId="14AA6F25" w14:textId="77777777" w:rsidR="00960505" w:rsidRDefault="00960505"/>
    <w:p w14:paraId="69769FA0" w14:textId="77777777" w:rsidR="00960505" w:rsidRDefault="00960505"/>
    <w:p w14:paraId="06D6BE61" w14:textId="77777777" w:rsidR="00960505" w:rsidRDefault="00960505"/>
    <w:p w14:paraId="77524F60" w14:textId="77777777" w:rsidR="00960505" w:rsidRDefault="00960505"/>
    <w:p w14:paraId="2BBC024C" w14:textId="77777777" w:rsidR="00960505" w:rsidRDefault="00960505"/>
    <w:p w14:paraId="66B0F127" w14:textId="77777777" w:rsidR="00960505" w:rsidRDefault="00960505"/>
    <w:p w14:paraId="2D205350" w14:textId="77777777" w:rsidR="00960505" w:rsidRDefault="00960505"/>
    <w:p w14:paraId="4C28FE5A" w14:textId="77777777" w:rsidR="00960505" w:rsidRDefault="00960505"/>
    <w:p w14:paraId="372EC5CF" w14:textId="77777777" w:rsidR="00960505" w:rsidRPr="00960505" w:rsidRDefault="00960505" w:rsidP="00960505">
      <w:pPr>
        <w:pStyle w:val="Heading3"/>
        <w:jc w:val="both"/>
        <w:rPr>
          <w:rFonts w:ascii="Arial" w:hAnsi="Arial" w:cs="Arial"/>
        </w:rPr>
      </w:pPr>
      <w:r w:rsidRPr="00960505">
        <w:rPr>
          <w:rStyle w:val="Strong"/>
          <w:rFonts w:ascii="Arial" w:hAnsi="Arial" w:cs="Arial"/>
          <w:b w:val="0"/>
          <w:bCs w:val="0"/>
        </w:rPr>
        <w:lastRenderedPageBreak/>
        <w:t>Provisional Assessment under GST</w:t>
      </w:r>
      <w:bookmarkStart w:id="0" w:name="_GoBack"/>
      <w:bookmarkEnd w:id="0"/>
    </w:p>
    <w:p w14:paraId="18676BFF" w14:textId="77777777" w:rsidR="00960505" w:rsidRPr="00960505" w:rsidRDefault="00960505" w:rsidP="00960505">
      <w:pPr>
        <w:pStyle w:val="Heading4"/>
        <w:jc w:val="both"/>
        <w:rPr>
          <w:rFonts w:ascii="Arial" w:hAnsi="Arial" w:cs="Arial"/>
          <w:sz w:val="28"/>
          <w:szCs w:val="28"/>
        </w:rPr>
      </w:pPr>
      <w:r w:rsidRPr="00960505">
        <w:rPr>
          <w:rStyle w:val="Strong"/>
          <w:rFonts w:ascii="Arial" w:hAnsi="Arial" w:cs="Arial"/>
          <w:b w:val="0"/>
          <w:bCs w:val="0"/>
          <w:sz w:val="28"/>
          <w:szCs w:val="28"/>
        </w:rPr>
        <w:t>Introduction</w:t>
      </w:r>
    </w:p>
    <w:p w14:paraId="52A6C84A" w14:textId="77777777" w:rsidR="00960505" w:rsidRPr="00960505" w:rsidRDefault="00960505" w:rsidP="00960505">
      <w:pPr>
        <w:pStyle w:val="NormalWeb"/>
        <w:jc w:val="both"/>
        <w:rPr>
          <w:rFonts w:ascii="Arial" w:hAnsi="Arial" w:cs="Arial"/>
          <w:sz w:val="28"/>
          <w:szCs w:val="28"/>
        </w:rPr>
      </w:pPr>
      <w:r w:rsidRPr="00960505">
        <w:rPr>
          <w:rFonts w:ascii="Arial" w:hAnsi="Arial" w:cs="Arial"/>
          <w:sz w:val="28"/>
          <w:szCs w:val="28"/>
        </w:rPr>
        <w:t xml:space="preserve">In the Goods and Services Tax (GST) framework, assessment refers to the process of determining the tax liability of a registered person. It encompasses self-assessment, re-assessment, provisional assessment, summary assessment, and best judgment assessment. Among these, </w:t>
      </w:r>
      <w:r w:rsidRPr="00960505">
        <w:rPr>
          <w:rStyle w:val="Strong"/>
          <w:rFonts w:ascii="Arial" w:eastAsiaTheme="majorEastAsia" w:hAnsi="Arial" w:cs="Arial"/>
          <w:sz w:val="28"/>
          <w:szCs w:val="28"/>
        </w:rPr>
        <w:t>provisional assessment</w:t>
      </w:r>
      <w:r w:rsidRPr="00960505">
        <w:rPr>
          <w:rFonts w:ascii="Arial" w:hAnsi="Arial" w:cs="Arial"/>
          <w:sz w:val="28"/>
          <w:szCs w:val="28"/>
        </w:rPr>
        <w:t xml:space="preserve"> serves as a critical mechanism in scenarios where the supplier is unable to accurately determine the value of goods or services or the applicable rate of tax at the time of supply.</w:t>
      </w:r>
    </w:p>
    <w:p w14:paraId="635E90A1" w14:textId="77777777" w:rsidR="00960505" w:rsidRPr="00960505" w:rsidRDefault="00960505" w:rsidP="00960505">
      <w:pPr>
        <w:pStyle w:val="NormalWeb"/>
        <w:jc w:val="both"/>
        <w:rPr>
          <w:rFonts w:ascii="Arial" w:hAnsi="Arial" w:cs="Arial"/>
          <w:sz w:val="28"/>
          <w:szCs w:val="28"/>
        </w:rPr>
      </w:pPr>
      <w:r w:rsidRPr="00960505">
        <w:rPr>
          <w:rFonts w:ascii="Arial" w:hAnsi="Arial" w:cs="Arial"/>
          <w:sz w:val="28"/>
          <w:szCs w:val="28"/>
        </w:rPr>
        <w:t xml:space="preserve">Owing to complexities in valuation or classification, a supplier may face ambiguity in computing the exact tax liability. In such cases, the GST law permits the supplier to discharge tax on a provisional basis, subject to the execution of a bond and furnishing of security. The </w:t>
      </w:r>
      <w:r w:rsidRPr="00960505">
        <w:rPr>
          <w:rStyle w:val="Strong"/>
          <w:rFonts w:ascii="Arial" w:eastAsiaTheme="majorEastAsia" w:hAnsi="Arial" w:cs="Arial"/>
          <w:sz w:val="28"/>
          <w:szCs w:val="28"/>
        </w:rPr>
        <w:t>Assistant Commissioner or Deputy Commissioner of Central Tax</w:t>
      </w:r>
      <w:r w:rsidRPr="00960505">
        <w:rPr>
          <w:rFonts w:ascii="Arial" w:hAnsi="Arial" w:cs="Arial"/>
          <w:sz w:val="28"/>
          <w:szCs w:val="28"/>
        </w:rPr>
        <w:t xml:space="preserve"> provisionally determines the tax payable, pending final assessment.</w:t>
      </w:r>
    </w:p>
    <w:p w14:paraId="3DDF50D9" w14:textId="77777777" w:rsidR="00960505" w:rsidRPr="00960505" w:rsidRDefault="00960505" w:rsidP="00960505">
      <w:pPr>
        <w:pStyle w:val="Heading4"/>
        <w:jc w:val="both"/>
        <w:rPr>
          <w:rFonts w:ascii="Arial" w:hAnsi="Arial" w:cs="Arial"/>
          <w:sz w:val="28"/>
          <w:szCs w:val="28"/>
        </w:rPr>
      </w:pPr>
      <w:r w:rsidRPr="00960505">
        <w:rPr>
          <w:rStyle w:val="Strong"/>
          <w:rFonts w:ascii="Arial" w:hAnsi="Arial" w:cs="Arial"/>
          <w:b w:val="0"/>
          <w:bCs w:val="0"/>
          <w:sz w:val="28"/>
          <w:szCs w:val="28"/>
        </w:rPr>
        <w:t>Legal Framework and Process</w:t>
      </w:r>
    </w:p>
    <w:p w14:paraId="3B2D5EF0" w14:textId="77777777" w:rsidR="00960505" w:rsidRPr="00960505" w:rsidRDefault="00960505" w:rsidP="00960505">
      <w:pPr>
        <w:pStyle w:val="NormalWeb"/>
        <w:jc w:val="both"/>
        <w:rPr>
          <w:rFonts w:ascii="Arial" w:hAnsi="Arial" w:cs="Arial"/>
          <w:sz w:val="28"/>
          <w:szCs w:val="28"/>
        </w:rPr>
      </w:pPr>
      <w:r w:rsidRPr="00960505">
        <w:rPr>
          <w:rFonts w:ascii="Arial" w:hAnsi="Arial" w:cs="Arial"/>
          <w:sz w:val="28"/>
          <w:szCs w:val="28"/>
        </w:rPr>
        <w:t>When a registered person is unable to determine either:</w:t>
      </w:r>
    </w:p>
    <w:p w14:paraId="569FE950" w14:textId="77777777" w:rsidR="00960505" w:rsidRPr="00960505" w:rsidRDefault="00960505" w:rsidP="00960505">
      <w:pPr>
        <w:pStyle w:val="NormalWeb"/>
        <w:numPr>
          <w:ilvl w:val="0"/>
          <w:numId w:val="1"/>
        </w:numPr>
        <w:jc w:val="both"/>
        <w:rPr>
          <w:rFonts w:ascii="Arial" w:hAnsi="Arial" w:cs="Arial"/>
          <w:sz w:val="28"/>
          <w:szCs w:val="28"/>
        </w:rPr>
      </w:pPr>
      <w:r w:rsidRPr="00960505">
        <w:rPr>
          <w:rFonts w:ascii="Arial" w:hAnsi="Arial" w:cs="Arial"/>
          <w:sz w:val="28"/>
          <w:szCs w:val="28"/>
        </w:rPr>
        <w:t>the value of the supply, or</w:t>
      </w:r>
    </w:p>
    <w:p w14:paraId="4FC690E1" w14:textId="77777777" w:rsidR="00960505" w:rsidRPr="00960505" w:rsidRDefault="00960505" w:rsidP="00960505">
      <w:pPr>
        <w:pStyle w:val="NormalWeb"/>
        <w:numPr>
          <w:ilvl w:val="0"/>
          <w:numId w:val="1"/>
        </w:numPr>
        <w:jc w:val="both"/>
        <w:rPr>
          <w:rFonts w:ascii="Arial" w:hAnsi="Arial" w:cs="Arial"/>
          <w:sz w:val="28"/>
          <w:szCs w:val="28"/>
        </w:rPr>
      </w:pPr>
      <w:r w:rsidRPr="00960505">
        <w:rPr>
          <w:rFonts w:ascii="Arial" w:hAnsi="Arial" w:cs="Arial"/>
          <w:sz w:val="28"/>
          <w:szCs w:val="28"/>
        </w:rPr>
        <w:t>the applicable rate of tax,</w:t>
      </w:r>
    </w:p>
    <w:p w14:paraId="0FB0FA62" w14:textId="77777777" w:rsidR="00960505" w:rsidRPr="00960505" w:rsidRDefault="00960505" w:rsidP="00960505">
      <w:pPr>
        <w:pStyle w:val="NormalWeb"/>
        <w:jc w:val="both"/>
        <w:rPr>
          <w:rFonts w:ascii="Arial" w:hAnsi="Arial" w:cs="Arial"/>
          <w:sz w:val="28"/>
          <w:szCs w:val="28"/>
        </w:rPr>
      </w:pPr>
      <w:proofErr w:type="gramStart"/>
      <w:r w:rsidRPr="00960505">
        <w:rPr>
          <w:rFonts w:ascii="Arial" w:hAnsi="Arial" w:cs="Arial"/>
          <w:sz w:val="28"/>
          <w:szCs w:val="28"/>
        </w:rPr>
        <w:t>they</w:t>
      </w:r>
      <w:proofErr w:type="gramEnd"/>
      <w:r w:rsidRPr="00960505">
        <w:rPr>
          <w:rFonts w:ascii="Arial" w:hAnsi="Arial" w:cs="Arial"/>
          <w:sz w:val="28"/>
          <w:szCs w:val="28"/>
        </w:rPr>
        <w:t xml:space="preserve"> may submit an application electronically in </w:t>
      </w:r>
      <w:r w:rsidRPr="00960505">
        <w:rPr>
          <w:rStyle w:val="Strong"/>
          <w:rFonts w:ascii="Arial" w:eastAsiaTheme="majorEastAsia" w:hAnsi="Arial" w:cs="Arial"/>
          <w:sz w:val="28"/>
          <w:szCs w:val="28"/>
        </w:rPr>
        <w:t>FORM GST ASMT-01</w:t>
      </w:r>
      <w:r w:rsidRPr="00960505">
        <w:rPr>
          <w:rFonts w:ascii="Arial" w:hAnsi="Arial" w:cs="Arial"/>
          <w:sz w:val="28"/>
          <w:szCs w:val="28"/>
        </w:rPr>
        <w:t xml:space="preserve"> on the GST portal, requesting permission to pay tax on a provisional basis. This request must be supported by justifiable reasons and documentary evidence.</w:t>
      </w:r>
    </w:p>
    <w:p w14:paraId="138231A2" w14:textId="77777777" w:rsidR="00960505" w:rsidRPr="00960505" w:rsidRDefault="00960505" w:rsidP="00960505">
      <w:pPr>
        <w:pStyle w:val="NormalWeb"/>
        <w:jc w:val="both"/>
        <w:rPr>
          <w:rFonts w:ascii="Arial" w:hAnsi="Arial" w:cs="Arial"/>
          <w:sz w:val="28"/>
          <w:szCs w:val="28"/>
        </w:rPr>
      </w:pPr>
      <w:r w:rsidRPr="00960505">
        <w:rPr>
          <w:rFonts w:ascii="Arial" w:hAnsi="Arial" w:cs="Arial"/>
          <w:sz w:val="28"/>
          <w:szCs w:val="28"/>
        </w:rPr>
        <w:t>Upon receipt of the application:</w:t>
      </w:r>
    </w:p>
    <w:p w14:paraId="04B6D7E4" w14:textId="77777777" w:rsidR="00960505" w:rsidRPr="00960505" w:rsidRDefault="00960505" w:rsidP="00960505">
      <w:pPr>
        <w:pStyle w:val="NormalWeb"/>
        <w:numPr>
          <w:ilvl w:val="0"/>
          <w:numId w:val="2"/>
        </w:numPr>
        <w:jc w:val="both"/>
        <w:rPr>
          <w:rFonts w:ascii="Arial" w:hAnsi="Arial" w:cs="Arial"/>
          <w:sz w:val="28"/>
          <w:szCs w:val="28"/>
        </w:rPr>
      </w:pPr>
      <w:r w:rsidRPr="00960505">
        <w:rPr>
          <w:rFonts w:ascii="Arial" w:hAnsi="Arial" w:cs="Arial"/>
          <w:sz w:val="28"/>
          <w:szCs w:val="28"/>
        </w:rPr>
        <w:t xml:space="preserve">The </w:t>
      </w:r>
      <w:r w:rsidRPr="00960505">
        <w:rPr>
          <w:rStyle w:val="Strong"/>
          <w:rFonts w:ascii="Arial" w:eastAsiaTheme="majorEastAsia" w:hAnsi="Arial" w:cs="Arial"/>
          <w:sz w:val="28"/>
          <w:szCs w:val="28"/>
        </w:rPr>
        <w:t>Assistant/Deputy Commissioner</w:t>
      </w:r>
      <w:r w:rsidRPr="00960505">
        <w:rPr>
          <w:rFonts w:ascii="Arial" w:hAnsi="Arial" w:cs="Arial"/>
          <w:sz w:val="28"/>
          <w:szCs w:val="28"/>
        </w:rPr>
        <w:t xml:space="preserve"> may scrutinize the documents and, if necessary, issue </w:t>
      </w:r>
      <w:r w:rsidRPr="00960505">
        <w:rPr>
          <w:rStyle w:val="Strong"/>
          <w:rFonts w:ascii="Arial" w:eastAsiaTheme="majorEastAsia" w:hAnsi="Arial" w:cs="Arial"/>
          <w:sz w:val="28"/>
          <w:szCs w:val="28"/>
        </w:rPr>
        <w:t>FORM GST ASMT-02</w:t>
      </w:r>
      <w:r w:rsidRPr="00960505">
        <w:rPr>
          <w:rFonts w:ascii="Arial" w:hAnsi="Arial" w:cs="Arial"/>
          <w:sz w:val="28"/>
          <w:szCs w:val="28"/>
        </w:rPr>
        <w:t xml:space="preserve"> seeking additional information or clarification.</w:t>
      </w:r>
    </w:p>
    <w:p w14:paraId="7584F69A" w14:textId="77777777" w:rsidR="00960505" w:rsidRPr="00960505" w:rsidRDefault="00960505" w:rsidP="00960505">
      <w:pPr>
        <w:pStyle w:val="NormalWeb"/>
        <w:numPr>
          <w:ilvl w:val="0"/>
          <w:numId w:val="2"/>
        </w:numPr>
        <w:jc w:val="both"/>
        <w:rPr>
          <w:rFonts w:ascii="Arial" w:hAnsi="Arial" w:cs="Arial"/>
          <w:sz w:val="28"/>
          <w:szCs w:val="28"/>
        </w:rPr>
      </w:pPr>
      <w:r w:rsidRPr="00960505">
        <w:rPr>
          <w:rFonts w:ascii="Arial" w:hAnsi="Arial" w:cs="Arial"/>
          <w:sz w:val="28"/>
          <w:szCs w:val="28"/>
        </w:rPr>
        <w:t xml:space="preserve">The applicant may respond in </w:t>
      </w:r>
      <w:r w:rsidRPr="00960505">
        <w:rPr>
          <w:rStyle w:val="Strong"/>
          <w:rFonts w:ascii="Arial" w:eastAsiaTheme="majorEastAsia" w:hAnsi="Arial" w:cs="Arial"/>
          <w:sz w:val="28"/>
          <w:szCs w:val="28"/>
        </w:rPr>
        <w:t>FORM GST ASMT-03</w:t>
      </w:r>
      <w:r w:rsidRPr="00960505">
        <w:rPr>
          <w:rFonts w:ascii="Arial" w:hAnsi="Arial" w:cs="Arial"/>
          <w:sz w:val="28"/>
          <w:szCs w:val="28"/>
        </w:rPr>
        <w:t xml:space="preserve"> and has the option to be heard in person.</w:t>
      </w:r>
    </w:p>
    <w:p w14:paraId="08F57BAB" w14:textId="77777777" w:rsidR="00960505" w:rsidRPr="00960505" w:rsidRDefault="00960505" w:rsidP="00960505">
      <w:pPr>
        <w:pStyle w:val="NormalWeb"/>
        <w:jc w:val="both"/>
        <w:rPr>
          <w:rFonts w:ascii="Arial" w:hAnsi="Arial" w:cs="Arial"/>
          <w:sz w:val="28"/>
          <w:szCs w:val="28"/>
        </w:rPr>
      </w:pPr>
      <w:r w:rsidRPr="00960505">
        <w:rPr>
          <w:rFonts w:ascii="Arial" w:hAnsi="Arial" w:cs="Arial"/>
          <w:sz w:val="28"/>
          <w:szCs w:val="28"/>
        </w:rPr>
        <w:t xml:space="preserve">Based on the submissions, an order is issued in </w:t>
      </w:r>
      <w:r w:rsidRPr="00960505">
        <w:rPr>
          <w:rStyle w:val="Strong"/>
          <w:rFonts w:ascii="Arial" w:eastAsiaTheme="majorEastAsia" w:hAnsi="Arial" w:cs="Arial"/>
          <w:sz w:val="28"/>
          <w:szCs w:val="28"/>
        </w:rPr>
        <w:t>FORM GST ASMT-04</w:t>
      </w:r>
      <w:r w:rsidRPr="00960505">
        <w:rPr>
          <w:rFonts w:ascii="Arial" w:hAnsi="Arial" w:cs="Arial"/>
          <w:sz w:val="28"/>
          <w:szCs w:val="28"/>
        </w:rPr>
        <w:t xml:space="preserve"> within </w:t>
      </w:r>
      <w:r w:rsidRPr="00960505">
        <w:rPr>
          <w:rStyle w:val="Strong"/>
          <w:rFonts w:ascii="Arial" w:eastAsiaTheme="majorEastAsia" w:hAnsi="Arial" w:cs="Arial"/>
          <w:sz w:val="28"/>
          <w:szCs w:val="28"/>
        </w:rPr>
        <w:t>90 days</w:t>
      </w:r>
      <w:r w:rsidRPr="00960505">
        <w:rPr>
          <w:rFonts w:ascii="Arial" w:hAnsi="Arial" w:cs="Arial"/>
          <w:sz w:val="28"/>
          <w:szCs w:val="28"/>
        </w:rPr>
        <w:t>, permitting provisional assessment. The order specifies:</w:t>
      </w:r>
    </w:p>
    <w:p w14:paraId="4C95FD34" w14:textId="77777777" w:rsidR="00960505" w:rsidRPr="00960505" w:rsidRDefault="00960505" w:rsidP="00960505">
      <w:pPr>
        <w:pStyle w:val="NormalWeb"/>
        <w:numPr>
          <w:ilvl w:val="0"/>
          <w:numId w:val="3"/>
        </w:numPr>
        <w:jc w:val="both"/>
        <w:rPr>
          <w:rFonts w:ascii="Arial" w:hAnsi="Arial" w:cs="Arial"/>
          <w:sz w:val="28"/>
          <w:szCs w:val="28"/>
        </w:rPr>
      </w:pPr>
      <w:r w:rsidRPr="00960505">
        <w:rPr>
          <w:rFonts w:ascii="Arial" w:hAnsi="Arial" w:cs="Arial"/>
          <w:sz w:val="28"/>
          <w:szCs w:val="28"/>
        </w:rPr>
        <w:t>the value or tax rate provisionally accepted,</w:t>
      </w:r>
    </w:p>
    <w:p w14:paraId="311F8291" w14:textId="77777777" w:rsidR="00960505" w:rsidRPr="00960505" w:rsidRDefault="00960505" w:rsidP="00960505">
      <w:pPr>
        <w:pStyle w:val="NormalWeb"/>
        <w:numPr>
          <w:ilvl w:val="0"/>
          <w:numId w:val="3"/>
        </w:numPr>
        <w:jc w:val="both"/>
        <w:rPr>
          <w:rFonts w:ascii="Arial" w:hAnsi="Arial" w:cs="Arial"/>
          <w:sz w:val="28"/>
          <w:szCs w:val="28"/>
        </w:rPr>
      </w:pPr>
      <w:r w:rsidRPr="00960505">
        <w:rPr>
          <w:rFonts w:ascii="Arial" w:hAnsi="Arial" w:cs="Arial"/>
          <w:sz w:val="28"/>
          <w:szCs w:val="28"/>
        </w:rPr>
        <w:t>the estimated tax liability,</w:t>
      </w:r>
    </w:p>
    <w:p w14:paraId="20E0C3E1" w14:textId="77777777" w:rsidR="00960505" w:rsidRPr="00960505" w:rsidRDefault="00960505" w:rsidP="00960505">
      <w:pPr>
        <w:pStyle w:val="NormalWeb"/>
        <w:numPr>
          <w:ilvl w:val="0"/>
          <w:numId w:val="3"/>
        </w:numPr>
        <w:jc w:val="both"/>
        <w:rPr>
          <w:rFonts w:ascii="Arial" w:hAnsi="Arial" w:cs="Arial"/>
          <w:sz w:val="28"/>
          <w:szCs w:val="28"/>
        </w:rPr>
      </w:pPr>
      <w:r w:rsidRPr="00960505">
        <w:rPr>
          <w:rFonts w:ascii="Arial" w:hAnsi="Arial" w:cs="Arial"/>
          <w:sz w:val="28"/>
          <w:szCs w:val="28"/>
        </w:rPr>
        <w:t>the bond amount to be executed,</w:t>
      </w:r>
    </w:p>
    <w:p w14:paraId="69C741FD" w14:textId="77777777" w:rsidR="00960505" w:rsidRPr="00960505" w:rsidRDefault="00960505" w:rsidP="00960505">
      <w:pPr>
        <w:pStyle w:val="NormalWeb"/>
        <w:numPr>
          <w:ilvl w:val="0"/>
          <w:numId w:val="3"/>
        </w:numPr>
        <w:jc w:val="both"/>
        <w:rPr>
          <w:rFonts w:ascii="Arial" w:hAnsi="Arial" w:cs="Arial"/>
          <w:sz w:val="28"/>
          <w:szCs w:val="28"/>
        </w:rPr>
      </w:pPr>
      <w:proofErr w:type="gramStart"/>
      <w:r w:rsidRPr="00960505">
        <w:rPr>
          <w:rFonts w:ascii="Arial" w:hAnsi="Arial" w:cs="Arial"/>
          <w:sz w:val="28"/>
          <w:szCs w:val="28"/>
        </w:rPr>
        <w:lastRenderedPageBreak/>
        <w:t>and</w:t>
      </w:r>
      <w:proofErr w:type="gramEnd"/>
      <w:r w:rsidRPr="00960505">
        <w:rPr>
          <w:rFonts w:ascii="Arial" w:hAnsi="Arial" w:cs="Arial"/>
          <w:sz w:val="28"/>
          <w:szCs w:val="28"/>
        </w:rPr>
        <w:t xml:space="preserve"> the security to be furnished, not exceeding </w:t>
      </w:r>
      <w:r w:rsidRPr="00960505">
        <w:rPr>
          <w:rStyle w:val="Strong"/>
          <w:rFonts w:ascii="Arial" w:eastAsiaTheme="majorEastAsia" w:hAnsi="Arial" w:cs="Arial"/>
          <w:sz w:val="28"/>
          <w:szCs w:val="28"/>
        </w:rPr>
        <w:t>25% of the bond amount</w:t>
      </w:r>
      <w:r w:rsidRPr="00960505">
        <w:rPr>
          <w:rFonts w:ascii="Arial" w:hAnsi="Arial" w:cs="Arial"/>
          <w:sz w:val="28"/>
          <w:szCs w:val="28"/>
        </w:rPr>
        <w:t>.</w:t>
      </w:r>
    </w:p>
    <w:p w14:paraId="1C3B6A0B" w14:textId="77777777" w:rsidR="00960505" w:rsidRPr="00960505" w:rsidRDefault="00960505" w:rsidP="00960505">
      <w:pPr>
        <w:pStyle w:val="NormalWeb"/>
        <w:jc w:val="both"/>
        <w:rPr>
          <w:rFonts w:ascii="Arial" w:hAnsi="Arial" w:cs="Arial"/>
          <w:sz w:val="28"/>
          <w:szCs w:val="28"/>
        </w:rPr>
      </w:pPr>
      <w:r w:rsidRPr="00960505">
        <w:rPr>
          <w:rFonts w:ascii="Arial" w:hAnsi="Arial" w:cs="Arial"/>
          <w:sz w:val="28"/>
          <w:szCs w:val="28"/>
        </w:rPr>
        <w:t xml:space="preserve">The applicant must then furnish a </w:t>
      </w:r>
      <w:r w:rsidRPr="00960505">
        <w:rPr>
          <w:rStyle w:val="Strong"/>
          <w:rFonts w:ascii="Arial" w:eastAsiaTheme="majorEastAsia" w:hAnsi="Arial" w:cs="Arial"/>
          <w:sz w:val="28"/>
          <w:szCs w:val="28"/>
        </w:rPr>
        <w:t>bond in FORM GST ASMT-05</w:t>
      </w:r>
      <w:r w:rsidRPr="00960505">
        <w:rPr>
          <w:rFonts w:ascii="Arial" w:hAnsi="Arial" w:cs="Arial"/>
          <w:sz w:val="28"/>
          <w:szCs w:val="28"/>
        </w:rPr>
        <w:t xml:space="preserve"> along with the prescribed security, typically in the form of a bank guarantee. Once the bond is submitted, the supplier can proceed to discharge tax provisionally and continue their business operations accordingly.</w:t>
      </w:r>
    </w:p>
    <w:p w14:paraId="2E5FE763" w14:textId="77777777" w:rsidR="00960505" w:rsidRPr="00960505" w:rsidRDefault="00960505" w:rsidP="00960505">
      <w:pPr>
        <w:pStyle w:val="Heading4"/>
        <w:jc w:val="both"/>
        <w:rPr>
          <w:rFonts w:ascii="Arial" w:hAnsi="Arial" w:cs="Arial"/>
          <w:sz w:val="28"/>
          <w:szCs w:val="28"/>
        </w:rPr>
      </w:pPr>
      <w:r w:rsidRPr="00960505">
        <w:rPr>
          <w:rStyle w:val="Strong"/>
          <w:rFonts w:ascii="Arial" w:hAnsi="Arial" w:cs="Arial"/>
          <w:b w:val="0"/>
          <w:bCs w:val="0"/>
          <w:sz w:val="28"/>
          <w:szCs w:val="28"/>
        </w:rPr>
        <w:t>Finalization of Provisional Assessment</w:t>
      </w:r>
    </w:p>
    <w:p w14:paraId="303C8E11" w14:textId="77777777" w:rsidR="00960505" w:rsidRPr="00960505" w:rsidRDefault="00960505" w:rsidP="00960505">
      <w:pPr>
        <w:pStyle w:val="NormalWeb"/>
        <w:jc w:val="both"/>
        <w:rPr>
          <w:rFonts w:ascii="Arial" w:hAnsi="Arial" w:cs="Arial"/>
          <w:sz w:val="28"/>
          <w:szCs w:val="28"/>
        </w:rPr>
      </w:pPr>
      <w:r w:rsidRPr="00960505">
        <w:rPr>
          <w:rFonts w:ascii="Arial" w:hAnsi="Arial" w:cs="Arial"/>
          <w:sz w:val="28"/>
          <w:szCs w:val="28"/>
        </w:rPr>
        <w:t xml:space="preserve">The provisional assessment must be finalized </w:t>
      </w:r>
      <w:r w:rsidRPr="00960505">
        <w:rPr>
          <w:rStyle w:val="Strong"/>
          <w:rFonts w:ascii="Arial" w:eastAsiaTheme="majorEastAsia" w:hAnsi="Arial" w:cs="Arial"/>
          <w:sz w:val="28"/>
          <w:szCs w:val="28"/>
        </w:rPr>
        <w:t>within six months</w:t>
      </w:r>
      <w:r w:rsidRPr="00960505">
        <w:rPr>
          <w:rFonts w:ascii="Arial" w:hAnsi="Arial" w:cs="Arial"/>
          <w:sz w:val="28"/>
          <w:szCs w:val="28"/>
        </w:rPr>
        <w:t xml:space="preserve"> from the date of </w:t>
      </w:r>
      <w:r w:rsidRPr="00960505">
        <w:rPr>
          <w:rStyle w:val="Strong"/>
          <w:rFonts w:ascii="Arial" w:eastAsiaTheme="majorEastAsia" w:hAnsi="Arial" w:cs="Arial"/>
          <w:sz w:val="28"/>
          <w:szCs w:val="28"/>
        </w:rPr>
        <w:t>FORM GST ASMT-</w:t>
      </w:r>
      <w:proofErr w:type="gramStart"/>
      <w:r w:rsidRPr="00960505">
        <w:rPr>
          <w:rStyle w:val="Strong"/>
          <w:rFonts w:ascii="Arial" w:eastAsiaTheme="majorEastAsia" w:hAnsi="Arial" w:cs="Arial"/>
          <w:sz w:val="28"/>
          <w:szCs w:val="28"/>
        </w:rPr>
        <w:t>04</w:t>
      </w:r>
      <w:r w:rsidRPr="00960505">
        <w:rPr>
          <w:rFonts w:ascii="Arial" w:hAnsi="Arial" w:cs="Arial"/>
          <w:sz w:val="28"/>
          <w:szCs w:val="28"/>
        </w:rPr>
        <w:t xml:space="preserve"> issuance</w:t>
      </w:r>
      <w:proofErr w:type="gramEnd"/>
      <w:r w:rsidRPr="00960505">
        <w:rPr>
          <w:rFonts w:ascii="Arial" w:hAnsi="Arial" w:cs="Arial"/>
          <w:sz w:val="28"/>
          <w:szCs w:val="28"/>
        </w:rPr>
        <w:t>. This period can be extended:</w:t>
      </w:r>
    </w:p>
    <w:p w14:paraId="1E22F87F" w14:textId="77777777" w:rsidR="00960505" w:rsidRPr="00960505" w:rsidRDefault="00960505" w:rsidP="00960505">
      <w:pPr>
        <w:pStyle w:val="NormalWeb"/>
        <w:numPr>
          <w:ilvl w:val="0"/>
          <w:numId w:val="4"/>
        </w:numPr>
        <w:jc w:val="both"/>
        <w:rPr>
          <w:rFonts w:ascii="Arial" w:hAnsi="Arial" w:cs="Arial"/>
          <w:sz w:val="28"/>
          <w:szCs w:val="28"/>
        </w:rPr>
      </w:pPr>
      <w:r w:rsidRPr="00960505">
        <w:rPr>
          <w:rFonts w:ascii="Arial" w:hAnsi="Arial" w:cs="Arial"/>
          <w:sz w:val="28"/>
          <w:szCs w:val="28"/>
        </w:rPr>
        <w:t xml:space="preserve">by the </w:t>
      </w:r>
      <w:r w:rsidRPr="00960505">
        <w:rPr>
          <w:rStyle w:val="Strong"/>
          <w:rFonts w:ascii="Arial" w:eastAsiaTheme="majorEastAsia" w:hAnsi="Arial" w:cs="Arial"/>
          <w:sz w:val="28"/>
          <w:szCs w:val="28"/>
        </w:rPr>
        <w:t>Joint or Additional Commissioner</w:t>
      </w:r>
      <w:r w:rsidRPr="00960505">
        <w:rPr>
          <w:rFonts w:ascii="Arial" w:hAnsi="Arial" w:cs="Arial"/>
          <w:sz w:val="28"/>
          <w:szCs w:val="28"/>
        </w:rPr>
        <w:t xml:space="preserve"> for a further </w:t>
      </w:r>
      <w:r w:rsidRPr="00960505">
        <w:rPr>
          <w:rStyle w:val="Strong"/>
          <w:rFonts w:ascii="Arial" w:eastAsiaTheme="majorEastAsia" w:hAnsi="Arial" w:cs="Arial"/>
          <w:sz w:val="28"/>
          <w:szCs w:val="28"/>
        </w:rPr>
        <w:t>six months</w:t>
      </w:r>
      <w:r w:rsidRPr="00960505">
        <w:rPr>
          <w:rFonts w:ascii="Arial" w:hAnsi="Arial" w:cs="Arial"/>
          <w:sz w:val="28"/>
          <w:szCs w:val="28"/>
        </w:rPr>
        <w:t>, and</w:t>
      </w:r>
    </w:p>
    <w:p w14:paraId="3EA3DD34" w14:textId="77777777" w:rsidR="00960505" w:rsidRPr="00960505" w:rsidRDefault="00960505" w:rsidP="00960505">
      <w:pPr>
        <w:pStyle w:val="NormalWeb"/>
        <w:numPr>
          <w:ilvl w:val="0"/>
          <w:numId w:val="4"/>
        </w:numPr>
        <w:jc w:val="both"/>
        <w:rPr>
          <w:rFonts w:ascii="Arial" w:hAnsi="Arial" w:cs="Arial"/>
          <w:sz w:val="28"/>
          <w:szCs w:val="28"/>
        </w:rPr>
      </w:pPr>
      <w:proofErr w:type="gramStart"/>
      <w:r w:rsidRPr="00960505">
        <w:rPr>
          <w:rFonts w:ascii="Arial" w:hAnsi="Arial" w:cs="Arial"/>
          <w:sz w:val="28"/>
          <w:szCs w:val="28"/>
        </w:rPr>
        <w:t>by</w:t>
      </w:r>
      <w:proofErr w:type="gramEnd"/>
      <w:r w:rsidRPr="00960505">
        <w:rPr>
          <w:rFonts w:ascii="Arial" w:hAnsi="Arial" w:cs="Arial"/>
          <w:sz w:val="28"/>
          <w:szCs w:val="28"/>
        </w:rPr>
        <w:t xml:space="preserve"> the </w:t>
      </w:r>
      <w:r w:rsidRPr="00960505">
        <w:rPr>
          <w:rStyle w:val="Strong"/>
          <w:rFonts w:ascii="Arial" w:eastAsiaTheme="majorEastAsia" w:hAnsi="Arial" w:cs="Arial"/>
          <w:sz w:val="28"/>
          <w:szCs w:val="28"/>
        </w:rPr>
        <w:t>Commissioner</w:t>
      </w:r>
      <w:r w:rsidRPr="00960505">
        <w:rPr>
          <w:rFonts w:ascii="Arial" w:hAnsi="Arial" w:cs="Arial"/>
          <w:sz w:val="28"/>
          <w:szCs w:val="28"/>
        </w:rPr>
        <w:t xml:space="preserve"> for a maximum additional period of </w:t>
      </w:r>
      <w:r w:rsidRPr="00960505">
        <w:rPr>
          <w:rStyle w:val="Strong"/>
          <w:rFonts w:ascii="Arial" w:eastAsiaTheme="majorEastAsia" w:hAnsi="Arial" w:cs="Arial"/>
          <w:sz w:val="28"/>
          <w:szCs w:val="28"/>
        </w:rPr>
        <w:t>four years</w:t>
      </w:r>
      <w:r w:rsidRPr="00960505">
        <w:rPr>
          <w:rFonts w:ascii="Arial" w:hAnsi="Arial" w:cs="Arial"/>
          <w:sz w:val="28"/>
          <w:szCs w:val="28"/>
        </w:rPr>
        <w:t>, if sufficient cause is shown and recorded in writing.</w:t>
      </w:r>
    </w:p>
    <w:p w14:paraId="2F69EF28" w14:textId="77777777" w:rsidR="00960505" w:rsidRPr="00960505" w:rsidRDefault="00960505" w:rsidP="00960505">
      <w:pPr>
        <w:pStyle w:val="NormalWeb"/>
        <w:jc w:val="both"/>
        <w:rPr>
          <w:rFonts w:ascii="Arial" w:hAnsi="Arial" w:cs="Arial"/>
          <w:sz w:val="28"/>
          <w:szCs w:val="28"/>
        </w:rPr>
      </w:pPr>
      <w:r w:rsidRPr="00960505">
        <w:rPr>
          <w:rFonts w:ascii="Arial" w:hAnsi="Arial" w:cs="Arial"/>
          <w:sz w:val="28"/>
          <w:szCs w:val="28"/>
        </w:rPr>
        <w:t>To finalize the assessment:</w:t>
      </w:r>
    </w:p>
    <w:p w14:paraId="0E088E27" w14:textId="77777777" w:rsidR="00960505" w:rsidRPr="00960505" w:rsidRDefault="00960505" w:rsidP="00960505">
      <w:pPr>
        <w:pStyle w:val="NormalWeb"/>
        <w:numPr>
          <w:ilvl w:val="0"/>
          <w:numId w:val="5"/>
        </w:numPr>
        <w:jc w:val="both"/>
        <w:rPr>
          <w:rFonts w:ascii="Arial" w:hAnsi="Arial" w:cs="Arial"/>
          <w:sz w:val="28"/>
          <w:szCs w:val="28"/>
        </w:rPr>
      </w:pPr>
      <w:r w:rsidRPr="00960505">
        <w:rPr>
          <w:rFonts w:ascii="Arial" w:hAnsi="Arial" w:cs="Arial"/>
          <w:sz w:val="28"/>
          <w:szCs w:val="28"/>
        </w:rPr>
        <w:t xml:space="preserve">The proper officer issues </w:t>
      </w:r>
      <w:r w:rsidRPr="00960505">
        <w:rPr>
          <w:rStyle w:val="Strong"/>
          <w:rFonts w:ascii="Arial" w:eastAsiaTheme="majorEastAsia" w:hAnsi="Arial" w:cs="Arial"/>
          <w:sz w:val="28"/>
          <w:szCs w:val="28"/>
        </w:rPr>
        <w:t>FORM GST ASMT-06</w:t>
      </w:r>
      <w:r w:rsidRPr="00960505">
        <w:rPr>
          <w:rFonts w:ascii="Arial" w:hAnsi="Arial" w:cs="Arial"/>
          <w:sz w:val="28"/>
          <w:szCs w:val="28"/>
        </w:rPr>
        <w:t>, requiring the registered person to furnish relevant documents and information.</w:t>
      </w:r>
    </w:p>
    <w:p w14:paraId="79421F9E" w14:textId="77777777" w:rsidR="00960505" w:rsidRPr="00960505" w:rsidRDefault="00960505" w:rsidP="00960505">
      <w:pPr>
        <w:pStyle w:val="NormalWeb"/>
        <w:numPr>
          <w:ilvl w:val="0"/>
          <w:numId w:val="5"/>
        </w:numPr>
        <w:jc w:val="both"/>
        <w:rPr>
          <w:rFonts w:ascii="Arial" w:hAnsi="Arial" w:cs="Arial"/>
          <w:sz w:val="28"/>
          <w:szCs w:val="28"/>
        </w:rPr>
      </w:pPr>
      <w:r w:rsidRPr="00960505">
        <w:rPr>
          <w:rFonts w:ascii="Arial" w:hAnsi="Arial" w:cs="Arial"/>
          <w:sz w:val="28"/>
          <w:szCs w:val="28"/>
        </w:rPr>
        <w:t xml:space="preserve">After evaluation, the final assessment order is issued in </w:t>
      </w:r>
      <w:r w:rsidRPr="00960505">
        <w:rPr>
          <w:rStyle w:val="Strong"/>
          <w:rFonts w:ascii="Arial" w:eastAsiaTheme="majorEastAsia" w:hAnsi="Arial" w:cs="Arial"/>
          <w:sz w:val="28"/>
          <w:szCs w:val="28"/>
        </w:rPr>
        <w:t>FORM GST ASMT-07</w:t>
      </w:r>
      <w:r w:rsidRPr="00960505">
        <w:rPr>
          <w:rFonts w:ascii="Arial" w:hAnsi="Arial" w:cs="Arial"/>
          <w:sz w:val="28"/>
          <w:szCs w:val="28"/>
        </w:rPr>
        <w:t>, determining the actual tax liability or refundable amount.</w:t>
      </w:r>
    </w:p>
    <w:p w14:paraId="78C3EC1A" w14:textId="77777777" w:rsidR="00960505" w:rsidRPr="00960505" w:rsidRDefault="00960505" w:rsidP="00960505">
      <w:pPr>
        <w:pStyle w:val="Heading4"/>
        <w:jc w:val="both"/>
        <w:rPr>
          <w:rFonts w:ascii="Arial" w:hAnsi="Arial" w:cs="Arial"/>
          <w:sz w:val="28"/>
          <w:szCs w:val="28"/>
        </w:rPr>
      </w:pPr>
      <w:r w:rsidRPr="00960505">
        <w:rPr>
          <w:rStyle w:val="Strong"/>
          <w:rFonts w:ascii="Arial" w:hAnsi="Arial" w:cs="Arial"/>
          <w:b w:val="0"/>
          <w:bCs w:val="0"/>
          <w:sz w:val="28"/>
          <w:szCs w:val="28"/>
        </w:rPr>
        <w:t>Interest Implications</w:t>
      </w:r>
    </w:p>
    <w:p w14:paraId="0F459D74" w14:textId="77777777" w:rsidR="00960505" w:rsidRPr="00960505" w:rsidRDefault="00960505" w:rsidP="00960505">
      <w:pPr>
        <w:pStyle w:val="NormalWeb"/>
        <w:numPr>
          <w:ilvl w:val="0"/>
          <w:numId w:val="6"/>
        </w:numPr>
        <w:jc w:val="both"/>
        <w:rPr>
          <w:rFonts w:ascii="Arial" w:hAnsi="Arial" w:cs="Arial"/>
          <w:sz w:val="28"/>
          <w:szCs w:val="28"/>
        </w:rPr>
      </w:pPr>
      <w:r w:rsidRPr="00960505">
        <w:rPr>
          <w:rStyle w:val="Strong"/>
          <w:rFonts w:ascii="Arial" w:eastAsiaTheme="majorEastAsia" w:hAnsi="Arial" w:cs="Arial"/>
          <w:sz w:val="28"/>
          <w:szCs w:val="28"/>
        </w:rPr>
        <w:t>Underpaid Tax</w:t>
      </w:r>
      <w:r w:rsidRPr="00960505">
        <w:rPr>
          <w:rFonts w:ascii="Arial" w:hAnsi="Arial" w:cs="Arial"/>
          <w:sz w:val="28"/>
          <w:szCs w:val="28"/>
        </w:rPr>
        <w:t xml:space="preserve">: If the final assessment results in higher tax liability than provisionally paid, the difference must be paid along with </w:t>
      </w:r>
      <w:r w:rsidRPr="00960505">
        <w:rPr>
          <w:rStyle w:val="Strong"/>
          <w:rFonts w:ascii="Arial" w:eastAsiaTheme="majorEastAsia" w:hAnsi="Arial" w:cs="Arial"/>
          <w:sz w:val="28"/>
          <w:szCs w:val="28"/>
        </w:rPr>
        <w:t>interest</w:t>
      </w:r>
      <w:r w:rsidRPr="00960505">
        <w:rPr>
          <w:rFonts w:ascii="Arial" w:hAnsi="Arial" w:cs="Arial"/>
          <w:sz w:val="28"/>
          <w:szCs w:val="28"/>
        </w:rPr>
        <w:t xml:space="preserve"> calculated from the </w:t>
      </w:r>
      <w:r w:rsidRPr="00960505">
        <w:rPr>
          <w:rStyle w:val="Strong"/>
          <w:rFonts w:ascii="Arial" w:eastAsiaTheme="majorEastAsia" w:hAnsi="Arial" w:cs="Arial"/>
          <w:sz w:val="28"/>
          <w:szCs w:val="28"/>
        </w:rPr>
        <w:t>due date of original tax payment</w:t>
      </w:r>
      <w:r w:rsidRPr="00960505">
        <w:rPr>
          <w:rFonts w:ascii="Arial" w:hAnsi="Arial" w:cs="Arial"/>
          <w:sz w:val="28"/>
          <w:szCs w:val="28"/>
        </w:rPr>
        <w:t xml:space="preserve"> until the date of actual payment.</w:t>
      </w:r>
    </w:p>
    <w:p w14:paraId="7CB6364A" w14:textId="77777777" w:rsidR="00960505" w:rsidRPr="00960505" w:rsidRDefault="00960505" w:rsidP="00960505">
      <w:pPr>
        <w:pStyle w:val="NormalWeb"/>
        <w:numPr>
          <w:ilvl w:val="0"/>
          <w:numId w:val="6"/>
        </w:numPr>
        <w:jc w:val="both"/>
        <w:rPr>
          <w:rFonts w:ascii="Arial" w:hAnsi="Arial" w:cs="Arial"/>
          <w:sz w:val="28"/>
          <w:szCs w:val="28"/>
        </w:rPr>
      </w:pPr>
      <w:r w:rsidRPr="00960505">
        <w:rPr>
          <w:rStyle w:val="Strong"/>
          <w:rFonts w:ascii="Arial" w:eastAsiaTheme="majorEastAsia" w:hAnsi="Arial" w:cs="Arial"/>
          <w:sz w:val="28"/>
          <w:szCs w:val="28"/>
        </w:rPr>
        <w:t>Excess Tax</w:t>
      </w:r>
      <w:r w:rsidRPr="00960505">
        <w:rPr>
          <w:rFonts w:ascii="Arial" w:hAnsi="Arial" w:cs="Arial"/>
          <w:sz w:val="28"/>
          <w:szCs w:val="28"/>
        </w:rPr>
        <w:t xml:space="preserve">: In cases where the tax paid provisionally exceeds the final liability, a </w:t>
      </w:r>
      <w:r w:rsidRPr="00960505">
        <w:rPr>
          <w:rStyle w:val="Strong"/>
          <w:rFonts w:ascii="Arial" w:eastAsiaTheme="majorEastAsia" w:hAnsi="Arial" w:cs="Arial"/>
          <w:sz w:val="28"/>
          <w:szCs w:val="28"/>
        </w:rPr>
        <w:t>refund</w:t>
      </w:r>
      <w:r w:rsidRPr="00960505">
        <w:rPr>
          <w:rFonts w:ascii="Arial" w:hAnsi="Arial" w:cs="Arial"/>
          <w:sz w:val="28"/>
          <w:szCs w:val="28"/>
        </w:rPr>
        <w:t xml:space="preserve"> along with </w:t>
      </w:r>
      <w:r w:rsidRPr="00960505">
        <w:rPr>
          <w:rStyle w:val="Strong"/>
          <w:rFonts w:ascii="Arial" w:eastAsiaTheme="majorEastAsia" w:hAnsi="Arial" w:cs="Arial"/>
          <w:sz w:val="28"/>
          <w:szCs w:val="28"/>
        </w:rPr>
        <w:t>interest</w:t>
      </w:r>
      <w:r w:rsidRPr="00960505">
        <w:rPr>
          <w:rFonts w:ascii="Arial" w:hAnsi="Arial" w:cs="Arial"/>
          <w:sz w:val="28"/>
          <w:szCs w:val="28"/>
        </w:rPr>
        <w:t xml:space="preserve"> may be granted, subject to provisions on unjust enrichment.</w:t>
      </w:r>
    </w:p>
    <w:p w14:paraId="754DBC33" w14:textId="77777777" w:rsidR="00960505" w:rsidRPr="00960505" w:rsidRDefault="00960505" w:rsidP="00960505">
      <w:pPr>
        <w:pStyle w:val="Heading4"/>
        <w:jc w:val="both"/>
        <w:rPr>
          <w:rFonts w:ascii="Arial" w:hAnsi="Arial" w:cs="Arial"/>
          <w:sz w:val="28"/>
          <w:szCs w:val="28"/>
        </w:rPr>
      </w:pPr>
      <w:r w:rsidRPr="00960505">
        <w:rPr>
          <w:rStyle w:val="Strong"/>
          <w:rFonts w:ascii="Arial" w:hAnsi="Arial" w:cs="Arial"/>
          <w:b w:val="0"/>
          <w:bCs w:val="0"/>
          <w:sz w:val="28"/>
          <w:szCs w:val="28"/>
        </w:rPr>
        <w:t>Release of Security</w:t>
      </w:r>
    </w:p>
    <w:p w14:paraId="4239F287" w14:textId="77777777" w:rsidR="00960505" w:rsidRPr="00960505" w:rsidRDefault="00960505" w:rsidP="00960505">
      <w:pPr>
        <w:pStyle w:val="NormalWeb"/>
        <w:jc w:val="both"/>
        <w:rPr>
          <w:rFonts w:ascii="Arial" w:hAnsi="Arial" w:cs="Arial"/>
          <w:sz w:val="28"/>
          <w:szCs w:val="28"/>
        </w:rPr>
      </w:pPr>
      <w:r w:rsidRPr="00960505">
        <w:rPr>
          <w:rFonts w:ascii="Arial" w:hAnsi="Arial" w:cs="Arial"/>
          <w:sz w:val="28"/>
          <w:szCs w:val="28"/>
        </w:rPr>
        <w:t xml:space="preserve">After finalization, the supplier can apply for release of the furnished security through </w:t>
      </w:r>
      <w:r w:rsidRPr="00960505">
        <w:rPr>
          <w:rStyle w:val="Strong"/>
          <w:rFonts w:ascii="Arial" w:eastAsiaTheme="majorEastAsia" w:hAnsi="Arial" w:cs="Arial"/>
          <w:sz w:val="28"/>
          <w:szCs w:val="28"/>
        </w:rPr>
        <w:t>FORM GST ASMT-08</w:t>
      </w:r>
      <w:r w:rsidRPr="00960505">
        <w:rPr>
          <w:rFonts w:ascii="Arial" w:hAnsi="Arial" w:cs="Arial"/>
          <w:sz w:val="28"/>
          <w:szCs w:val="28"/>
        </w:rPr>
        <w:t xml:space="preserve">. Upon verification that all dues are settled, the proper officer shall issue </w:t>
      </w:r>
      <w:r w:rsidRPr="00960505">
        <w:rPr>
          <w:rStyle w:val="Strong"/>
          <w:rFonts w:ascii="Arial" w:eastAsiaTheme="majorEastAsia" w:hAnsi="Arial" w:cs="Arial"/>
          <w:sz w:val="28"/>
          <w:szCs w:val="28"/>
        </w:rPr>
        <w:t>FORM GST ASMT-09</w:t>
      </w:r>
      <w:r w:rsidRPr="00960505">
        <w:rPr>
          <w:rFonts w:ascii="Arial" w:hAnsi="Arial" w:cs="Arial"/>
          <w:sz w:val="28"/>
          <w:szCs w:val="28"/>
        </w:rPr>
        <w:t xml:space="preserve"> within </w:t>
      </w:r>
      <w:r w:rsidRPr="00960505">
        <w:rPr>
          <w:rStyle w:val="Strong"/>
          <w:rFonts w:ascii="Arial" w:eastAsiaTheme="majorEastAsia" w:hAnsi="Arial" w:cs="Arial"/>
          <w:sz w:val="28"/>
          <w:szCs w:val="28"/>
        </w:rPr>
        <w:t>seven working days</w:t>
      </w:r>
      <w:r w:rsidRPr="00960505">
        <w:rPr>
          <w:rFonts w:ascii="Arial" w:hAnsi="Arial" w:cs="Arial"/>
          <w:sz w:val="28"/>
          <w:szCs w:val="28"/>
        </w:rPr>
        <w:t>, thereby releasing the security.</w:t>
      </w:r>
    </w:p>
    <w:p w14:paraId="441A0494" w14:textId="77777777" w:rsidR="00960505" w:rsidRPr="00960505" w:rsidRDefault="00960505" w:rsidP="00960505">
      <w:pPr>
        <w:pStyle w:val="Heading4"/>
        <w:jc w:val="both"/>
        <w:rPr>
          <w:rFonts w:ascii="Arial" w:hAnsi="Arial" w:cs="Arial"/>
          <w:sz w:val="28"/>
          <w:szCs w:val="28"/>
        </w:rPr>
      </w:pPr>
      <w:r w:rsidRPr="00960505">
        <w:rPr>
          <w:rStyle w:val="Strong"/>
          <w:rFonts w:ascii="Arial" w:hAnsi="Arial" w:cs="Arial"/>
          <w:b w:val="0"/>
          <w:bCs w:val="0"/>
          <w:sz w:val="28"/>
          <w:szCs w:val="28"/>
        </w:rPr>
        <w:lastRenderedPageBreak/>
        <w:t>Conclusion</w:t>
      </w:r>
    </w:p>
    <w:p w14:paraId="352E6BF2" w14:textId="77777777" w:rsidR="00960505" w:rsidRPr="00960505" w:rsidRDefault="00960505" w:rsidP="00960505">
      <w:pPr>
        <w:pStyle w:val="NormalWeb"/>
        <w:jc w:val="both"/>
        <w:rPr>
          <w:rFonts w:ascii="Arial" w:hAnsi="Arial" w:cs="Arial"/>
          <w:sz w:val="28"/>
          <w:szCs w:val="28"/>
        </w:rPr>
      </w:pPr>
      <w:r w:rsidRPr="00960505">
        <w:rPr>
          <w:rFonts w:ascii="Arial" w:hAnsi="Arial" w:cs="Arial"/>
          <w:sz w:val="28"/>
          <w:szCs w:val="28"/>
        </w:rPr>
        <w:t>Provisional assessment acts as an enabling provision under GST, allowing continuity of business in the face of genuine valuation or classification uncertainties. It ensures tax compliance while providing adequate procedural safeguards through bond-backed security and interest provisions. The mechanism also emphasizes time-bound finalization and accountability from both the taxpayer and the tax authorities, reinforcing trust and transparency within the GST regime.</w:t>
      </w:r>
    </w:p>
    <w:p w14:paraId="5BB297D0" w14:textId="77777777" w:rsidR="00960505" w:rsidRDefault="00960505"/>
    <w:p w14:paraId="6D76ED96" w14:textId="77777777" w:rsidR="00960505" w:rsidRDefault="00960505"/>
    <w:sectPr w:rsidR="00960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23A4A"/>
    <w:multiLevelType w:val="multilevel"/>
    <w:tmpl w:val="AF0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4079DA"/>
    <w:multiLevelType w:val="multilevel"/>
    <w:tmpl w:val="F2C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0345FD"/>
    <w:multiLevelType w:val="multilevel"/>
    <w:tmpl w:val="852A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31262B"/>
    <w:multiLevelType w:val="multilevel"/>
    <w:tmpl w:val="F63A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935DE4"/>
    <w:multiLevelType w:val="multilevel"/>
    <w:tmpl w:val="7E5C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F300DA"/>
    <w:multiLevelType w:val="multilevel"/>
    <w:tmpl w:val="B282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041D3B"/>
    <w:rsid w:val="00041D3B"/>
    <w:rsid w:val="003E2BCB"/>
    <w:rsid w:val="00784622"/>
    <w:rsid w:val="0082705B"/>
    <w:rsid w:val="00960505"/>
    <w:rsid w:val="00977202"/>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202"/>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041D3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41D3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41D3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41D3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41D3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41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D3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41D3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41D3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41D3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41D3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41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D3B"/>
    <w:rPr>
      <w:rFonts w:eastAsiaTheme="majorEastAsia" w:cstheme="majorBidi"/>
      <w:color w:val="272727" w:themeColor="text1" w:themeTint="D8"/>
    </w:rPr>
  </w:style>
  <w:style w:type="paragraph" w:styleId="Title">
    <w:name w:val="Title"/>
    <w:basedOn w:val="Normal"/>
    <w:next w:val="Normal"/>
    <w:link w:val="TitleChar"/>
    <w:uiPriority w:val="10"/>
    <w:qFormat/>
    <w:rsid w:val="0004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D3B"/>
    <w:pPr>
      <w:spacing w:before="160"/>
      <w:jc w:val="center"/>
    </w:pPr>
    <w:rPr>
      <w:i/>
      <w:iCs/>
      <w:color w:val="404040" w:themeColor="text1" w:themeTint="BF"/>
    </w:rPr>
  </w:style>
  <w:style w:type="character" w:customStyle="1" w:styleId="QuoteChar">
    <w:name w:val="Quote Char"/>
    <w:basedOn w:val="DefaultParagraphFont"/>
    <w:link w:val="Quote"/>
    <w:uiPriority w:val="29"/>
    <w:rsid w:val="00041D3B"/>
    <w:rPr>
      <w:i/>
      <w:iCs/>
      <w:color w:val="404040" w:themeColor="text1" w:themeTint="BF"/>
    </w:rPr>
  </w:style>
  <w:style w:type="paragraph" w:styleId="ListParagraph">
    <w:name w:val="List Paragraph"/>
    <w:basedOn w:val="Normal"/>
    <w:uiPriority w:val="34"/>
    <w:qFormat/>
    <w:rsid w:val="00041D3B"/>
    <w:pPr>
      <w:ind w:left="720"/>
      <w:contextualSpacing/>
    </w:pPr>
  </w:style>
  <w:style w:type="character" w:styleId="IntenseEmphasis">
    <w:name w:val="Intense Emphasis"/>
    <w:basedOn w:val="DefaultParagraphFont"/>
    <w:uiPriority w:val="21"/>
    <w:qFormat/>
    <w:rsid w:val="00041D3B"/>
    <w:rPr>
      <w:i/>
      <w:iCs/>
      <w:color w:val="365F91" w:themeColor="accent1" w:themeShade="BF"/>
    </w:rPr>
  </w:style>
  <w:style w:type="paragraph" w:styleId="IntenseQuote">
    <w:name w:val="Intense Quote"/>
    <w:basedOn w:val="Normal"/>
    <w:next w:val="Normal"/>
    <w:link w:val="IntenseQuoteChar"/>
    <w:uiPriority w:val="30"/>
    <w:qFormat/>
    <w:rsid w:val="00041D3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41D3B"/>
    <w:rPr>
      <w:i/>
      <w:iCs/>
      <w:color w:val="365F91" w:themeColor="accent1" w:themeShade="BF"/>
    </w:rPr>
  </w:style>
  <w:style w:type="character" w:styleId="IntenseReference">
    <w:name w:val="Intense Reference"/>
    <w:basedOn w:val="DefaultParagraphFont"/>
    <w:uiPriority w:val="32"/>
    <w:qFormat/>
    <w:rsid w:val="00041D3B"/>
    <w:rPr>
      <w:b/>
      <w:bCs/>
      <w:smallCaps/>
      <w:color w:val="365F91" w:themeColor="accent1" w:themeShade="BF"/>
      <w:spacing w:val="5"/>
    </w:rPr>
  </w:style>
  <w:style w:type="character" w:styleId="Strong">
    <w:name w:val="Strong"/>
    <w:basedOn w:val="DefaultParagraphFont"/>
    <w:uiPriority w:val="22"/>
    <w:qFormat/>
    <w:rsid w:val="00960505"/>
    <w:rPr>
      <w:b/>
      <w:bCs/>
    </w:rPr>
  </w:style>
  <w:style w:type="paragraph" w:styleId="NormalWeb">
    <w:name w:val="Normal (Web)"/>
    <w:basedOn w:val="Normal"/>
    <w:uiPriority w:val="99"/>
    <w:semiHidden/>
    <w:unhideWhenUsed/>
    <w:rsid w:val="00960505"/>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42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1579</Words>
  <Characters>9004</Characters>
  <Application>Microsoft Office Word</Application>
  <DocSecurity>0</DocSecurity>
  <Lines>75</Lines>
  <Paragraphs>21</Paragraphs>
  <ScaleCrop>false</ScaleCrop>
  <Company/>
  <LinksUpToDate>false</LinksUpToDate>
  <CharactersWithSpaces>10562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2025-05-28T13:04:00Z</dcterms:created>
  <dcterms:modified xsi:type="dcterms:W3CDTF">2025-05-31T07:28:00Z</dcterms:modified>
</cp:coreProperties>
</file>