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SOFTWARE DESIGN SPECIFICATION</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Web Development</w:t>
                                </w:r>
                                <w:r>
                                  <w:rPr>
                                    <w:rFonts w:ascii="Arial" w:hAnsi="Arial" w:cs="Arial"/>
                                    <w:color w:val="3CA5D9" w:themeColor="accent1"/>
                                    <w:w w:val="110"/>
                                    <w:sz w:val="44"/>
                                    <w:szCs w:val="44"/>
                                  </w:rPr>
                                  <w:br/>
                                </w:r>
                                <w:r>
                                  <w:rPr>
                                    <w:rFonts w:ascii="Arial" w:hAnsi="Arial" w:cs="Arial"/>
                                    <w:color w:val="3CA5D9" w:themeColor="accent1"/>
                                    <w:w w:val="110"/>
                                    <w:sz w:val="44"/>
                                    <w:szCs w:val="44"/>
                                  </w:rPr>
                                  <w:br/>
                                  <w:t>CollegeCompass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61DD24B1"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Shrey</w:t>
                                      </w:r>
                                      <w:r w:rsidR="00AF2FE9">
                                        <w:rPr>
                                          <w:rFonts w:ascii="Arial" w:hAnsi="Arial" w:cs="Arial"/>
                                          <w:color w:val="595959" w:themeColor="text1" w:themeTint="A6"/>
                                          <w:sz w:val="20"/>
                                          <w:szCs w:val="43"/>
                                        </w:rPr>
                                        <w:t>a Panse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073402DB"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25-May-2025</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6F69B9CA"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SOFTWARE DESIGN SPECIFICATION</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Web Development</w:t>
                          </w:r>
                          <w:r>
                            <w:rPr>
                              <w:rFonts w:ascii="Arial" w:hAnsi="Arial" w:cs="Arial"/>
                              <w:color w:val="3CA5D9" w:themeColor="accent1"/>
                              <w:w w:val="110"/>
                              <w:sz w:val="44"/>
                              <w:szCs w:val="44"/>
                            </w:rPr>
                            <w:br/>
                          </w:r>
                          <w:r>
                            <w:rPr>
                              <w:rFonts w:ascii="Arial" w:hAnsi="Arial" w:cs="Arial"/>
                              <w:color w:val="3CA5D9" w:themeColor="accent1"/>
                              <w:w w:val="110"/>
                              <w:sz w:val="44"/>
                              <w:szCs w:val="44"/>
                            </w:rPr>
                            <w:br/>
                            <w:t>CollegeCompass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61DD24B1"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Shrey</w:t>
                                </w:r>
                                <w:r w:rsidR="00AF2FE9">
                                  <w:rPr>
                                    <w:rFonts w:ascii="Arial" w:hAnsi="Arial" w:cs="Arial"/>
                                    <w:color w:val="595959" w:themeColor="text1" w:themeTint="A6"/>
                                    <w:sz w:val="20"/>
                                    <w:szCs w:val="43"/>
                                  </w:rPr>
                                  <w:t>a Panse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073402DB"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25-May-2025</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6F69B9CA"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EAiPMQMAAOsKAAAOAAAAZHJzL2Uyb0RvYy54bWzsVktPGzEQvlfqf7B8L7uJkhBWbFAUCqoU UQRUnI3X+1C9tms72dBf3xnvAxoiDrSqVInLxva8P8988enZrpZkK6yrtErp6CimRCius0oVKf12 d/FpTonzTGVMaiVS+igcPVt8/HDamESMdallJiwBJ8oljUlp6b1JosjxUtTMHWkjFAhzbWvmYWuL KLOsAe+1jMZxPIsabTNjNRfOwel5K6SL4D/PBfdf89wJT2RKITcfvjZ8H/AbLU5ZUlhmyop3abA3 ZFGzSkHQwdU584xsbPXCVV1xq53O/RHXdaTzvOIi1ADVjOK9ai6t3phQS5E0hRlgAmj3cHqzW361 vbakyuDuRhNKFKvhkkJcggcAT2OKBLQurbk117Y7KNodVrzLbY2/UAvZBWAfB2DFzhMOh+PxfBYD /BxEJ6PJJIZNQJ6XcD0vzHj5+XXDqA8bYXZDMo2BJnJPOLk/w+m2ZEYE+B0iMOA07XG6gfZiqpAC sJq2WAXNASiXOMDsLSjNj+fjeBpQGoplibHOXwpdE1yk1EL80HVsu3YeAAXVXgWDOi2r7KKSMmxw pMRKWrJlMAyMc6H8GLMGq980pUJ9pdGyFeMJQN2XE1b+UQrUk+pG5NBBeM0hmTC7+4FGrahkmWjj T6EH+vIGi5BLcIiec4g/+O4cHCpi1BXR6aOpCKM/GMevJdaWOFiEyFr5wbiulLaHHEg/RG71e5Ba aBClB509Qt9Y3RKPM/yigqtbM+evmQWmgaEA9vRf4ZNL3aRUdytKSm1/HjpHfWhskFLSAHOl1P3Y MCsokV8UtHwYMKC6sJlMj8cQwz6XPDyXqE290tAPI+Bpw8MS9b3sl7nV9T2Q7BKjgogpDrFTyr3t NyvfMirQNBfLZVADejPMr9Wt4egcUcXWvNvdM2u6/vXAD1e6HzOW7LVxq4uWSi83XudV6PEnXDu8 YeSRpv7J7M8Ozf5sb/YxZWfWmn93ROlVCRwhls7AtCIU2G+YLVAKEkWb+qs8MT8ZTYEz0RJa+wA1 dvzadnJPyD0T/DWy6Lv9nSzeyeL/JovwbIAXVfi/6V5/+GR7vg9T+vRGXfwCAAD//wMAUEsDBBQA BgAIAAAAIQDDjdlg3AAAAAoBAAAPAAAAZHJzL2Rvd25yZXYueG1sTE/LTsMwELwj8Q/WVuJG7T5U lTROhUD0hqApB7g58ZJE2Osodtvw9yxc6GWk0czOzuTb0TtxwiF2gTTMpgoEUh1sR42Gt8PT7RpE TIascYFQwzdG2BbXV7nJbDjTHk9lagSHUMyMhjalPpMy1i16E6ehR2LtMwzeJKZDI+1gzhzunZwr tZLedMQfWtPjQ4v1V3n0Gkge7M6XL/59ke7K+cdr5Z53ldY3k/Fxw3C/AZFwTP8X8LuB+0PBxapw JBuF08Br0h+ytlgxq9izXCoFssjl5YTiBwAA//8DAFBLAQItABQABgAIAAAAIQC2gziS/gAAAOEB AAATAAAAAAAAAAAAAAAAAAAAAABbQ29udGVudF9UeXBlc10ueG1sUEsBAi0AFAAGAAgAAAAhADj9 If/WAAAAlAEAAAsAAAAAAAAAAAAAAAAALwEAAF9yZWxzLy5yZWxzUEsBAi0AFAAGAAgAAAAhAHsQ CI8xAwAA6woAAA4AAAAAAAAAAAAAAAAALgIAAGRycy9lMm9Eb2MueG1sUEsBAi0AFAAGAAgAAAAh AMON2WDcAAAACgEAAA8AAAAAAAAAAAAAAAAAiwUAAGRycy9kb3ducmV2LnhtbFBLBQYAAAAABAAE APMAAACUBgAAAAA= ">
                    <v:rect id="Rectangle 115" style="position:absolute;width:2286;height:87820;visibility:visible;mso-wrap-style:square;v-text-anchor:middle" o:spid="_x0000_s1027" fillcolor="#273755 [3205]" stroked="f" strokeweight="2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F+CzxQAAAOEAAAAPAAAAZHJzL2Rvd25yZXYueG1sRI/RisIw EEXfBf8hzIJvmiq6SjWKKLJ9WBbU/YChGZtiMilN1O7fG0HYl2GGyz3DWW06Z8Wd2lB7VjAeZSCI S69rrhT8ng/DBYgQkTVaz6TgjwJs1v3eCnPtH3yk+ylWIkE45KjAxNjkUobSkMMw8g1xyi6+dRjT 2VZSt/hIcGflJMs+pcOa0weDDe0MldfTzSmwGd5oflz8XMxXxfNpKOz3tVBq8NHtl2lslyAidfG/ 8UYUOjmMZ/AyShvI9RMAAP//AwBQSwECLQAUAAYACAAAACEA2+H2y+4AAACFAQAAEwAAAAAAAAAA AAAAAAAAAAAAW0NvbnRlbnRfVHlwZXNdLnhtbFBLAQItABQABgAIAAAAIQBa9CxbvwAAABUBAAAL AAAAAAAAAAAAAAAAAB8BAABfcmVscy8ucmVsc1BLAQItABQABgAIAAAAIQALF+CzxQAAAOEAAAAP AAAAAAAAAAAAAAAAAAcCAABkcnMvZG93bnJldi54bWxQSwUGAAAAAAMAAwC3AAAA+QIAAAAA "/>
                    <v:rect id="Rectangle 116" style="position:absolute;top:89154;width:2286;height:2286;visibility:visible;mso-wrap-style:square;v-text-anchor:middle" o:spid="_x0000_s1028" fillcolor="#3ca5d9 [3204]" stroked="f" strokeweight="2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SvifyQAAAOEAAAAPAAAAZHJzL2Rvd25yZXYueG1sRI9Na8JA EIbvQv/DMgVvurFgkOgq/aDisbVS6m3IjtlgdnbJbkz013cLQi/DDC/vMzyrzWAbcaE21I4VzKYZ COLS6ZorBYev98kCRIjIGhvHpOBKATbrh9EKC+16/qTLPlYiQTgUqMDE6AspQ2nIYpg6T5yyk2st xnS2ldQt9gluG/mUZbm0WHP6YNDTq6HyvO+sAr89fBxP5sX3+fV7vh2q7udWd0qNH4e3ZRrPSxCR hvjfuCN2OjnMcvgzShvI9S8AAAD//wMAUEsBAi0AFAAGAAgAAAAhANvh9svuAAAAhQEAABMAAAAA AAAAAAAAAAAAAAAAAFtDb250ZW50X1R5cGVzXS54bWxQSwECLQAUAAYACAAAACEAWvQsW78AAAAV AQAACwAAAAAAAAAAAAAAAAAfAQAAX3JlbHMvLnJlbHNQSwECLQAUAAYACAAAACEAskr4n8kAAADh AAAADwAAAAAAAAAAAAAAAAAHAgAAZHJzL2Rvd25yZXYueG1sUEsFBgAAAAADAAMAtwAAAP0CAAAA AA== ">
                      <o:lock v:ext="edit" aspectratio="t"/>
                    </v:rect>
                    <w10:wrap anchorx="page" anchory="page"/>
                  </v:group>
                </w:pict>
              </mc:Fallback>
            </mc:AlternateContent>
          </w:r>
          <w:r>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Pr>
          <w:rFonts w:ascii="Arial" w:hAnsi="Arial" w:cs="Arial"/>
          <w:color w:val="595959" w:themeColor="text1" w:themeTint="A6"/>
          <w:sz w:val="36"/>
        </w:rPr>
        <w:t xml:space="preserve">   </w:t>
      </w:r>
      <w:r>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Pr>
              <w:rFonts w:ascii="Arial" w:hAnsi="Arial" w:cs="Arial"/>
              <w:color w:val="666666" w:themeColor="accent6"/>
            </w:rPr>
            <w:fldChar w:fldCharType="begin"/>
          </w:r>
          <w:r>
            <w:rPr>
              <w:rFonts w:ascii="Arial" w:hAnsi="Arial" w:cs="Arial"/>
              <w:color w:val="666666" w:themeColor="accent6"/>
            </w:rPr>
            <w:instrText xml:space="preserve"> TOC \o "1-3" \h \z \u </w:instrText>
          </w:r>
          <w:r>
            <w:rPr>
              <w:rFonts w:ascii="Arial" w:hAnsi="Arial" w:cs="Arial"/>
              <w:color w:val="666666" w:themeColor="accent6"/>
            </w:rPr>
            <w:fldChar w:fldCharType="separate"/>
          </w:r>
          <w:hyperlink w:anchor="_Toc142418236" w:history="1">
            <w:r>
              <w:rPr>
                <w:rStyle w:val="Hyperlink"/>
                <w:rFonts w:ascii="Arial" w:eastAsia="Times New Roman" w:hAnsi="Arial" w:cs="Arial"/>
                <w:b/>
                <w:bCs/>
                <w:noProof/>
                <w:lang w:val="en-IN" w:eastAsia="en-GB"/>
              </w:rPr>
              <w:t>1</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PURPOSE</w:t>
            </w:r>
            <w:r>
              <w:rPr>
                <w:noProof/>
                <w:webHidden/>
              </w:rPr>
              <w:tab/>
            </w:r>
            <w:r>
              <w:rPr>
                <w:noProof/>
                <w:webHidden/>
              </w:rPr>
              <w:fldChar w:fldCharType="begin"/>
            </w:r>
            <w:r>
              <w:rPr>
                <w:noProof/>
                <w:webHidden/>
              </w:rPr>
              <w:instrText xml:space="preserve"> PAGEREF _Toc142418236 \h </w:instrText>
            </w:r>
            <w:r>
              <w:rPr>
                <w:noProof/>
                <w:webHidden/>
              </w:rPr>
            </w:r>
            <w:r>
              <w:rPr>
                <w:noProof/>
                <w:webHidden/>
              </w:rPr>
              <w:fldChar w:fldCharType="separate"/>
            </w:r>
            <w:r>
              <w:rPr>
                <w:noProof/>
                <w:webHidden/>
              </w:rPr>
              <w:t>2</w:t>
            </w:r>
            <w:r>
              <w:rPr>
                <w:noProof/>
                <w:webHidden/>
              </w:rPr>
              <w:fldChar w:fldCharType="end"/>
            </w:r>
          </w:hyperlink>
        </w:p>
        <w:p w14:paraId="02223602" w14:textId="7986371C"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Pr>
                <w:rStyle w:val="Hyperlink"/>
                <w:noProof/>
              </w:rPr>
              <w:t>8.1</w:t>
            </w:r>
            <w:r>
              <w:rPr>
                <w:rFonts w:asciiTheme="minorHAnsi" w:eastAsiaTheme="minorEastAsia" w:hAnsiTheme="minorHAnsi" w:cstheme="minorBidi"/>
                <w:noProof/>
                <w:sz w:val="24"/>
                <w:szCs w:val="24"/>
                <w:lang w:val="en-IN" w:eastAsia="en-GB" w:bidi="ar-SA"/>
              </w:rPr>
              <w:tab/>
            </w:r>
            <w:r>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Pr>
          <w:rFonts w:ascii="Arial" w:eastAsia="Times New Roman" w:hAnsi="Arial" w:cs="Arial"/>
          <w:b/>
          <w:bCs/>
          <w:color w:val="3CA5D9" w:themeColor="accent1"/>
          <w:sz w:val="24"/>
          <w:szCs w:val="24"/>
          <w:u w:val="single"/>
          <w:lang w:val="en-IN" w:eastAsia="en-GB" w:bidi="ar-SA"/>
        </w:rPr>
        <w:lastRenderedPageBreak/>
        <w:t>General Instructions for using the 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This template and the subsequent document created using this template is a confidential document and is the intellectual property of Cloud Counselage Pvt. Ltd. Circulating it outside of the organisation without the consent of Cloud Counselage Pvt.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The Design Specification of a software forms the basis of development of software</w:t>
      </w:r>
      <w:r>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Pr>
          <w:rFonts w:ascii="Arial" w:eastAsia="Times New Roman" w:hAnsi="Arial" w:cs="Arial"/>
          <w:b/>
          <w:bCs/>
          <w:color w:val="595959" w:themeColor="text1" w:themeTint="A6"/>
          <w:lang w:val="en-IN" w:eastAsia="en-GB" w:bidi="ar-SA"/>
        </w:rPr>
        <w:t xml:space="preserve">text between inequality </w:t>
      </w:r>
      <w:r>
        <w:rPr>
          <w:rFonts w:ascii="Arial" w:eastAsia="Times New Roman" w:hAnsi="Arial" w:cs="Arial"/>
          <w:b/>
          <w:bCs/>
          <w:color w:val="595959" w:themeColor="text1" w:themeTint="A6"/>
          <w:highlight w:val="yellow"/>
          <w:lang w:val="en-IN" w:eastAsia="en-GB" w:bidi="ar-SA"/>
        </w:rPr>
        <w:t>(&lt; &gt;)</w:t>
      </w:r>
      <w:r>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Pr>
          <w:rFonts w:ascii="Arial" w:eastAsia="Times New Roman" w:hAnsi="Arial" w:cs="Arial"/>
          <w:b/>
          <w:bCs/>
          <w:color w:val="595959" w:themeColor="text1" w:themeTint="A6"/>
          <w:lang w:val="en-IN" w:eastAsia="en-GB" w:bidi="ar-SA"/>
        </w:rPr>
        <w:t xml:space="preserve">remove the </w:t>
      </w:r>
      <w:r>
        <w:rPr>
          <w:rFonts w:ascii="Arial" w:eastAsia="Times New Roman" w:hAnsi="Arial" w:cs="Arial"/>
          <w:b/>
          <w:bCs/>
          <w:color w:val="595959" w:themeColor="text1" w:themeTint="A6"/>
          <w:highlight w:val="yellow"/>
          <w:lang w:val="en-IN" w:eastAsia="en-GB" w:bidi="ar-SA"/>
        </w:rPr>
        <w:t>yellow</w:t>
      </w:r>
      <w:r>
        <w:rPr>
          <w:rFonts w:ascii="Arial" w:eastAsia="Times New Roman" w:hAnsi="Arial" w:cs="Arial"/>
          <w:b/>
          <w:bCs/>
          <w:color w:val="595959" w:themeColor="text1" w:themeTint="A6"/>
          <w:lang w:val="en-IN" w:eastAsia="en-GB" w:bidi="ar-SA"/>
        </w:rPr>
        <w:t xml:space="preserve"> highlight on the Text</w:t>
      </w:r>
      <w:r>
        <w:rPr>
          <w:rFonts w:ascii="Arial" w:eastAsia="Times New Roman" w:hAnsi="Arial" w:cs="Arial"/>
          <w:color w:val="595959" w:themeColor="text1" w:themeTint="A6"/>
          <w:lang w:val="en-IN" w:eastAsia="en-GB" w:bidi="ar-SA"/>
        </w:rPr>
        <w:t xml:space="preserve"> between the inequality </w:t>
      </w:r>
      <w:r>
        <w:rPr>
          <w:rFonts w:ascii="Arial" w:eastAsia="Times New Roman" w:hAnsi="Arial" w:cs="Arial"/>
          <w:color w:val="595959" w:themeColor="text1" w:themeTint="A6"/>
          <w:highlight w:val="yellow"/>
          <w:lang w:val="en-IN" w:eastAsia="en-GB" w:bidi="ar-SA"/>
        </w:rPr>
        <w:t>(&lt; &gt;).</w:t>
      </w:r>
      <w:r>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highlighted in </w:t>
      </w:r>
      <w:r>
        <w:rPr>
          <w:rFonts w:ascii="Arial" w:eastAsia="Times New Roman" w:hAnsi="Arial" w:cs="Arial"/>
          <w:color w:val="595959" w:themeColor="text1" w:themeTint="A6"/>
          <w:highlight w:val="lightGray"/>
          <w:lang w:val="en-IN" w:eastAsia="en-GB" w:bidi="ar-SA"/>
        </w:rPr>
        <w:t>grey</w:t>
      </w:r>
      <w:r>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This document is created based on the requirement specification document. The purpose of this Software Design Specification (SDS) Document is to 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PROJECT SCOPE</w:t>
      </w:r>
      <w:bookmarkEnd w:id="1"/>
    </w:p>
    <w:p w14:paraId="35E7488E" w14:textId="1CD1D73C" w:rsidR="006D0352" w:rsidRDefault="0059785C" w:rsidP="4B64EA22">
      <w:pPr>
        <w:widowControl/>
        <w:autoSpaceDE/>
        <w:autoSpaceDN/>
        <w:ind w:left="426"/>
        <w:jc w:val="both"/>
        <w:rPr>
          <w:rFonts w:ascii="Arial" w:eastAsia="Times New Roman" w:hAnsi="Arial" w:cs="Arial"/>
          <w:color w:val="595959" w:themeColor="text1" w:themeTint="A6"/>
          <w:lang w:eastAsia="en-GB"/>
        </w:rPr>
      </w:pPr>
      <w:r w:rsidRPr="00AF2FE9">
        <w:rPr>
          <w:rFonts w:ascii="Arial" w:eastAsia="Times New Roman" w:hAnsi="Arial" w:cs="Arial"/>
          <w:color w:val="595959" w:themeColor="text1" w:themeTint="A6"/>
          <w:lang w:eastAsia="en-GB"/>
        </w:rPr>
        <w:t xml:space="preserve">The scope of the </w:t>
      </w:r>
      <w:proofErr w:type="gramStart"/>
      <w:r w:rsidRPr="00AF2FE9">
        <w:rPr>
          <w:rFonts w:ascii="Arial" w:eastAsia="Times New Roman" w:hAnsi="Arial" w:cs="Arial"/>
          <w:color w:val="595959" w:themeColor="text1" w:themeTint="A6"/>
          <w:lang w:eastAsia="en-GB"/>
        </w:rPr>
        <w:t>CollegeCompass  includes</w:t>
      </w:r>
      <w:proofErr w:type="gramEnd"/>
      <w:r w:rsidRPr="00AF2FE9">
        <w:rPr>
          <w:rFonts w:ascii="Arial" w:eastAsia="Times New Roman" w:hAnsi="Arial" w:cs="Arial"/>
          <w:color w:val="595959" w:themeColor="text1" w:themeTint="A6"/>
          <w:lang w:eastAsia="en-GB"/>
        </w:rPr>
        <w:t xml:space="preserve"> its distinct features, its benefits, and its limitations.  The system's distinct features allow it to discover, filter and compare colleges based on entrance exam percentile, domain of interest and personal preferences by using HTML, CSS, JavaScript (frontend), Node.js with Express.js (backend), and MySQL (database). The system enables the user to find colleges they are eligible for based on their entrance exam score, compare them side by side, and view detailed information including cutoffs, fees, placements and campus data — all in one platform.</w:t>
      </w:r>
      <w:r>
        <w:rPr>
          <w:rFonts w:ascii="Arial" w:eastAsia="Times New Roman" w:hAnsi="Arial" w:cs="Arial"/>
          <w:color w:val="595959" w:themeColor="text1" w:themeTint="A6"/>
          <w:lang w:eastAsia="en-GB"/>
        </w:rPr>
        <w:t xml:space="preserve">  </w:t>
      </w:r>
    </w:p>
    <w:p w14:paraId="17406076" w14:textId="13F40E55" w:rsidR="00572E09" w:rsidRPr="00572E09" w:rsidRDefault="00572E09" w:rsidP="0059785C">
      <w:pPr>
        <w:widowControl/>
        <w:autoSpaceDE/>
        <w:autoSpaceDN/>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5AF638A5" w14:textId="032CD33D" w:rsidR="00353BFF" w:rsidRPr="00AF2FE9" w:rsidRDefault="007D2EA8" w:rsidP="007D2EA8">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F7F6B8E" w14:textId="3CC4F5CF" w:rsidR="007D2EA8" w:rsidRPr="00AF2FE9" w:rsidRDefault="00AF2FE9" w:rsidP="007D2EA8">
      <w:pPr>
        <w:rPr>
          <w:rFonts w:ascii="Arial" w:eastAsia="Times New Roman" w:hAnsi="Arial" w:cs="Arial"/>
          <w:color w:val="595959" w:themeColor="text1" w:themeTint="A6"/>
          <w:lang w:val="en-IN" w:eastAsia="en-GB"/>
        </w:rPr>
      </w:pPr>
      <w:r>
        <w:rPr>
          <w:rFonts w:ascii="Arial" w:eastAsia="Times New Roman" w:hAnsi="Arial" w:cs="Arial"/>
          <w:b/>
          <w:bCs/>
          <w:noProof/>
          <w:color w:val="595959" w:themeColor="text1" w:themeTint="A6"/>
          <w:highlight w:val="yellow"/>
          <w:lang w:val="en-IN" w:eastAsia="en-GB"/>
        </w:rPr>
        <mc:AlternateContent>
          <mc:Choice Requires="wps">
            <w:drawing>
              <wp:anchor distT="0" distB="0" distL="114300" distR="114300" simplePos="0" relativeHeight="251671552" behindDoc="0" locked="0" layoutInCell="1" allowOverlap="1" wp14:anchorId="2E414EC2" wp14:editId="3DBCCAB1">
                <wp:simplePos x="0" y="0"/>
                <wp:positionH relativeFrom="column">
                  <wp:posOffset>7421880</wp:posOffset>
                </wp:positionH>
                <wp:positionV relativeFrom="paragraph">
                  <wp:posOffset>1539240</wp:posOffset>
                </wp:positionV>
                <wp:extent cx="1743075" cy="45719"/>
                <wp:effectExtent l="0" t="0" r="28575" b="12065"/>
                <wp:wrapNone/>
                <wp:docPr id="9" name="Text Box 9"/>
                <wp:cNvGraphicFramePr/>
                <a:graphic xmlns:a="http://schemas.openxmlformats.org/drawingml/2006/main">
                  <a:graphicData uri="http://schemas.microsoft.com/office/word/2010/wordprocessingShape">
                    <wps:wsp>
                      <wps:cNvSpPr txBox="1"/>
                      <wps:spPr>
                        <a:xfrm flipV="1">
                          <a:off x="0" y="0"/>
                          <a:ext cx="1743075" cy="45719"/>
                        </a:xfrm>
                        <a:prstGeom prst="rect">
                          <a:avLst/>
                        </a:prstGeom>
                        <a:solidFill>
                          <a:schemeClr val="lt1"/>
                        </a:solidFill>
                        <a:ln w="6350">
                          <a:solidFill>
                            <a:prstClr val="black"/>
                          </a:solidFill>
                        </a:ln>
                      </wps:spPr>
                      <wps:txbx>
                        <w:txbxContent>
                          <w:p w14:paraId="3C50E0E5" w14:textId="78456D99" w:rsidR="007D2EA8" w:rsidRPr="00AF2FE9" w:rsidRDefault="007D2EA8" w:rsidP="007D2EA8">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14EC2" id="Text Box 9" o:spid="_x0000_s1027" type="#_x0000_t202" style="position:absolute;margin-left:584.4pt;margin-top:121.2pt;width:137.25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" fillcolor="white [3201]" strokeweight=".5pt">
                <v:textbox>
                  <w:txbxContent>
                    <w:p w14:paraId="3C50E0E5" w14:textId="78456D99" w:rsidR="007D2EA8" w:rsidRPr="00AF2FE9" w:rsidRDefault="007D2EA8" w:rsidP="007D2EA8">
                      <w:pPr>
                        <w:rPr>
                          <w:lang w:val="en-IN"/>
                        </w:rPr>
                      </w:pPr>
                    </w:p>
                  </w:txbxContent>
                </v:textbox>
              </v:shape>
            </w:pict>
          </mc:Fallback>
        </mc:AlternateContent>
      </w:r>
      <w:proofErr w:type="spellStart"/>
      <w:r w:rsidR="007D2EA8" w:rsidRPr="00AF2FE9">
        <w:rPr>
          <w:rFonts w:ascii="Arial" w:eastAsia="Times New Roman" w:hAnsi="Arial" w:cs="Arial"/>
          <w:color w:val="595959" w:themeColor="text1" w:themeTint="A6"/>
          <w:lang w:val="en-IN" w:eastAsia="en-GB"/>
        </w:rPr>
        <w:t>CollegeCompass</w:t>
      </w:r>
      <w:proofErr w:type="spellEnd"/>
      <w:r w:rsidR="007D2EA8" w:rsidRPr="00AF2FE9">
        <w:rPr>
          <w:rFonts w:ascii="Arial" w:eastAsia="Times New Roman" w:hAnsi="Arial" w:cs="Arial"/>
          <w:color w:val="595959" w:themeColor="text1" w:themeTint="A6"/>
          <w:lang w:val="en-IN" w:eastAsia="en-GB"/>
        </w:rPr>
        <w:t xml:space="preserve"> is built using a three-tier architecture: a static HTML/CSS/JavaScript frontend, a Node.js and Express.js REST API backend, and a MySQL relational database. The frontend consists of four pages — landing.html (entry point with animations and quiz), index.html (explore page with search, filters and paginated college cards), college.html (single college detail view), and compare.html (side-by-side comparison). The backend exposes four REST API endpoints that query the MySQL database dynamically based on user-supplied filter parameters. The database contains seven tables — colleges, exams, courses, college_courses, cutoffs, placements and college_factors — storing data for 455 colleges across six domains. Data flows from the MySQL database through the Node.js API to the frontend via HTTP fetch calls. All pages communicate with the backend independently; there is no shared state between pages except for the compare list which is persisted in the browser localStorage.</w:t>
      </w:r>
    </w:p>
    <w:p w14:paraId="3ECF9EE8" w14:textId="562D3560" w:rsidR="007D2EA8" w:rsidRDefault="007D2EA8" w:rsidP="00353BFF">
      <w:pPr>
        <w:jc w:val="center"/>
        <w:rPr>
          <w:lang w:bidi="ar-SA"/>
        </w:rPr>
      </w:pPr>
    </w:p>
    <w:p w14:paraId="5E6E3EB2" w14:textId="432158AC" w:rsidR="007D2EA8" w:rsidRDefault="007D2EA8" w:rsidP="007D2EA8">
      <w:pPr>
        <w:rPr>
          <w:lang w:bidi="ar-SA"/>
        </w:rPr>
      </w:pPr>
    </w:p>
    <w:p w14:paraId="0B88A3C5" w14:textId="5923D496"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5909E163" w14:textId="4830769C"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t>Requirements</w:t>
      </w:r>
      <w:bookmarkEnd w:id="4"/>
    </w:p>
    <w:p w14:paraId="3646E69D" w14:textId="17BCB052" w:rsidR="00503190" w:rsidRDefault="00503190" w:rsidP="00503190">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R1 — The system must allow students to filter colleges by entrance exam (JEE Main, JEE Advanced, CAT, NEET, BITSAT, CUET, GATE, SAT, IELTS, CLAT, NATA, UCEED). R2 — The system must filter colleges by percentile range, returning only colleges where min_percentile is less than or equal to the entered value and max_percentile is greater than or equal to the entered value. R3 — The system must filter colleges by domain (Engineering, Management, Medical, Law, Design, Arts). R4 — The system must filter colleges by college type (IIT, NIT, IIIT, IIM, Deemed, Private, State, Abroad). R5 — The system must filter colleges by country (India, Canada, Singapore, Australia, UK). R6 — The system must return paginated results of 20 colleges per page with a pagination object containing total, </w:t>
      </w:r>
      <w:r>
        <w:rPr>
          <w:rFonts w:ascii="Arial" w:eastAsia="Times New Roman" w:hAnsi="Arial" w:cs="Arial"/>
          <w:color w:val="595959" w:themeColor="text1" w:themeTint="A6"/>
          <w:lang w:val="en-IN" w:eastAsia="en-GB"/>
        </w:rPr>
        <w:lastRenderedPageBreak/>
        <w:t>page, limit, totalPages, hasNext and hasPrev fields. R7 — The system must provide a college detail view showing cutoffs, placements, courses and campus information for each college. R8 — The system must allow comparison of up to 3 colleges side by side across 13 metrics. R9 — The system must allow sorting of results by NIRF rank, average package, fees and placement percentage. R10 — The system must display a landing page with hero section, exam ticker, how-it-works steps and feature cards.</w:t>
      </w:r>
    </w:p>
    <w:p w14:paraId="42C24776" w14:textId="323C6218" w:rsidR="00503190" w:rsidRDefault="00503190" w:rsidP="00503190">
      <w:pPr>
        <w:ind w:left="273" w:firstLine="720"/>
        <w:rPr>
          <w:rFonts w:ascii="Arial" w:eastAsia="Times New Roman" w:hAnsi="Arial" w:cs="Arial"/>
          <w:color w:val="595959" w:themeColor="text1" w:themeTint="A6"/>
          <w:lang w:val="en-IN" w:eastAsia="en-GB"/>
        </w:rPr>
      </w:pP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786A93EB" w14:textId="5F8BEC25" w:rsidR="00503190"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A1 — Students are assumed to know their entrance exam percentile or rank before using the application. A2 — NIRF rankings are assumed to be the most credible and widely accepted ranking system for Indian colleges. A3 — Fees data for colleges imported from the NIRF CSV is estimated by college type since the NIRF dataset does not include fee information. A4 — The application is assumed to run on a machine with Node.js v20 or above and MySQL Server 8.0 or above. A5 — JoSAA 2025 cutoff data is not yet available; the application uses 2024 data as the most recent available source. A6 — Placement data is available and verified only for colleges with well-documented annual placement reports (currently 62 of 455 colleges). A7 — The browser used by students is assumed to support localStorage, fetch API and CSS animations (Chrome, Edge, Firefox, Safari — all modern versions).</w:t>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7CBA5CE4" w14:textId="77777777" w:rsidR="00224CCF"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D1 — The frontend depends on the Node.js backend server running on localhost:3000. If the server is not running all fetch calls fail. D2 — The backend depends on the MySQL database being running and populated before API queries can return data. D3 — The domain filter depends on records existing in the college_courses junction table. Colleges not linked to courses will not appear in domain-filtered results. D4 — The compare feature depends on the browser localStorage being enabled to persist the compare list across page navigations. D5 — The cutoff prediction feature (planned) depends on multi-year JoSAA data being imported into the cutoffs table. D6 — The AI chatbot feature (planned) depends on obtaining an Anthropic API key and available API credits. D7 — Production deployment depends on Railway (backend), Netlify (frontend) and Supabase or Railway PostgreSQL (database) accounts being created and configured.</w:t>
      </w:r>
    </w:p>
    <w:p w14:paraId="518BFF98" w14:textId="77777777" w:rsidR="00503190" w:rsidRPr="007D2EA8" w:rsidRDefault="00503190" w:rsidP="00224CCF">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The software system architecture refers to the logical organization of a distributed system into software components. It defines how components of a software system are assembled, their relationship and communication between them. It serves as a blueprint for software application and development basis for developer team. An effective architecture serves as the conceptual glue that holds every phase of the project together for all of its stakeholders, enabling agility, time and cost savings, and early identification of design risks.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The Software architecture:</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Defines structure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Defines behaviour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lastRenderedPageBreak/>
        <w:t>Defines component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Defines communication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7B4D06E4" w14:textId="14675464" w:rsidR="003B126A" w:rsidRPr="003B126A" w:rsidRDefault="00A5231E" w:rsidP="00AF2FE9">
      <w:pPr>
        <w:widowControl/>
        <w:autoSpaceDE/>
        <w:autoSpaceDN/>
        <w:spacing w:after="120"/>
        <w:ind w:left="720"/>
        <w:textAlignment w:val="baseline"/>
        <w:rPr>
          <w:rFonts w:ascii="Arial" w:eastAsia="Times New Roman" w:hAnsi="Arial" w:cs="Arial"/>
          <w:color w:val="595959" w:themeColor="text1" w:themeTint="A6"/>
          <w:lang w:val="en-IN" w:eastAsia="en-GB"/>
        </w:rPr>
      </w:pPr>
      <w:r w:rsidRPr="00AF2FE9">
        <w:rPr>
          <w:rFonts w:ascii="Arial" w:eastAsia="Times New Roman" w:hAnsi="Arial" w:cs="Arial"/>
          <w:color w:val="595959" w:themeColor="text1" w:themeTint="A6"/>
          <w:lang w:val="en-IN" w:eastAsia="en-GB"/>
        </w:rPr>
        <w:t xml:space="preserve">The CollegeCompass system architecture consists of the following major components:  1. Frontend Layer — Four HTML pages served statically: landing.html, index.html, college.html, compare.html. Shared helper functions in app.js. Styling embedded per page using CSS custom properties. Communication with backend via browser fetch() API.  2. Backend Layer — Node.js v20 runtime with Express.js v4 framework. Entry point: server.js. Route handlers in routes/colleges.js. Database connection pool in db.js. Environment configuration via .env using dotenv.  3. Database Layer — MySQL 8.0 relational database named college_finder. Seven </w:t>
      </w:r>
      <w:r w:rsidRPr="00AF2FE9">
        <w:rPr>
          <w:rFonts w:ascii="Arial" w:eastAsia="Times New Roman" w:hAnsi="Arial" w:cs="Arial"/>
          <w:color w:val="595959" w:themeColor="text1" w:themeTint="A6"/>
          <w:lang w:val="en-IN" w:eastAsia="en-GB"/>
        </w:rPr>
        <w:lastRenderedPageBreak/>
        <w:t>tables: colleges, exams, courses, college_courses, cutoffs, placements, college_factors. Foreign key relationships enforced between junction tables and parent tables.  4. Data Import Layer — Node.js scripts: import.js (NIRF CSV to colleges table) and import_cutoffs.js (JoSAA CSV to cutoffs table). Run once per data refresh cycle.  5. REST API — Four endpoints: GET /colleges (filtered paginated list), GET /colleges/exams/all (exam list), GET /colleges/:id (full college detail), POST /colleges/compare (multi-college comparison).  6. Browser Storage — localStorage used to persist the compareList array across page navigations without requiring user authentication.</w:t>
      </w: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Pr>
          <w:rFonts w:ascii="Arial" w:eastAsia="Times New Roman" w:hAnsi="Arial" w:cs="Arial"/>
          <w:lang w:val="en-IN" w:eastAsia="en-GB" w:bidi="ar-SA"/>
        </w:rPr>
        <w:t>Structure &amp; Relationships</w:t>
      </w:r>
      <w:bookmarkEnd w:id="9"/>
    </w:p>
    <w:p w14:paraId="37EE82A4" w14:textId="01BC5A32" w:rsidR="00D973F8" w:rsidRPr="00CE275D" w:rsidRDefault="00AF2FE9" w:rsidP="00A5231E">
      <w:pPr>
        <w:widowControl/>
        <w:autoSpaceDE/>
        <w:autoSpaceDN/>
        <w:spacing w:after="120"/>
        <w:ind w:left="699" w:firstLine="294"/>
        <w:textAlignment w:val="baseline"/>
        <w:rPr>
          <w:rFonts w:ascii="Arial" w:eastAsia="Times New Roman" w:hAnsi="Arial" w:cs="Arial"/>
          <w:color w:val="595959" w:themeColor="text1" w:themeTint="A6"/>
          <w:lang w:val="en-IN" w:eastAsia="en-GB"/>
        </w:rPr>
      </w:pPr>
      <w:r>
        <w:rPr>
          <w:rFonts w:ascii="Arial" w:eastAsia="Times New Roman" w:hAnsi="Arial" w:cs="Arial"/>
          <w:noProof/>
          <w:lang w:val="en-IN" w:eastAsia="en-GB" w:bidi="ar-SA"/>
        </w:rPr>
        <mc:AlternateContent>
          <mc:Choice Requires="wps">
            <w:drawing>
              <wp:anchor distT="0" distB="0" distL="114300" distR="114300" simplePos="0" relativeHeight="251669504" behindDoc="0" locked="0" layoutInCell="1" allowOverlap="1" wp14:anchorId="7A3DB9EB" wp14:editId="4816CAA6">
                <wp:simplePos x="0" y="0"/>
                <wp:positionH relativeFrom="column">
                  <wp:posOffset>7442835</wp:posOffset>
                </wp:positionH>
                <wp:positionV relativeFrom="paragraph">
                  <wp:posOffset>1722120</wp:posOffset>
                </wp:positionV>
                <wp:extent cx="1743075" cy="771525"/>
                <wp:effectExtent l="0" t="0" r="9525" b="15875"/>
                <wp:wrapNone/>
                <wp:docPr id="8" name="Text Box 8"/>
                <wp:cNvGraphicFramePr/>
                <a:graphic xmlns:a="http://schemas.openxmlformats.org/drawingml/2006/main">
                  <a:graphicData uri="http://schemas.microsoft.com/office/word/2010/wordprocessingShape">
                    <wps:wsp>
                      <wps:cNvSpPr txBox="1"/>
                      <wps:spPr>
                        <a:xfrm>
                          <a:off x="0" y="0"/>
                          <a:ext cx="1743075" cy="771525"/>
                        </a:xfrm>
                        <a:prstGeom prst="rect">
                          <a:avLst/>
                        </a:prstGeom>
                        <a:solidFill>
                          <a:schemeClr val="lt1"/>
                        </a:solidFill>
                        <a:ln w="6350">
                          <a:solidFill>
                            <a:prstClr val="black"/>
                          </a:solidFill>
                        </a:ln>
                      </wps:spPr>
                      <wps:txbx>
                        <w:txbxContent>
                          <w:p w14:paraId="12165044" w14:textId="41DFABF7" w:rsidR="00D973F8" w:rsidRPr="00AF2FE9" w:rsidRDefault="00D973F8" w:rsidP="00D973F8">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DB9EB" id="Text Box 8" o:spid="_x0000_s1028" type="#_x0000_t202" style="position:absolute;left:0;text-align:left;margin-left:586.05pt;margin-top:135.6pt;width:137.25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UXPAIAAIM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" fillcolor="white [3201]" strokeweight=".5pt">
                <v:textbox>
                  <w:txbxContent>
                    <w:p w14:paraId="12165044" w14:textId="41DFABF7" w:rsidR="00D973F8" w:rsidRPr="00AF2FE9" w:rsidRDefault="00D973F8" w:rsidP="00D973F8">
                      <w:pPr>
                        <w:rPr>
                          <w:lang w:val="en-IN"/>
                        </w:rPr>
                      </w:pPr>
                    </w:p>
                  </w:txbxContent>
                </v:textbox>
              </v:shape>
            </w:pict>
          </mc:Fallback>
        </mc:AlternateContent>
      </w:r>
      <w:r w:rsidRPr="00AF2FE9">
        <w:rPr>
          <w:rFonts w:ascii="Arial" w:eastAsia="Times New Roman" w:hAnsi="Arial" w:cs="Arial"/>
          <w:color w:val="595959" w:themeColor="text1" w:themeTint="A6"/>
          <w:lang w:val="en-IN" w:eastAsia="en-GB"/>
        </w:rPr>
        <w:drawing>
          <wp:inline distT="0" distB="0" distL="0" distR="0" wp14:anchorId="31DCDC39" wp14:editId="12321E82">
            <wp:extent cx="5734050" cy="6530340"/>
            <wp:effectExtent l="0" t="0" r="0" b="0"/>
            <wp:docPr id="98086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65227" name=""/>
                    <pic:cNvPicPr/>
                  </pic:nvPicPr>
                  <pic:blipFill>
                    <a:blip r:embed="rId18"/>
                    <a:stretch>
                      <a:fillRect/>
                    </a:stretch>
                  </pic:blipFill>
                  <pic:spPr>
                    <a:xfrm>
                      <a:off x="0" y="0"/>
                      <a:ext cx="5734050" cy="6530340"/>
                    </a:xfrm>
                    <a:prstGeom prst="rect">
                      <a:avLst/>
                    </a:prstGeom>
                  </pic:spPr>
                </pic:pic>
              </a:graphicData>
            </a:graphic>
          </wp:inline>
        </w:drawing>
      </w:r>
      <w:r w:rsidR="00811576">
        <w:rPr>
          <w:lang w:val="en-IN" w:eastAsia="en-GB" w:bidi="ar-SA"/>
        </w:rPr>
        <w:br/>
      </w:r>
    </w:p>
    <w:p w14:paraId="0AEA7AB7" w14:textId="15DE9621" w:rsidR="0079571B" w:rsidRPr="0079571B" w:rsidRDefault="0079571B" w:rsidP="0075780E">
      <w:pPr>
        <w:jc w:val="center"/>
        <w:rPr>
          <w:lang w:val="en-IN" w:eastAsia="en-GB" w:bidi="ar-SA"/>
        </w:rPr>
      </w:pPr>
    </w:p>
    <w:p w14:paraId="2D50C174" w14:textId="33A136D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 xml:space="preserve">For detailed description of the components, please refer </w:t>
      </w:r>
      <w:r>
        <w:rPr>
          <w:rFonts w:ascii="Arial" w:eastAsia="Times New Roman" w:hAnsi="Arial" w:cs="Arial"/>
          <w:b/>
          <w:bCs/>
          <w:color w:val="595959" w:themeColor="text1" w:themeTint="A6"/>
          <w:lang w:val="en-IN" w:eastAsia="en-GB"/>
        </w:rPr>
        <w:fldChar w:fldCharType="begin"/>
      </w:r>
      <w:r>
        <w:rPr>
          <w:rFonts w:ascii="Arial" w:eastAsia="Times New Roman" w:hAnsi="Arial" w:cs="Arial"/>
          <w:b/>
          <w:bCs/>
          <w:color w:val="595959" w:themeColor="text1" w:themeTint="A6"/>
          <w:lang w:val="en-IN" w:eastAsia="en-GB"/>
        </w:rPr>
        <w:instrText xml:space="preserve"> REF _Ref142377092 \h  \* MERGEFORMAT </w:instrText>
      </w:r>
      <w:r>
        <w:rPr>
          <w:rFonts w:ascii="Arial" w:eastAsia="Times New Roman" w:hAnsi="Arial" w:cs="Arial"/>
          <w:b/>
          <w:bCs/>
          <w:color w:val="595959" w:themeColor="text1" w:themeTint="A6"/>
          <w:lang w:val="en-IN" w:eastAsia="en-GB"/>
        </w:rPr>
      </w:r>
      <w:r>
        <w:rPr>
          <w:rFonts w:ascii="Arial" w:eastAsia="Times New Roman" w:hAnsi="Arial" w:cs="Arial"/>
          <w:b/>
          <w:bCs/>
          <w:color w:val="595959" w:themeColor="text1" w:themeTint="A6"/>
          <w:lang w:val="en-IN" w:eastAsia="en-GB"/>
        </w:rPr>
        <w:fldChar w:fldCharType="separate"/>
      </w:r>
      <w:r>
        <w:rPr>
          <w:rFonts w:ascii="Arial" w:eastAsia="Times New Roman" w:hAnsi="Arial" w:cs="Arial"/>
          <w:b/>
          <w:bCs/>
          <w:color w:val="595959" w:themeColor="text1" w:themeTint="A6"/>
          <w:lang w:val="en-IN" w:eastAsia="en-GB"/>
        </w:rPr>
        <w:t>Appendix A – Detailed Description of Components</w:t>
      </w:r>
      <w:r>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The below template will be used to specify the details of all the components</w:t>
      </w:r>
    </w:p>
    <w:p w14:paraId="1F01AB21" w14:textId="0CE14B0A" w:rsidR="006D2B58" w:rsidRPr="006D2B58" w:rsidRDefault="006D2B58" w:rsidP="006D2B58">
      <w:pPr>
        <w:pStyle w:val="Caption"/>
        <w:keepNext/>
        <w:ind w:left="426"/>
        <w:rPr>
          <w:b/>
          <w:bCs/>
        </w:rPr>
      </w:pPr>
      <w:r>
        <w:rPr>
          <w:b/>
          <w:bCs/>
        </w:rPr>
        <w:t xml:space="preserve">Table </w:t>
      </w:r>
      <w:r>
        <w:rPr>
          <w:b/>
          <w:bCs/>
        </w:rPr>
        <w:fldChar w:fldCharType="begin"/>
      </w:r>
      <w:r>
        <w:rPr>
          <w:b/>
          <w:bCs/>
        </w:rPr>
        <w:instrText xml:space="preserve"> SEQ Table \* ARABIC </w:instrText>
      </w:r>
      <w:r>
        <w:rPr>
          <w:b/>
          <w:bCs/>
        </w:rPr>
        <w:fldChar w:fldCharType="separate"/>
      </w:r>
      <w:r>
        <w:rPr>
          <w:b/>
          <w:bCs/>
          <w:noProof/>
        </w:rPr>
        <w:t>1</w:t>
      </w:r>
      <w:r>
        <w:rPr>
          <w:b/>
          <w:bCs/>
        </w:rPr>
        <w:fldChar w:fldCharType="end"/>
      </w:r>
      <w:r>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Pr>
          <w:rFonts w:ascii="Arial" w:hAnsi="Arial" w:cs="Arial"/>
          <w:b/>
          <w:bCs/>
          <w:color w:val="FFB923" w:themeColor="accent4"/>
          <w:sz w:val="28"/>
          <w:szCs w:val="28"/>
        </w:rPr>
        <w:t>S</w:t>
      </w:r>
    </w:p>
    <w:p w14:paraId="073DB780" w14:textId="7AA6F45B" w:rsidR="00335A6C" w:rsidRPr="00AE64F5" w:rsidRDefault="006059C0" w:rsidP="00335A6C">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sidRPr="00AF2FE9">
        <w:rPr>
          <w:rFonts w:ascii="Arial" w:eastAsia="Times New Roman" w:hAnsi="Arial" w:cs="Arial"/>
          <w:color w:val="595959" w:themeColor="text1" w:themeTint="A6"/>
          <w:lang w:val="en-IN" w:eastAsia="en-GB" w:bidi="ar-SA"/>
        </w:rPr>
        <w:t xml:space="preserve">CollegeCompass integrates with the following external systems and tools:  1. NIRF India Rankings Portal (nirfindia.org) — Data source integration. The NIRF 2024 rankings CSV is downloaded manually from the NIRF portal or Kaggle and processed by import.js. The CSV contains institute ID, name, city, state, score and rank fields which are mapped to the colleges table columns. This is a one-way data flow: NIRF data is read and stored in </w:t>
      </w:r>
      <w:r w:rsidRPr="00AF2FE9">
        <w:rPr>
          <w:rFonts w:ascii="Arial" w:eastAsia="Times New Roman" w:hAnsi="Arial" w:cs="Arial"/>
          <w:color w:val="595959" w:themeColor="text1" w:themeTint="A6"/>
          <w:lang w:val="en-IN" w:eastAsia="en-GB" w:bidi="ar-SA"/>
        </w:rPr>
        <w:lastRenderedPageBreak/>
        <w:t>the local MySQL database. No live API connection exists.  2. JoSAA Portal (josaa.nic.in) — Data source integration. JoSAA cutoff CSVs containing opening and closing ranks for IITs, NITs and IIITs are processed by import_cutoffs.js. Ranks are converted to percentiles using the formula: Percentile = (1 - Rank / Total Candidates) x 100. This is a one-way data flow into the cutoffs table.  3. MySQL 8.0 Database — The Node.js backend integrates with MySQL via the mysql2 npm package using a connection pool (createPool). Connection parameters (host, user, password, database) are stored in the .env file and loaded via the dotenv package. All SQL queries use parameterised statements (?) to prevent SQL injection.  4. Browser localStorage API — The frontend integrates with the browser localStorage API to persist the compareList array across page navigations. The compareList is serialised to JSON on write (JSON.stringify) and deserialised on read (JSON.parse). A try-catch wrapper handles browsers with localStorage disabled.  5. Google Fonts API — The frontend integrates with Google Fonts CDN (fonts.googleapis.com) to load the Playfair Display and DM Sans typefaces. This requires an internet connection. The fonts are loaded via a link tag in the HTML head of each page.  6. Planned — Anthropic Claude API — The AI chatbot feature planned for a future sprint will integrate with the Anthropic Claude API (api.anthropic.com/v1/messages) using the @anthropic-ai/sdk npm package. The backend will query the MySQL database for relevant colleges, pass the results as context to the Claude API, and return the AI-generated response to the frontend chat widget.</w:t>
      </w: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19"/>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2C07B2C8" w14:textId="23D27855" w:rsidR="0007654E" w:rsidRPr="00AF2FE9" w:rsidRDefault="0007654E" w:rsidP="00AF2FE9">
      <w:pPr>
        <w:pStyle w:val="Heading2"/>
      </w:pPr>
      <w:bookmarkStart w:id="13" w:name="_Ref142377092"/>
      <w:bookmarkStart w:id="14" w:name="_Toc142418249"/>
      <w:r>
        <w:rPr>
          <w:rFonts w:eastAsia="Times New Roman"/>
          <w:lang w:val="en-IN" w:eastAsia="en-GB"/>
        </w:rPr>
        <w:t>Appendix A – Detailed Description of Components</w:t>
      </w:r>
      <w:bookmarkEnd w:id="13"/>
      <w:bookmarkEnd w:id="14"/>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Identification</w:t>
            </w:r>
          </w:p>
        </w:tc>
        <w:tc>
          <w:tcPr>
            <w:tcW w:w="7093" w:type="dxa"/>
          </w:tcPr>
          <w:p w14:paraId="5D9B8845" w14:textId="26392EA4" w:rsidR="0007654E" w:rsidRPr="00F679FA" w:rsidRDefault="0007654E" w:rsidP="00016866">
            <w:pPr>
              <w:rPr>
                <w:rFonts w:ascii="Arial" w:hAnsi="Arial" w:cs="Arial"/>
                <w:b/>
                <w:bCs/>
                <w:color w:val="595959" w:themeColor="text1" w:themeTint="A6"/>
                <w:kern w:val="28"/>
              </w:rPr>
            </w:pPr>
            <w:r w:rsidRPr="00AF2FE9">
              <w:rPr>
                <w:rFonts w:ascii="Arial" w:hAnsi="Arial" w:cs="Arial"/>
                <w:b/>
                <w:bCs/>
                <w:color w:val="595959" w:themeColor="text1" w:themeTint="A6"/>
                <w:kern w:val="28"/>
              </w:rPr>
              <w:t>colleges.js — API Route Handler</w:t>
            </w:r>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Type</w:t>
            </w:r>
          </w:p>
        </w:tc>
        <w:tc>
          <w:tcPr>
            <w:tcW w:w="7093" w:type="dxa"/>
          </w:tcPr>
          <w:p w14:paraId="11710CDB" w14:textId="5ADB8252" w:rsidR="0007654E" w:rsidRPr="00F679FA" w:rsidRDefault="0007654E" w:rsidP="00016866">
            <w:pPr>
              <w:rPr>
                <w:rFonts w:ascii="Arial" w:hAnsi="Arial" w:cs="Arial"/>
                <w:color w:val="595959" w:themeColor="text1" w:themeTint="A6"/>
                <w:kern w:val="28"/>
              </w:rPr>
            </w:pPr>
            <w:r>
              <w:rPr>
                <w:rFonts w:ascii="Arial" w:hAnsi="Arial" w:cs="Arial"/>
                <w:color w:val="595959" w:themeColor="text1" w:themeTint="A6"/>
                <w:kern w:val="28"/>
              </w:rPr>
              <w:t>Class/Form/</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Purpose</w:t>
            </w:r>
          </w:p>
        </w:tc>
        <w:tc>
          <w:tcPr>
            <w:tcW w:w="7093" w:type="dxa"/>
          </w:tcPr>
          <w:p w14:paraId="585F05F6" w14:textId="5265713D" w:rsidR="0007654E" w:rsidRPr="00F679FA" w:rsidRDefault="0007654E" w:rsidP="00016866">
            <w:pPr>
              <w:rPr>
                <w:rFonts w:ascii="Arial" w:hAnsi="Arial" w:cs="Arial"/>
                <w:color w:val="595959" w:themeColor="text1" w:themeTint="A6"/>
                <w:kern w:val="28"/>
              </w:rPr>
            </w:pPr>
            <w:r>
              <w:rPr>
                <w:rFonts w:ascii="Arial" w:hAnsi="Arial"/>
                <w:sz w:val="20"/>
                <w:szCs w:val="20"/>
              </w:rPr>
              <w:t>Module — Express.js Router (routes/colleges.js)</w:t>
            </w: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Subordinates</w:t>
            </w:r>
          </w:p>
        </w:tc>
        <w:tc>
          <w:tcPr>
            <w:tcW w:w="7093" w:type="dxa"/>
          </w:tcPr>
          <w:p w14:paraId="0D4F5074" w14:textId="2E5A1F09" w:rsidR="0007654E" w:rsidRPr="00F679FA" w:rsidRDefault="0007654E" w:rsidP="0007654E">
            <w:pPr>
              <w:adjustRightInd w:val="0"/>
              <w:rPr>
                <w:rFonts w:ascii="Arial" w:hAnsi="Arial" w:cs="Arial"/>
                <w:color w:val="595959" w:themeColor="text1" w:themeTint="A6"/>
                <w:kern w:val="28"/>
              </w:rPr>
            </w:pPr>
            <w:r>
              <w:rPr>
                <w:rFonts w:ascii="Arial" w:hAnsi="Arial"/>
                <w:sz w:val="20"/>
                <w:szCs w:val="20"/>
              </w:rPr>
              <w:t>Handles all HTTP requests related to colleges. Implements four REST API endpoints. Builds dynamic SQL queries based on query parameters. Communicates with MySQL via the db.js connection pool. Returns JSON responses to the frontend.</w:t>
            </w:r>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Dependencies</w:t>
            </w:r>
          </w:p>
        </w:tc>
        <w:tc>
          <w:tcPr>
            <w:tcW w:w="7093" w:type="dxa"/>
          </w:tcPr>
          <w:p w14:paraId="7DFCFBA6" w14:textId="3FD6CBED" w:rsidR="0007654E" w:rsidRPr="00F679FA" w:rsidRDefault="0007654E" w:rsidP="0007654E">
            <w:pPr>
              <w:adjustRightInd w:val="0"/>
              <w:rPr>
                <w:rFonts w:ascii="Arial" w:hAnsi="Arial" w:cs="Arial"/>
                <w:color w:val="595959" w:themeColor="text1" w:themeTint="A6"/>
                <w:kern w:val="28"/>
              </w:rPr>
            </w:pPr>
            <w:r>
              <w:rPr>
                <w:rFonts w:ascii="Arial" w:hAnsi="Arial"/>
                <w:sz w:val="20"/>
                <w:szCs w:val="20"/>
              </w:rPr>
              <w:t>GET /colleges — returns filtered paginated college list. GET /colleges/exams/all — returns all exams. GET /colleges/:id — returns full college detail with nested placements, cutoffs, courses and factors. POST /colleges/compare — returns comparison data for 2-3 colleges.</w:t>
            </w: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Interfaces</w:t>
            </w:r>
          </w:p>
        </w:tc>
        <w:tc>
          <w:tcPr>
            <w:tcW w:w="7093" w:type="dxa"/>
          </w:tcPr>
          <w:p w14:paraId="29AEB17D" w14:textId="44099CF2" w:rsidR="0007654E" w:rsidRPr="00F679FA" w:rsidRDefault="0007654E" w:rsidP="00016866">
            <w:pPr>
              <w:numPr>
                <w:ilvl w:val="12"/>
                <w:numId w:val="0"/>
              </w:numPr>
              <w:rPr>
                <w:rFonts w:ascii="Arial" w:hAnsi="Arial" w:cs="Arial"/>
                <w:color w:val="595959" w:themeColor="text1" w:themeTint="A6"/>
                <w:kern w:val="28"/>
              </w:rPr>
            </w:pPr>
            <w:r>
              <w:rPr>
                <w:rFonts w:ascii="Arial" w:hAnsi="Arial"/>
                <w:sz w:val="20"/>
                <w:szCs w:val="20"/>
              </w:rPr>
              <w:t>Depends on db.js for the MySQL connection pool. Depends on the colleges, exams, courses, college_courses, cutoffs, placements and college_factors tables existing and being populated. Must be registered in server.js using app.use("/colleges", collegeRoutes).</w:t>
            </w: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Resources</w:t>
            </w:r>
          </w:p>
        </w:tc>
        <w:tc>
          <w:tcPr>
            <w:tcW w:w="7093" w:type="dxa"/>
          </w:tcPr>
          <w:p w14:paraId="5D2C1099" w14:textId="1EABE8AB" w:rsidR="0007654E" w:rsidRPr="00F679FA" w:rsidRDefault="0007654E" w:rsidP="00016866">
            <w:pPr>
              <w:numPr>
                <w:ilvl w:val="12"/>
                <w:numId w:val="0"/>
              </w:numPr>
              <w:rPr>
                <w:rFonts w:ascii="Arial" w:hAnsi="Arial" w:cs="Arial"/>
                <w:color w:val="595959" w:themeColor="text1" w:themeTint="A6"/>
                <w:kern w:val="28"/>
              </w:rPr>
            </w:pPr>
            <w:r>
              <w:rPr>
                <w:rFonts w:ascii="Arial" w:hAnsi="Arial"/>
                <w:sz w:val="20"/>
                <w:szCs w:val="20"/>
              </w:rPr>
              <w:t>Receives HTTP requests from the browser fetch() API. Accepts query parameters: exam, percentile, domain, type, country, page, limit. Returns Content-Type: application/json. Error responses return { success: false, error: message }. Success responses return { success: true, data: [], pagination: {} }.</w:t>
            </w: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Processing</w:t>
            </w:r>
          </w:p>
        </w:tc>
        <w:tc>
          <w:tcPr>
            <w:tcW w:w="7093" w:type="dxa"/>
          </w:tcPr>
          <w:p w14:paraId="6E808534" w14:textId="2946DD7E" w:rsidR="0007654E" w:rsidRPr="00F679FA" w:rsidRDefault="0007654E" w:rsidP="00016866">
            <w:pPr>
              <w:numPr>
                <w:ilvl w:val="12"/>
                <w:numId w:val="0"/>
              </w:numPr>
              <w:rPr>
                <w:rFonts w:ascii="Arial" w:hAnsi="Arial" w:cs="Arial"/>
                <w:color w:val="595959" w:themeColor="text1" w:themeTint="A6"/>
                <w:kern w:val="28"/>
              </w:rPr>
            </w:pPr>
            <w:r>
              <w:rPr>
                <w:rFonts w:ascii="Arial" w:hAnsi="Arial"/>
                <w:sz w:val="20"/>
                <w:szCs w:val="20"/>
              </w:rPr>
              <w:t>Requires Node.js v20, Express.js v4, mysql2 npm package, and a running MySQL 8.0 instance. Connection parameters provided via .env file loaded by dotenv.</w:t>
            </w: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Data</w:t>
            </w:r>
          </w:p>
        </w:tc>
        <w:tc>
          <w:tcPr>
            <w:tcW w:w="7093" w:type="dxa"/>
          </w:tcPr>
          <w:p w14:paraId="0E8B47EE" w14:textId="4A333361" w:rsidR="0007654E" w:rsidRPr="00F679FA" w:rsidRDefault="0007654E" w:rsidP="00016866">
            <w:pPr>
              <w:numPr>
                <w:ilvl w:val="12"/>
                <w:numId w:val="0"/>
              </w:numPr>
              <w:rPr>
                <w:rFonts w:ascii="Arial" w:hAnsi="Arial" w:cs="Arial"/>
                <w:color w:val="595959" w:themeColor="text1" w:themeTint="A6"/>
                <w:kern w:val="28"/>
              </w:rPr>
            </w:pPr>
            <w:r>
              <w:rPr>
                <w:rFonts w:ascii="Arial" w:hAnsi="Arial"/>
                <w:sz w:val="20"/>
                <w:szCs w:val="20"/>
              </w:rPr>
              <w:t>Builds dynamic SQL using template literals with parameterised placeholders (?). Applies filters conditionally using if(param) checks. Uses LIMIT and OFFSET for pagination. Uses LEFT JOIN across 6 tables to assemble complete college data. Uses COUNT(DISTINCT c.id) for total record count.</w:t>
            </w: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Identification</w:t>
            </w:r>
          </w:p>
        </w:tc>
        <w:tc>
          <w:tcPr>
            <w:tcW w:w="7093" w:type="dxa"/>
          </w:tcPr>
          <w:p w14:paraId="23C59828" w14:textId="664D1501" w:rsidR="0007654E" w:rsidRPr="00F679FA" w:rsidRDefault="0007654E" w:rsidP="00016866">
            <w:pPr>
              <w:rPr>
                <w:rFonts w:ascii="Arial" w:hAnsi="Arial" w:cs="Arial"/>
                <w:b/>
                <w:bCs/>
                <w:color w:val="595959" w:themeColor="text1" w:themeTint="A6"/>
                <w:kern w:val="28"/>
              </w:rPr>
            </w:pPr>
            <w:r w:rsidRPr="00812F5C">
              <w:rPr>
                <w:rFonts w:ascii="Arial" w:hAnsi="Arial" w:cs="Arial"/>
                <w:b/>
                <w:bCs/>
                <w:color w:val="595959" w:themeColor="text1" w:themeTint="A6"/>
                <w:kern w:val="28"/>
              </w:rPr>
              <w:t>MySQL Database — college_finder</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Type</w:t>
            </w:r>
          </w:p>
        </w:tc>
        <w:tc>
          <w:tcPr>
            <w:tcW w:w="7093" w:type="dxa"/>
          </w:tcPr>
          <w:p w14:paraId="726F7818" w14:textId="77777777" w:rsidR="0007654E" w:rsidRPr="00F679FA" w:rsidRDefault="0007654E" w:rsidP="00016866">
            <w:pPr>
              <w:rPr>
                <w:rFonts w:ascii="Arial" w:hAnsi="Arial" w:cs="Arial"/>
                <w:color w:val="595959" w:themeColor="text1" w:themeTint="A6"/>
                <w:kern w:val="28"/>
              </w:rPr>
            </w:pPr>
            <w:r>
              <w:rPr>
                <w:rFonts w:ascii="Arial" w:hAnsi="Arial" w:cs="Arial"/>
                <w:color w:val="595959" w:themeColor="text1" w:themeTint="A6"/>
                <w:kern w:val="28"/>
              </w:rPr>
              <w:t>Class/Form/</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Purpose</w:t>
            </w:r>
          </w:p>
        </w:tc>
        <w:tc>
          <w:tcPr>
            <w:tcW w:w="7093" w:type="dxa"/>
          </w:tcPr>
          <w:p w14:paraId="56838805" w14:textId="77777777" w:rsidR="0007654E" w:rsidRPr="00F679FA" w:rsidRDefault="0007654E" w:rsidP="00016866">
            <w:pPr>
              <w:rPr>
                <w:rFonts w:ascii="Arial" w:hAnsi="Arial" w:cs="Arial"/>
                <w:color w:val="595959" w:themeColor="text1" w:themeTint="A6"/>
                <w:kern w:val="28"/>
              </w:rPr>
            </w:pPr>
            <w:r>
              <w:rPr>
                <w:rFonts w:ascii="Arial" w:hAnsi="Arial"/>
                <w:sz w:val="20"/>
                <w:szCs w:val="20"/>
              </w:rPr>
              <w:t>No persistent data stored in this component. All data retrieved from MySQL on each request. Query parameters validated by checking truthiness before appending to SQL. Page and limit parsed as integers with defaults (page=1, limit=20).</w:t>
            </w: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Subordinates</w:t>
            </w:r>
          </w:p>
        </w:tc>
        <w:tc>
          <w:tcPr>
            <w:tcW w:w="7093" w:type="dxa"/>
          </w:tcPr>
          <w:p w14:paraId="53ACFB52" w14:textId="77777777" w:rsidR="0007654E" w:rsidRPr="00F679FA" w:rsidRDefault="0007654E" w:rsidP="00016866">
            <w:pPr>
              <w:adjustRightInd w:val="0"/>
              <w:rPr>
                <w:rFonts w:ascii="Arial" w:hAnsi="Arial" w:cs="Arial"/>
                <w:color w:val="595959" w:themeColor="text1" w:themeTint="A6"/>
                <w:kern w:val="28"/>
              </w:rPr>
            </w:pPr>
            <w:r>
              <w:rPr>
                <w:rFonts w:ascii="Arial" w:hAnsi="Arial"/>
                <w:sz w:val="20"/>
                <w:szCs w:val="20"/>
              </w:rPr>
              <w:t>Data Store — MySQL 8.0 Database (college_finder)</w:t>
            </w: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Dependencies</w:t>
            </w:r>
          </w:p>
        </w:tc>
        <w:tc>
          <w:tcPr>
            <w:tcW w:w="7093" w:type="dxa"/>
          </w:tcPr>
          <w:p w14:paraId="564486C9" w14:textId="77777777" w:rsidR="0007654E" w:rsidRPr="00F679FA" w:rsidRDefault="0007654E" w:rsidP="00016866">
            <w:pPr>
              <w:adjustRightInd w:val="0"/>
              <w:rPr>
                <w:rFonts w:ascii="Arial" w:hAnsi="Arial" w:cs="Arial"/>
                <w:color w:val="595959" w:themeColor="text1" w:themeTint="A6"/>
                <w:kern w:val="28"/>
              </w:rPr>
            </w:pPr>
            <w:r>
              <w:rPr>
                <w:rFonts w:ascii="Arial" w:hAnsi="Arial"/>
                <w:sz w:val="20"/>
                <w:szCs w:val="20"/>
              </w:rPr>
              <w:t>Stores all college data in a normalised relational schema. Provides structured query support for filtered searches, joins across multiple tables, and aggregate operations. Serves as the single source of truth for all application data.</w:t>
            </w: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Interfaces</w:t>
            </w:r>
          </w:p>
        </w:tc>
        <w:tc>
          <w:tcPr>
            <w:tcW w:w="7093" w:type="dxa"/>
          </w:tcPr>
          <w:p w14:paraId="2DD70D10" w14:textId="77777777" w:rsidR="0007654E" w:rsidRPr="00F679FA" w:rsidRDefault="0007654E" w:rsidP="00016866">
            <w:pPr>
              <w:numPr>
                <w:ilvl w:val="12"/>
                <w:numId w:val="0"/>
              </w:numPr>
              <w:rPr>
                <w:rFonts w:ascii="Arial" w:hAnsi="Arial" w:cs="Arial"/>
                <w:color w:val="595959" w:themeColor="text1" w:themeTint="A6"/>
                <w:kern w:val="28"/>
              </w:rPr>
            </w:pPr>
            <w:r>
              <w:rPr>
                <w:rFonts w:ascii="Arial" w:hAnsi="Arial"/>
                <w:sz w:val="20"/>
                <w:szCs w:val="20"/>
              </w:rPr>
              <w:t xml:space="preserve">colleges table (455 records): id, name, city, state, country, type, nirf_rank, fees_per_year, website, about. exams table (12 records): id, name, full_name, type. courses table (23 records): id, name, domain, duration_years. college_courses table: junction linking colleges to courses. cutoffs table: college_id, exam_id, year, min_percentile, max_percentile. </w:t>
            </w:r>
            <w:r>
              <w:rPr>
                <w:rFonts w:ascii="Arial" w:hAnsi="Arial"/>
                <w:sz w:val="20"/>
                <w:szCs w:val="20"/>
              </w:rPr>
              <w:lastRenderedPageBreak/>
              <w:t>placements table: college_id, year, avg_package_lpa, highest_package_lpa, placement_percentage. college_factors table: college_id, has_hostel, has_international_exchange, research_score, campus_size_acres.</w:t>
            </w: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lastRenderedPageBreak/>
              <w:t>Resources</w:t>
            </w:r>
          </w:p>
        </w:tc>
        <w:tc>
          <w:tcPr>
            <w:tcW w:w="7093" w:type="dxa"/>
          </w:tcPr>
          <w:p w14:paraId="35FE4D36" w14:textId="77777777" w:rsidR="0007654E" w:rsidRPr="00F679FA" w:rsidRDefault="0007654E" w:rsidP="00016866">
            <w:pPr>
              <w:numPr>
                <w:ilvl w:val="12"/>
                <w:numId w:val="0"/>
              </w:numPr>
              <w:rPr>
                <w:rFonts w:ascii="Arial" w:hAnsi="Arial" w:cs="Arial"/>
                <w:color w:val="595959" w:themeColor="text1" w:themeTint="A6"/>
                <w:kern w:val="28"/>
              </w:rPr>
            </w:pPr>
            <w:r>
              <w:rPr>
                <w:rFonts w:ascii="Arial" w:hAnsi="Arial"/>
                <w:sz w:val="20"/>
                <w:szCs w:val="20"/>
              </w:rPr>
              <w:t>Depends on MySQL Server 8.0 being installed and running. Depends on import.js and import_cutoffs.js having been run to populate data. Queried exclusively by colleges.js via the db.js connection pool using the mysql2 library.</w:t>
            </w: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Processing</w:t>
            </w:r>
          </w:p>
        </w:tc>
        <w:tc>
          <w:tcPr>
            <w:tcW w:w="7093" w:type="dxa"/>
          </w:tcPr>
          <w:p w14:paraId="795CD1D8" w14:textId="77777777" w:rsidR="0007654E" w:rsidRPr="00F679FA" w:rsidRDefault="0007654E" w:rsidP="00016866">
            <w:pPr>
              <w:numPr>
                <w:ilvl w:val="12"/>
                <w:numId w:val="0"/>
              </w:numPr>
              <w:rPr>
                <w:rFonts w:ascii="Arial" w:hAnsi="Arial" w:cs="Arial"/>
                <w:color w:val="595959" w:themeColor="text1" w:themeTint="A6"/>
                <w:kern w:val="28"/>
              </w:rPr>
            </w:pPr>
            <w:r>
              <w:rPr>
                <w:rFonts w:ascii="Arial" w:hAnsi="Arial"/>
                <w:sz w:val="20"/>
                <w:szCs w:val="20"/>
              </w:rPr>
              <w:t>Accessed by the Node.js backend via TCP connection on port 3306. Connection credentials stored in .env (DB_HOST, DB_USER, DB_PASSWORD, DB_NAME). Uses connection pooling (connectionLimit: 10) for efficient multi-request handling. All queries use parameterised statements to prevent SQL injection.</w:t>
            </w: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Data</w:t>
            </w:r>
          </w:p>
        </w:tc>
        <w:tc>
          <w:tcPr>
            <w:tcW w:w="7093" w:type="dxa"/>
          </w:tcPr>
          <w:p w14:paraId="2F3EAC03" w14:textId="77777777" w:rsidR="0007654E" w:rsidRPr="00F679FA" w:rsidRDefault="0007654E" w:rsidP="00016866">
            <w:pPr>
              <w:numPr>
                <w:ilvl w:val="12"/>
                <w:numId w:val="0"/>
              </w:numPr>
              <w:rPr>
                <w:rFonts w:ascii="Arial" w:hAnsi="Arial" w:cs="Arial"/>
                <w:color w:val="595959" w:themeColor="text1" w:themeTint="A6"/>
                <w:kern w:val="28"/>
              </w:rPr>
            </w:pPr>
            <w:r>
              <w:rPr>
                <w:rFonts w:ascii="Arial" w:hAnsi="Arial"/>
                <w:sz w:val="20"/>
                <w:szCs w:val="20"/>
              </w:rPr>
              <w:t>Requires MySQL Server 8.0 or above installed on the host machine. Requires MySQL Workbench for visual administration and data verification. Connection managed by mysql2 npm package in Node.js backend.</w:t>
            </w:r>
          </w:p>
        </w:tc>
      </w:tr>
    </w:tbl>
    <w:p w14:paraId="1C5E6090" w14:textId="362BA519" w:rsidR="0007654E"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r w:rsidRPr="00812F5C">
        <w:rPr>
          <w:rFonts w:ascii="Arial" w:hAnsi="Arial" w:cs="Arial"/>
          <w:color w:val="595959" w:themeColor="text1" w:themeTint="A6"/>
          <w:lang w:bidi="ar-SA"/>
        </w:rPr>
        <w:t>See components 1-6 above covering all system layers of CollegeCompass</w:t>
      </w:r>
      <w:r>
        <w:rPr>
          <w:rFonts w:ascii="Arial" w:hAnsi="Arial" w:cs="Arial"/>
          <w:color w:val="595959" w:themeColor="text1" w:themeTint="A6"/>
          <w:highlight w:val="yellow"/>
          <w:lang w:bidi="ar-SA"/>
        </w:rPr>
        <w: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0249E" w14:textId="77777777" w:rsidR="003F6880" w:rsidRDefault="003F6880" w:rsidP="008F7E07">
      <w:r>
        <w:separator/>
      </w:r>
    </w:p>
  </w:endnote>
  <w:endnote w:type="continuationSeparator" w:id="0">
    <w:p w14:paraId="3A38CAB1" w14:textId="77777777" w:rsidR="003F6880" w:rsidRDefault="003F6880"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03D8" w14:textId="77777777" w:rsidR="003F6880" w:rsidRDefault="003F6880" w:rsidP="008F7E07">
      <w:r>
        <w:separator/>
      </w:r>
    </w:p>
  </w:footnote>
  <w:footnote w:type="continuationSeparator" w:id="0">
    <w:p w14:paraId="1C6CAE50" w14:textId="77777777" w:rsidR="003F6880" w:rsidRDefault="003F6880"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442044704">
    <w:abstractNumId w:val="1"/>
  </w:num>
  <w:num w:numId="2" w16cid:durableId="876703106">
    <w:abstractNumId w:val="12"/>
  </w:num>
  <w:num w:numId="3" w16cid:durableId="1786609411">
    <w:abstractNumId w:val="11"/>
  </w:num>
  <w:num w:numId="4" w16cid:durableId="1293101321">
    <w:abstractNumId w:val="8"/>
  </w:num>
  <w:num w:numId="5" w16cid:durableId="1638951986">
    <w:abstractNumId w:val="4"/>
  </w:num>
  <w:num w:numId="6" w16cid:durableId="666787562">
    <w:abstractNumId w:val="5"/>
  </w:num>
  <w:num w:numId="7" w16cid:durableId="539364262">
    <w:abstractNumId w:val="3"/>
  </w:num>
  <w:num w:numId="8" w16cid:durableId="268509024">
    <w:abstractNumId w:val="10"/>
  </w:num>
  <w:num w:numId="9" w16cid:durableId="1667244599">
    <w:abstractNumId w:val="13"/>
  </w:num>
  <w:num w:numId="10" w16cid:durableId="1204441722">
    <w:abstractNumId w:val="6"/>
  </w:num>
  <w:num w:numId="11" w16cid:durableId="867526398">
    <w:abstractNumId w:val="7"/>
  </w:num>
  <w:num w:numId="12" w16cid:durableId="1061708408">
    <w:abstractNumId w:val="10"/>
  </w:num>
  <w:num w:numId="13" w16cid:durableId="2032803140">
    <w:abstractNumId w:val="10"/>
  </w:num>
  <w:num w:numId="14" w16cid:durableId="1694988493">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093431594">
    <w:abstractNumId w:val="2"/>
  </w:num>
  <w:num w:numId="16" w16cid:durableId="1842163508">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94510"/>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3F6880"/>
    <w:rsid w:val="00401688"/>
    <w:rsid w:val="004042B1"/>
    <w:rsid w:val="0041242E"/>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12F5C"/>
    <w:rsid w:val="008302AF"/>
    <w:rsid w:val="00845D72"/>
    <w:rsid w:val="00862664"/>
    <w:rsid w:val="008979E1"/>
    <w:rsid w:val="008C3B15"/>
    <w:rsid w:val="008D0563"/>
    <w:rsid w:val="008D100E"/>
    <w:rsid w:val="008E7BBF"/>
    <w:rsid w:val="008F7E07"/>
    <w:rsid w:val="00900CDE"/>
    <w:rsid w:val="00917AE9"/>
    <w:rsid w:val="00930C49"/>
    <w:rsid w:val="00933D86"/>
    <w:rsid w:val="00956D06"/>
    <w:rsid w:val="009C4D92"/>
    <w:rsid w:val="009D5154"/>
    <w:rsid w:val="009D649D"/>
    <w:rsid w:val="009E1879"/>
    <w:rsid w:val="00A07CEE"/>
    <w:rsid w:val="00A225EE"/>
    <w:rsid w:val="00A31C2E"/>
    <w:rsid w:val="00A34A5C"/>
    <w:rsid w:val="00A5231E"/>
    <w:rsid w:val="00A5636C"/>
    <w:rsid w:val="00A718FC"/>
    <w:rsid w:val="00A81965"/>
    <w:rsid w:val="00AA636D"/>
    <w:rsid w:val="00AB3905"/>
    <w:rsid w:val="00AC3C88"/>
    <w:rsid w:val="00AD6BF1"/>
    <w:rsid w:val="00AE64F5"/>
    <w:rsid w:val="00AF2FE9"/>
    <w:rsid w:val="00B02417"/>
    <w:rsid w:val="00B14ECD"/>
    <w:rsid w:val="00B218C4"/>
    <w:rsid w:val="00B4011E"/>
    <w:rsid w:val="00B40CFF"/>
    <w:rsid w:val="00B577C9"/>
    <w:rsid w:val="00B63DEC"/>
    <w:rsid w:val="00B6737B"/>
    <w:rsid w:val="00B71AAB"/>
    <w:rsid w:val="00B934B1"/>
    <w:rsid w:val="00B967E0"/>
    <w:rsid w:val="00BD1D43"/>
    <w:rsid w:val="00BE3628"/>
    <w:rsid w:val="00C24C00"/>
    <w:rsid w:val="00C4426D"/>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FCD264-4E80-4DF1-93DF-B8E79A62D083}">
  <ds:schemaRefs>
    <ds:schemaRef ds:uri="http://schemas.microsoft.com/sharepoint/v3/contenttype/forms"/>
  </ds:schemaRefs>
</ds:datastoreItem>
</file>

<file path=customXml/itemProps4.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2657</Words>
  <Characters>15150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BTAIML3-2 SHREYA PANSE</cp:lastModifiedBy>
  <cp:revision>38</cp:revision>
  <cp:lastPrinted>2022-09-20T16:52:00Z</cp:lastPrinted>
  <dcterms:created xsi:type="dcterms:W3CDTF">2023-08-07T11:04:00Z</dcterms:created>
  <dcterms:modified xsi:type="dcterms:W3CDTF">2026-06-01T10:00:00Z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