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DWEX Synthetic Baseline Groundwater Project Notes</w:t>
      </w:r>
    </w:p>
    <w:p>
      <w:r>
        <w:t>SYNTHETIC TEST PROJECT — NOT FIELD MEASURED DATA</w:t>
      </w:r>
    </w:p>
    <w:p>
      <w:r>
        <w:t>This project represents a synthetic 1 km x 1 km alluvial aquifer site. The ground slopes gently from 34 m a.s.l. in the west to 26 m in the east. Groundwater flow is regionally driven towards the eastern drainage canal. A dewatering extraction well PW-01 operates at 500 m3/day in Layer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