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ABF7" w14:textId="77777777" w:rsidR="0041681A" w:rsidRDefault="00CE22C0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5</w:t>
      </w:r>
    </w:p>
    <w:p w14:paraId="5BB8E57D" w14:textId="77777777" w:rsidR="0041681A" w:rsidRDefault="0041681A">
      <w:pPr>
        <w:jc w:val="center"/>
        <w:rPr>
          <w:b/>
          <w:sz w:val="36"/>
          <w:szCs w:val="36"/>
        </w:rPr>
      </w:pPr>
    </w:p>
    <w:p w14:paraId="5F48E68B" w14:textId="77777777" w:rsidR="0041681A" w:rsidRDefault="0041681A">
      <w:pPr>
        <w:rPr>
          <w:b/>
          <w:sz w:val="36"/>
          <w:szCs w:val="36"/>
        </w:rPr>
      </w:pPr>
    </w:p>
    <w:p w14:paraId="0AC13F30" w14:textId="77777777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1.What activation function should I use in the case </w:t>
      </w:r>
      <w:proofErr w:type="gramStart"/>
      <w:r>
        <w:rPr>
          <w:rFonts w:ascii="Arial" w:eastAsia="Arial" w:hAnsi="Arial" w:cs="Arial"/>
          <w:color w:val="2A2A2A"/>
          <w:highlight w:val="white"/>
        </w:rPr>
        <w:t>of ?</w:t>
      </w:r>
      <w:proofErr w:type="gramEnd"/>
    </w:p>
    <w:p w14:paraId="32A1BC00" w14:textId="3276AA1E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Classifiers</w:t>
      </w:r>
    </w:p>
    <w:p w14:paraId="0D690BFB" w14:textId="3941D803" w:rsidR="00DA7B0C" w:rsidRDefault="00DA7B0C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Ans: For Binary classification: Sigmoid or Tanh Activation functions</w:t>
      </w:r>
    </w:p>
    <w:p w14:paraId="2E08B0C6" w14:textId="6E229FE0" w:rsidR="00DA7B0C" w:rsidRDefault="00DA7B0C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For More than 2classification: </w:t>
      </w:r>
      <w:proofErr w:type="spellStart"/>
      <w:r>
        <w:rPr>
          <w:rFonts w:ascii="Arial" w:eastAsia="Arial" w:hAnsi="Arial" w:cs="Arial"/>
          <w:color w:val="2A2A2A"/>
          <w:highlight w:val="white"/>
        </w:rPr>
        <w:t>Softmax</w:t>
      </w:r>
      <w:proofErr w:type="spellEnd"/>
      <w:r>
        <w:rPr>
          <w:rFonts w:ascii="Arial" w:eastAsia="Arial" w:hAnsi="Arial" w:cs="Arial"/>
          <w:color w:val="2A2A2A"/>
          <w:highlight w:val="white"/>
        </w:rPr>
        <w:t xml:space="preserve"> activation function</w:t>
      </w:r>
    </w:p>
    <w:p w14:paraId="01B6223F" w14:textId="415C3F13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Vanishing gradient problem</w:t>
      </w:r>
    </w:p>
    <w:p w14:paraId="0AEC888F" w14:textId="5F1C6C63" w:rsidR="00DA7B0C" w:rsidRDefault="00DA7B0C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Ans: </w:t>
      </w:r>
      <w:proofErr w:type="spellStart"/>
      <w:r>
        <w:rPr>
          <w:rFonts w:ascii="Arial" w:eastAsia="Arial" w:hAnsi="Arial" w:cs="Arial"/>
          <w:color w:val="2A2A2A"/>
          <w:highlight w:val="white"/>
        </w:rPr>
        <w:t>Relu</w:t>
      </w:r>
      <w:proofErr w:type="spellEnd"/>
      <w:r>
        <w:rPr>
          <w:rFonts w:ascii="Arial" w:eastAsia="Arial" w:hAnsi="Arial" w:cs="Arial"/>
          <w:color w:val="2A2A2A"/>
          <w:highlight w:val="white"/>
        </w:rPr>
        <w:t xml:space="preserve"> Activation function</w:t>
      </w:r>
    </w:p>
    <w:p w14:paraId="434C80FC" w14:textId="6076F05F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Generalised </w:t>
      </w:r>
    </w:p>
    <w:p w14:paraId="4DF0679E" w14:textId="40F966AF" w:rsidR="00DA7B0C" w:rsidRDefault="00DA7B0C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Ans: Y = Continuous use Linear or identity activation function</w:t>
      </w:r>
    </w:p>
    <w:p w14:paraId="06F3109D" w14:textId="77777777" w:rsidR="00927F8B" w:rsidRDefault="00DA7B0C" w:rsidP="00927F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Y = 2 Categories use </w:t>
      </w:r>
      <w:r w:rsidR="00927F8B">
        <w:rPr>
          <w:rFonts w:ascii="Arial" w:eastAsia="Arial" w:hAnsi="Arial" w:cs="Arial"/>
          <w:color w:val="2A2A2A"/>
          <w:highlight w:val="white"/>
        </w:rPr>
        <w:t>Sigmoid or Tanh activation function</w:t>
      </w:r>
    </w:p>
    <w:p w14:paraId="3AE51D5E" w14:textId="77003348" w:rsidR="00DA7B0C" w:rsidRDefault="00927F8B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Y = &gt;2 Categories use </w:t>
      </w:r>
      <w:proofErr w:type="spellStart"/>
      <w:r>
        <w:rPr>
          <w:rFonts w:ascii="Arial" w:eastAsia="Arial" w:hAnsi="Arial" w:cs="Arial"/>
          <w:color w:val="2A2A2A"/>
          <w:highlight w:val="white"/>
        </w:rPr>
        <w:t>Softmax</w:t>
      </w:r>
      <w:proofErr w:type="spellEnd"/>
      <w:r>
        <w:rPr>
          <w:rFonts w:ascii="Arial" w:eastAsia="Arial" w:hAnsi="Arial" w:cs="Arial"/>
          <w:color w:val="2A2A2A"/>
          <w:highlight w:val="white"/>
        </w:rPr>
        <w:t xml:space="preserve"> activation function</w:t>
      </w:r>
    </w:p>
    <w:p w14:paraId="5DBC41C6" w14:textId="77777777" w:rsidR="00927F8B" w:rsidRDefault="00927F8B" w:rsidP="00DA7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</w:p>
    <w:p w14:paraId="68FD22EE" w14:textId="303DB214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Only in hidden layers</w:t>
      </w:r>
    </w:p>
    <w:p w14:paraId="49E56668" w14:textId="1E2C5070" w:rsidR="009C2424" w:rsidRDefault="009C2424" w:rsidP="009C24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 xml:space="preserve">The modern default activation function for hidden layer is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function</w:t>
      </w:r>
    </w:p>
    <w:p w14:paraId="5231FE12" w14:textId="668F7986" w:rsidR="0041681A" w:rsidRDefault="00CE22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Only in Output layer</w:t>
      </w:r>
    </w:p>
    <w:p w14:paraId="2935EF82" w14:textId="116EC048" w:rsidR="00796D93" w:rsidRDefault="00796D93" w:rsidP="00796D9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Ans: </w:t>
      </w:r>
      <w:r w:rsidR="0072520F">
        <w:rPr>
          <w:rFonts w:ascii="Arial" w:eastAsia="Arial" w:hAnsi="Arial" w:cs="Arial"/>
          <w:color w:val="2A2A2A"/>
          <w:highlight w:val="white"/>
        </w:rPr>
        <w:t xml:space="preserve">Generally using </w:t>
      </w:r>
      <w:proofErr w:type="spellStart"/>
      <w:r w:rsidR="0072520F">
        <w:rPr>
          <w:rFonts w:ascii="Arial" w:eastAsia="Arial" w:hAnsi="Arial" w:cs="Arial"/>
          <w:color w:val="2A2A2A"/>
          <w:highlight w:val="white"/>
        </w:rPr>
        <w:t>Relu</w:t>
      </w:r>
      <w:proofErr w:type="spellEnd"/>
      <w:r w:rsidR="0072520F">
        <w:rPr>
          <w:rFonts w:ascii="Arial" w:eastAsia="Arial" w:hAnsi="Arial" w:cs="Arial"/>
          <w:color w:val="2A2A2A"/>
          <w:highlight w:val="white"/>
        </w:rPr>
        <w:t xml:space="preserve"> </w:t>
      </w:r>
      <w:r w:rsidR="003E377B">
        <w:rPr>
          <w:rFonts w:ascii="Arial" w:eastAsia="Arial" w:hAnsi="Arial" w:cs="Arial"/>
          <w:color w:val="2A2A2A"/>
          <w:highlight w:val="white"/>
        </w:rPr>
        <w:t>for most of the cases</w:t>
      </w:r>
    </w:p>
    <w:p w14:paraId="62ECCACF" w14:textId="77777777" w:rsidR="0041681A" w:rsidRDefault="0041681A">
      <w:pPr>
        <w:rPr>
          <w:rFonts w:ascii="Arial" w:eastAsia="Arial" w:hAnsi="Arial" w:cs="Arial"/>
          <w:color w:val="2A2A2A"/>
          <w:highlight w:val="white"/>
        </w:rPr>
      </w:pPr>
    </w:p>
    <w:p w14:paraId="312D51F9" w14:textId="77777777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2. Calculate the error of a following perceptron</w:t>
      </w:r>
    </w:p>
    <w:p w14:paraId="32AE9114" w14:textId="77777777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Whose values are given as below</w:t>
      </w:r>
    </w:p>
    <w:p w14:paraId="6E007B03" w14:textId="77777777" w:rsidR="0041681A" w:rsidRDefault="0041681A">
      <w:pPr>
        <w:rPr>
          <w:rFonts w:ascii="Arial" w:eastAsia="Arial" w:hAnsi="Arial" w:cs="Arial"/>
          <w:color w:val="2A2A2A"/>
          <w:highlight w:val="white"/>
        </w:rPr>
      </w:pPr>
    </w:p>
    <w:tbl>
      <w:tblPr>
        <w:tblStyle w:val="a"/>
        <w:tblW w:w="6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95"/>
        <w:gridCol w:w="1757"/>
        <w:gridCol w:w="1674"/>
      </w:tblGrid>
      <w:tr w:rsidR="0041681A" w14:paraId="432DA1FF" w14:textId="77777777">
        <w:tc>
          <w:tcPr>
            <w:tcW w:w="1263" w:type="dxa"/>
          </w:tcPr>
          <w:p w14:paraId="237C1E9F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2A2A2A"/>
                <w:highlight w:val="white"/>
              </w:rPr>
              <w:t>Sno</w:t>
            </w:r>
            <w:proofErr w:type="spellEnd"/>
          </w:p>
        </w:tc>
        <w:tc>
          <w:tcPr>
            <w:tcW w:w="1795" w:type="dxa"/>
          </w:tcPr>
          <w:p w14:paraId="6BAF8F67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Inputs(x)</w:t>
            </w:r>
          </w:p>
        </w:tc>
        <w:tc>
          <w:tcPr>
            <w:tcW w:w="1757" w:type="dxa"/>
          </w:tcPr>
          <w:p w14:paraId="491D53DC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Weights</w:t>
            </w:r>
          </w:p>
        </w:tc>
        <w:tc>
          <w:tcPr>
            <w:tcW w:w="1674" w:type="dxa"/>
          </w:tcPr>
          <w:p w14:paraId="0526F911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Output</w:t>
            </w:r>
          </w:p>
        </w:tc>
      </w:tr>
      <w:tr w:rsidR="0041681A" w14:paraId="6461C3E8" w14:textId="77777777">
        <w:tc>
          <w:tcPr>
            <w:tcW w:w="1263" w:type="dxa"/>
          </w:tcPr>
          <w:p w14:paraId="48AC7C8B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1</w:t>
            </w:r>
          </w:p>
        </w:tc>
        <w:tc>
          <w:tcPr>
            <w:tcW w:w="1795" w:type="dxa"/>
          </w:tcPr>
          <w:p w14:paraId="1C32B039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0.5</w:t>
            </w:r>
          </w:p>
        </w:tc>
        <w:tc>
          <w:tcPr>
            <w:tcW w:w="1757" w:type="dxa"/>
          </w:tcPr>
          <w:p w14:paraId="5F9F385F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0.6</w:t>
            </w:r>
          </w:p>
        </w:tc>
        <w:tc>
          <w:tcPr>
            <w:tcW w:w="1674" w:type="dxa"/>
          </w:tcPr>
          <w:p w14:paraId="7A428128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1.62</w:t>
            </w:r>
          </w:p>
        </w:tc>
      </w:tr>
      <w:tr w:rsidR="0041681A" w14:paraId="56B42D2C" w14:textId="77777777">
        <w:tc>
          <w:tcPr>
            <w:tcW w:w="1263" w:type="dxa"/>
          </w:tcPr>
          <w:p w14:paraId="15A5762C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2</w:t>
            </w:r>
          </w:p>
        </w:tc>
        <w:tc>
          <w:tcPr>
            <w:tcW w:w="1795" w:type="dxa"/>
          </w:tcPr>
          <w:p w14:paraId="07B33620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0.006</w:t>
            </w:r>
          </w:p>
        </w:tc>
        <w:tc>
          <w:tcPr>
            <w:tcW w:w="1757" w:type="dxa"/>
          </w:tcPr>
          <w:p w14:paraId="01302FB0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0.001</w:t>
            </w:r>
          </w:p>
        </w:tc>
        <w:tc>
          <w:tcPr>
            <w:tcW w:w="1674" w:type="dxa"/>
          </w:tcPr>
          <w:p w14:paraId="30A2200C" w14:textId="77777777" w:rsidR="0041681A" w:rsidRDefault="0041681A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41681A" w14:paraId="71D82D95" w14:textId="77777777">
        <w:tc>
          <w:tcPr>
            <w:tcW w:w="1263" w:type="dxa"/>
          </w:tcPr>
          <w:p w14:paraId="5935DAE5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3</w:t>
            </w:r>
          </w:p>
        </w:tc>
        <w:tc>
          <w:tcPr>
            <w:tcW w:w="1795" w:type="dxa"/>
          </w:tcPr>
          <w:p w14:paraId="021B668D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0.1</w:t>
            </w:r>
          </w:p>
        </w:tc>
        <w:tc>
          <w:tcPr>
            <w:tcW w:w="1757" w:type="dxa"/>
          </w:tcPr>
          <w:p w14:paraId="7039DD27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0.005</w:t>
            </w:r>
          </w:p>
        </w:tc>
        <w:tc>
          <w:tcPr>
            <w:tcW w:w="1674" w:type="dxa"/>
          </w:tcPr>
          <w:p w14:paraId="76E60845" w14:textId="77777777" w:rsidR="0041681A" w:rsidRDefault="0041681A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41681A" w14:paraId="6292AD89" w14:textId="77777777">
        <w:tc>
          <w:tcPr>
            <w:tcW w:w="1263" w:type="dxa"/>
          </w:tcPr>
          <w:p w14:paraId="0D59AA56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4</w:t>
            </w:r>
          </w:p>
        </w:tc>
        <w:tc>
          <w:tcPr>
            <w:tcW w:w="1795" w:type="dxa"/>
          </w:tcPr>
          <w:p w14:paraId="43E86CCC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0.4</w:t>
            </w:r>
          </w:p>
        </w:tc>
        <w:tc>
          <w:tcPr>
            <w:tcW w:w="1757" w:type="dxa"/>
          </w:tcPr>
          <w:p w14:paraId="46A2B9DB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0.67</w:t>
            </w:r>
          </w:p>
        </w:tc>
        <w:tc>
          <w:tcPr>
            <w:tcW w:w="1674" w:type="dxa"/>
          </w:tcPr>
          <w:p w14:paraId="6BC0E80A" w14:textId="77777777" w:rsidR="0041681A" w:rsidRDefault="0041681A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  <w:tr w:rsidR="0041681A" w14:paraId="4F3E61F6" w14:textId="77777777">
        <w:tc>
          <w:tcPr>
            <w:tcW w:w="1263" w:type="dxa"/>
          </w:tcPr>
          <w:p w14:paraId="30183BCF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5</w:t>
            </w:r>
          </w:p>
        </w:tc>
        <w:tc>
          <w:tcPr>
            <w:tcW w:w="1795" w:type="dxa"/>
          </w:tcPr>
          <w:p w14:paraId="2CBB4247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0.8</w:t>
            </w:r>
          </w:p>
        </w:tc>
        <w:tc>
          <w:tcPr>
            <w:tcW w:w="1757" w:type="dxa"/>
          </w:tcPr>
          <w:p w14:paraId="26EA5B9C" w14:textId="77777777" w:rsidR="0041681A" w:rsidRDefault="00CE22C0">
            <w:pPr>
              <w:rPr>
                <w:rFonts w:ascii="Arial" w:eastAsia="Arial" w:hAnsi="Arial" w:cs="Arial"/>
                <w:color w:val="2A2A2A"/>
                <w:highlight w:val="white"/>
              </w:rPr>
            </w:pPr>
            <w:r>
              <w:rPr>
                <w:rFonts w:ascii="Arial" w:eastAsia="Arial" w:hAnsi="Arial" w:cs="Arial"/>
                <w:color w:val="2A2A2A"/>
                <w:highlight w:val="white"/>
              </w:rPr>
              <w:t>0.45</w:t>
            </w:r>
          </w:p>
        </w:tc>
        <w:tc>
          <w:tcPr>
            <w:tcW w:w="1674" w:type="dxa"/>
          </w:tcPr>
          <w:p w14:paraId="07C943E5" w14:textId="77777777" w:rsidR="0041681A" w:rsidRDefault="0041681A">
            <w:pPr>
              <w:rPr>
                <w:rFonts w:ascii="Arial" w:eastAsia="Arial" w:hAnsi="Arial" w:cs="Arial"/>
                <w:color w:val="2A2A2A"/>
                <w:highlight w:val="white"/>
              </w:rPr>
            </w:pPr>
          </w:p>
        </w:tc>
      </w:tr>
    </w:tbl>
    <w:p w14:paraId="2740F5EE" w14:textId="77777777" w:rsidR="0041681A" w:rsidRDefault="0041681A">
      <w:pPr>
        <w:rPr>
          <w:rFonts w:ascii="Arial" w:eastAsia="Arial" w:hAnsi="Arial" w:cs="Arial"/>
          <w:color w:val="2A2A2A"/>
          <w:highlight w:val="white"/>
        </w:rPr>
      </w:pPr>
    </w:p>
    <w:p w14:paraId="022783F5" w14:textId="0EB68051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r>
        <w:rPr>
          <w:noProof/>
        </w:rPr>
        <w:drawing>
          <wp:inline distT="0" distB="0" distL="0" distR="0" wp14:anchorId="5D7D7137" wp14:editId="306D3169">
            <wp:extent cx="3295886" cy="1939829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886" cy="1939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96BD9">
        <w:rPr>
          <w:rFonts w:ascii="Arial" w:eastAsia="Arial" w:hAnsi="Arial" w:cs="Arial"/>
          <w:color w:val="2A2A2A"/>
          <w:highlight w:val="white"/>
        </w:rPr>
        <w:t xml:space="preserve"> </w:t>
      </w:r>
    </w:p>
    <w:p w14:paraId="025095AC" w14:textId="77777777" w:rsidR="008D504A" w:rsidRDefault="008D504A">
      <w:pPr>
        <w:rPr>
          <w:rFonts w:ascii="Arial" w:eastAsia="Arial" w:hAnsi="Arial" w:cs="Arial"/>
          <w:color w:val="2A2A2A"/>
          <w:highlight w:val="white"/>
        </w:rPr>
      </w:pPr>
    </w:p>
    <w:p w14:paraId="0A654EF6" w14:textId="4E55EA51" w:rsidR="00996BD9" w:rsidRDefault="008D504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lastRenderedPageBreak/>
        <w:t>Ans: Calculate predicted value of Y= W1*X1 + W2*X2 + W3*X3 + W4*X4 + W5*X5 + Bias*1</w:t>
      </w:r>
    </w:p>
    <w:p w14:paraId="31AA8A11" w14:textId="6CDE8D35" w:rsidR="008D504A" w:rsidRDefault="008D504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                                           = 0.5*0.6 + </w:t>
      </w:r>
      <w:r>
        <w:rPr>
          <w:rFonts w:ascii="Arial" w:eastAsia="Arial" w:hAnsi="Arial" w:cs="Arial"/>
          <w:color w:val="2A2A2A"/>
          <w:highlight w:val="white"/>
        </w:rPr>
        <w:t>0.006</w:t>
      </w:r>
      <w:r>
        <w:rPr>
          <w:rFonts w:ascii="Arial" w:eastAsia="Arial" w:hAnsi="Arial" w:cs="Arial"/>
          <w:color w:val="2A2A2A"/>
          <w:highlight w:val="white"/>
        </w:rPr>
        <w:t>*</w:t>
      </w:r>
      <w:r>
        <w:rPr>
          <w:rFonts w:ascii="Arial" w:eastAsia="Arial" w:hAnsi="Arial" w:cs="Arial"/>
          <w:color w:val="2A2A2A"/>
          <w:highlight w:val="white"/>
        </w:rPr>
        <w:t>0.001</w:t>
      </w:r>
      <w:r>
        <w:rPr>
          <w:rFonts w:ascii="Arial" w:eastAsia="Arial" w:hAnsi="Arial" w:cs="Arial"/>
          <w:color w:val="2A2A2A"/>
          <w:highlight w:val="white"/>
        </w:rPr>
        <w:t xml:space="preserve"> + </w:t>
      </w:r>
      <w:r>
        <w:rPr>
          <w:rFonts w:ascii="Arial" w:eastAsia="Arial" w:hAnsi="Arial" w:cs="Arial"/>
          <w:color w:val="2A2A2A"/>
          <w:highlight w:val="white"/>
        </w:rPr>
        <w:t>0.1</w:t>
      </w:r>
      <w:r>
        <w:rPr>
          <w:rFonts w:ascii="Arial" w:eastAsia="Arial" w:hAnsi="Arial" w:cs="Arial"/>
          <w:color w:val="2A2A2A"/>
          <w:highlight w:val="white"/>
        </w:rPr>
        <w:t>*</w:t>
      </w:r>
      <w:r>
        <w:rPr>
          <w:rFonts w:ascii="Arial" w:eastAsia="Arial" w:hAnsi="Arial" w:cs="Arial"/>
          <w:color w:val="2A2A2A"/>
          <w:highlight w:val="white"/>
        </w:rPr>
        <w:t>0.005</w:t>
      </w:r>
      <w:r>
        <w:rPr>
          <w:rFonts w:ascii="Arial" w:eastAsia="Arial" w:hAnsi="Arial" w:cs="Arial"/>
          <w:color w:val="2A2A2A"/>
          <w:highlight w:val="white"/>
        </w:rPr>
        <w:t xml:space="preserve"> + </w:t>
      </w:r>
      <w:r>
        <w:rPr>
          <w:rFonts w:ascii="Arial" w:eastAsia="Arial" w:hAnsi="Arial" w:cs="Arial"/>
          <w:color w:val="2A2A2A"/>
          <w:highlight w:val="white"/>
        </w:rPr>
        <w:t>0.4</w:t>
      </w:r>
      <w:r>
        <w:rPr>
          <w:rFonts w:ascii="Arial" w:eastAsia="Arial" w:hAnsi="Arial" w:cs="Arial"/>
          <w:color w:val="2A2A2A"/>
          <w:highlight w:val="white"/>
        </w:rPr>
        <w:t>*</w:t>
      </w:r>
      <w:r>
        <w:rPr>
          <w:rFonts w:ascii="Arial" w:eastAsia="Arial" w:hAnsi="Arial" w:cs="Arial"/>
          <w:color w:val="2A2A2A"/>
          <w:highlight w:val="white"/>
        </w:rPr>
        <w:t>0.67</w:t>
      </w:r>
      <w:r>
        <w:rPr>
          <w:rFonts w:ascii="Arial" w:eastAsia="Arial" w:hAnsi="Arial" w:cs="Arial"/>
          <w:color w:val="2A2A2A"/>
          <w:highlight w:val="white"/>
        </w:rPr>
        <w:t xml:space="preserve"> </w:t>
      </w:r>
      <w:r w:rsidR="00DD0DCA">
        <w:rPr>
          <w:rFonts w:ascii="Arial" w:eastAsia="Arial" w:hAnsi="Arial" w:cs="Arial"/>
          <w:color w:val="2A2A2A"/>
          <w:highlight w:val="white"/>
        </w:rPr>
        <w:t>+</w:t>
      </w:r>
      <w:r>
        <w:rPr>
          <w:rFonts w:ascii="Arial" w:eastAsia="Arial" w:hAnsi="Arial" w:cs="Arial"/>
          <w:color w:val="2A2A2A"/>
          <w:highlight w:val="white"/>
        </w:rPr>
        <w:t>0.8</w:t>
      </w:r>
      <w:r>
        <w:rPr>
          <w:rFonts w:ascii="Arial" w:eastAsia="Arial" w:hAnsi="Arial" w:cs="Arial"/>
          <w:color w:val="2A2A2A"/>
          <w:highlight w:val="white"/>
        </w:rPr>
        <w:t xml:space="preserve">* </w:t>
      </w:r>
      <w:r>
        <w:rPr>
          <w:rFonts w:ascii="Arial" w:eastAsia="Arial" w:hAnsi="Arial" w:cs="Arial"/>
          <w:color w:val="2A2A2A"/>
          <w:highlight w:val="white"/>
        </w:rPr>
        <w:t>0.45</w:t>
      </w:r>
      <w:r w:rsidR="00DD0DCA">
        <w:rPr>
          <w:rFonts w:ascii="Arial" w:eastAsia="Arial" w:hAnsi="Arial" w:cs="Arial"/>
          <w:color w:val="2A2A2A"/>
          <w:highlight w:val="white"/>
        </w:rPr>
        <w:t>+1</w:t>
      </w:r>
    </w:p>
    <w:p w14:paraId="30DC1960" w14:textId="376F4EA0" w:rsidR="00DD0DCA" w:rsidRDefault="00DD0DC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                                           = 1.481</w:t>
      </w:r>
    </w:p>
    <w:p w14:paraId="442833DB" w14:textId="6A95551B" w:rsidR="00DD0DCA" w:rsidRDefault="00DD0DC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     Error or Loss function   = Actual value – Predicted value</w:t>
      </w:r>
    </w:p>
    <w:p w14:paraId="3395E846" w14:textId="4EA07069" w:rsidR="00DD0DCA" w:rsidRDefault="00DD0DC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    </w:t>
      </w: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  <w:t xml:space="preserve">           = 1.62 – 1.481</w:t>
      </w:r>
    </w:p>
    <w:p w14:paraId="3A8C098C" w14:textId="06C02A07" w:rsidR="00DD0DCA" w:rsidRDefault="00DD0DCA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</w:r>
      <w:r>
        <w:rPr>
          <w:rFonts w:ascii="Arial" w:eastAsia="Arial" w:hAnsi="Arial" w:cs="Arial"/>
          <w:color w:val="2A2A2A"/>
          <w:highlight w:val="white"/>
        </w:rPr>
        <w:tab/>
        <w:t>= 0.139</w:t>
      </w:r>
      <w:bookmarkStart w:id="1" w:name="_GoBack"/>
      <w:bookmarkEnd w:id="1"/>
      <w:r>
        <w:rPr>
          <w:rFonts w:ascii="Arial" w:eastAsia="Arial" w:hAnsi="Arial" w:cs="Arial"/>
          <w:color w:val="2A2A2A"/>
          <w:highlight w:val="white"/>
        </w:rPr>
        <w:t xml:space="preserve">                               </w:t>
      </w:r>
    </w:p>
    <w:p w14:paraId="0A75A9F6" w14:textId="77777777" w:rsidR="008D504A" w:rsidRDefault="008D504A">
      <w:pPr>
        <w:rPr>
          <w:rFonts w:ascii="Arial" w:eastAsia="Arial" w:hAnsi="Arial" w:cs="Arial"/>
          <w:color w:val="2A2A2A"/>
          <w:highlight w:val="white"/>
        </w:rPr>
      </w:pPr>
    </w:p>
    <w:p w14:paraId="40FDEEF9" w14:textId="5C757694" w:rsidR="0041681A" w:rsidRDefault="00CE22C0">
      <w:pPr>
        <w:rPr>
          <w:rFonts w:ascii="Arial" w:eastAsia="Arial" w:hAnsi="Arial" w:cs="Arial"/>
          <w:color w:val="2A2A2A"/>
          <w:highlight w:val="white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color w:val="2A2A2A"/>
          <w:highlight w:val="white"/>
        </w:rPr>
        <w:t>3. Write down the steps involved in Back Propagation and the disadvantages of using Back Propagation.</w:t>
      </w:r>
    </w:p>
    <w:p w14:paraId="2152ED79" w14:textId="72AAFB98" w:rsidR="000366E3" w:rsidRDefault="000366E3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 xml:space="preserve">Ans: </w:t>
      </w:r>
      <w:r w:rsidR="004A21F1" w:rsidRPr="007F3452">
        <w:rPr>
          <w:rFonts w:ascii="Arial" w:eastAsia="Arial" w:hAnsi="Arial" w:cs="Arial"/>
          <w:color w:val="2A2A2A"/>
          <w:highlight w:val="white"/>
          <w:u w:val="single"/>
        </w:rPr>
        <w:t>S</w:t>
      </w:r>
      <w:r w:rsidR="004A21F1" w:rsidRPr="007F3452">
        <w:rPr>
          <w:rFonts w:ascii="Arial" w:eastAsia="Arial" w:hAnsi="Arial" w:cs="Arial"/>
          <w:color w:val="2A2A2A"/>
          <w:highlight w:val="white"/>
          <w:u w:val="single"/>
        </w:rPr>
        <w:t>teps involved in Back Propagation</w:t>
      </w:r>
      <w:r w:rsidR="007F3452">
        <w:rPr>
          <w:rFonts w:ascii="Arial" w:eastAsia="Arial" w:hAnsi="Arial" w:cs="Arial"/>
          <w:color w:val="2A2A2A"/>
          <w:highlight w:val="white"/>
        </w:rPr>
        <w:t>:</w:t>
      </w:r>
    </w:p>
    <w:p w14:paraId="2482FB98" w14:textId="4D266AA3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1. The weights are randomly initialised for each and every neuron</w:t>
      </w:r>
    </w:p>
    <w:p w14:paraId="37CB00BD" w14:textId="3400D154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2. Calculate the summation or integration function for each neuron</w:t>
      </w:r>
    </w:p>
    <w:p w14:paraId="1E6B484D" w14:textId="77418558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3. Take the function of integration that is nothing but with the help of required activation function</w:t>
      </w:r>
    </w:p>
    <w:p w14:paraId="27A565E6" w14:textId="7DF510C0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4. Finally calculate the loss function</w:t>
      </w:r>
    </w:p>
    <w:p w14:paraId="3D90828C" w14:textId="17DB55DB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5. Calculate derivative of old weights with the help of chain rule</w:t>
      </w:r>
    </w:p>
    <w:p w14:paraId="32DD1A4F" w14:textId="74FEADEF" w:rsid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6. Now update old weight by subtracting old weight with the derivatives</w:t>
      </w:r>
    </w:p>
    <w:p w14:paraId="6963AB4C" w14:textId="0228A904" w:rsidR="007F3452" w:rsidRPr="007F3452" w:rsidRDefault="007F3452" w:rsidP="007F3452">
      <w:pPr>
        <w:rPr>
          <w:rFonts w:ascii="Arial" w:eastAsia="Arial" w:hAnsi="Arial" w:cs="Arial"/>
          <w:color w:val="2A2A2A"/>
          <w:highlight w:val="white"/>
        </w:rPr>
      </w:pPr>
      <w:r>
        <w:rPr>
          <w:rFonts w:ascii="Arial" w:eastAsia="Arial" w:hAnsi="Arial" w:cs="Arial"/>
          <w:color w:val="2A2A2A"/>
          <w:highlight w:val="white"/>
        </w:rPr>
        <w:t>7.Finally will get new updated weight</w:t>
      </w:r>
    </w:p>
    <w:p w14:paraId="6C152323" w14:textId="1EF907AA" w:rsidR="002D6392" w:rsidRDefault="002D6392" w:rsidP="002D6392">
      <w:pPr>
        <w:rPr>
          <w:rFonts w:ascii="Arial" w:eastAsia="Arial" w:hAnsi="Arial" w:cs="Arial"/>
          <w:color w:val="2A2A2A"/>
          <w:highlight w:val="white"/>
          <w:u w:val="single"/>
        </w:rPr>
      </w:pPr>
      <w:r w:rsidRPr="002D6392">
        <w:rPr>
          <w:rFonts w:ascii="Arial" w:eastAsia="Arial" w:hAnsi="Arial" w:cs="Arial"/>
          <w:color w:val="2A2A2A"/>
          <w:highlight w:val="white"/>
          <w:u w:val="single"/>
        </w:rPr>
        <w:t>D</w:t>
      </w:r>
      <w:r w:rsidRPr="002D6392">
        <w:rPr>
          <w:rFonts w:ascii="Arial" w:eastAsia="Arial" w:hAnsi="Arial" w:cs="Arial"/>
          <w:color w:val="2A2A2A"/>
          <w:highlight w:val="white"/>
          <w:u w:val="single"/>
        </w:rPr>
        <w:t>isadvantages of using Back Propagation</w:t>
      </w:r>
      <w:r w:rsidRPr="002D6392">
        <w:rPr>
          <w:rFonts w:ascii="Arial" w:eastAsia="Arial" w:hAnsi="Arial" w:cs="Arial"/>
          <w:color w:val="2A2A2A"/>
          <w:highlight w:val="white"/>
          <w:u w:val="single"/>
        </w:rPr>
        <w:t>:</w:t>
      </w:r>
    </w:p>
    <w:p w14:paraId="718EF4B7" w14:textId="16620AA7" w:rsidR="002D6392" w:rsidRPr="000C526D" w:rsidRDefault="000C526D" w:rsidP="000C526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1.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The actual performance of </w:t>
      </w:r>
      <w:r w:rsidR="002D6392" w:rsidRPr="000C526D">
        <w:rPr>
          <w:rFonts w:ascii="Arial" w:hAnsi="Arial" w:cs="Arial"/>
          <w:bCs/>
          <w:color w:val="202124"/>
          <w:sz w:val="22"/>
          <w:szCs w:val="22"/>
        </w:rPr>
        <w:t>backpropagation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 on a specific problem is dependent on the input data.</w:t>
      </w:r>
    </w:p>
    <w:p w14:paraId="144F0140" w14:textId="7C9EFF06" w:rsidR="002D6392" w:rsidRPr="000C526D" w:rsidRDefault="000C526D" w:rsidP="000C526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bCs/>
          <w:color w:val="202124"/>
          <w:sz w:val="22"/>
          <w:szCs w:val="22"/>
        </w:rPr>
        <w:t>2.</w:t>
      </w:r>
      <w:r w:rsidR="002D6392" w:rsidRPr="000C526D">
        <w:rPr>
          <w:rFonts w:ascii="Arial" w:hAnsi="Arial" w:cs="Arial"/>
          <w:bCs/>
          <w:color w:val="202124"/>
          <w:sz w:val="22"/>
          <w:szCs w:val="22"/>
        </w:rPr>
        <w:t>Back propagation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 algorithm in data mining can be quite sensitive to noisy data.</w:t>
      </w:r>
    </w:p>
    <w:p w14:paraId="35EFB5F7" w14:textId="5045EAA2" w:rsidR="002D6392" w:rsidRPr="000C526D" w:rsidRDefault="000C526D" w:rsidP="000C526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3. 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You need </w:t>
      </w:r>
      <w:r w:rsidR="002D6392" w:rsidRPr="000C526D">
        <w:rPr>
          <w:rFonts w:ascii="Arial" w:hAnsi="Arial" w:cs="Arial"/>
          <w:bCs/>
          <w:color w:val="202124"/>
          <w:sz w:val="22"/>
          <w:szCs w:val="22"/>
        </w:rPr>
        <w:t>to use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 the matrix-based approach for </w:t>
      </w:r>
      <w:r w:rsidR="002D6392" w:rsidRPr="000C526D">
        <w:rPr>
          <w:rFonts w:ascii="Arial" w:hAnsi="Arial" w:cs="Arial"/>
          <w:bCs/>
          <w:color w:val="202124"/>
          <w:sz w:val="22"/>
          <w:szCs w:val="22"/>
        </w:rPr>
        <w:t>backpropagation</w:t>
      </w:r>
      <w:r w:rsidR="002D6392" w:rsidRPr="000C526D">
        <w:rPr>
          <w:rFonts w:ascii="Arial" w:hAnsi="Arial" w:cs="Arial"/>
          <w:color w:val="202124"/>
          <w:sz w:val="22"/>
          <w:szCs w:val="22"/>
        </w:rPr>
        <w:t> instead of mini-batch.</w:t>
      </w:r>
    </w:p>
    <w:p w14:paraId="52A7B95B" w14:textId="77777777" w:rsidR="002D6392" w:rsidRPr="000C526D" w:rsidRDefault="002D6392" w:rsidP="002D6392">
      <w:pPr>
        <w:rPr>
          <w:rFonts w:ascii="Arial" w:eastAsia="Arial" w:hAnsi="Arial" w:cs="Arial"/>
          <w:color w:val="2A2A2A"/>
          <w:highlight w:val="white"/>
          <w:u w:val="single"/>
        </w:rPr>
      </w:pPr>
    </w:p>
    <w:p w14:paraId="68C59D4D" w14:textId="77777777" w:rsidR="0041681A" w:rsidRDefault="0041681A">
      <w:pPr>
        <w:rPr>
          <w:rFonts w:ascii="Arial" w:eastAsia="Arial" w:hAnsi="Arial" w:cs="Arial"/>
          <w:color w:val="2A2A2A"/>
          <w:highlight w:val="white"/>
        </w:rPr>
      </w:pPr>
    </w:p>
    <w:p w14:paraId="00307176" w14:textId="77777777" w:rsidR="0041681A" w:rsidRDefault="0041681A">
      <w:pPr>
        <w:rPr>
          <w:b/>
          <w:sz w:val="36"/>
          <w:szCs w:val="36"/>
        </w:rPr>
      </w:pPr>
    </w:p>
    <w:sectPr w:rsidR="0041681A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ACB37" w14:textId="77777777" w:rsidR="003E58C6" w:rsidRDefault="003E58C6">
      <w:pPr>
        <w:spacing w:after="0" w:line="240" w:lineRule="auto"/>
      </w:pPr>
      <w:r>
        <w:separator/>
      </w:r>
    </w:p>
  </w:endnote>
  <w:endnote w:type="continuationSeparator" w:id="0">
    <w:p w14:paraId="5E5CE5A6" w14:textId="77777777" w:rsidR="003E58C6" w:rsidRDefault="003E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BB4F5" w14:textId="77777777" w:rsidR="003E58C6" w:rsidRDefault="003E58C6">
      <w:pPr>
        <w:spacing w:after="0" w:line="240" w:lineRule="auto"/>
      </w:pPr>
      <w:r>
        <w:separator/>
      </w:r>
    </w:p>
  </w:footnote>
  <w:footnote w:type="continuationSeparator" w:id="0">
    <w:p w14:paraId="4ED9BC67" w14:textId="77777777" w:rsidR="003E58C6" w:rsidRDefault="003E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68844" w14:textId="77777777" w:rsidR="0041681A" w:rsidRDefault="00CE22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6E89405A" wp14:editId="2276B2EF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1576"/>
    <w:multiLevelType w:val="multilevel"/>
    <w:tmpl w:val="1B200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E3F4D"/>
    <w:multiLevelType w:val="multilevel"/>
    <w:tmpl w:val="816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81A"/>
    <w:rsid w:val="000366E3"/>
    <w:rsid w:val="000C526D"/>
    <w:rsid w:val="002D6392"/>
    <w:rsid w:val="003E377B"/>
    <w:rsid w:val="003E58C6"/>
    <w:rsid w:val="0041681A"/>
    <w:rsid w:val="004A21F1"/>
    <w:rsid w:val="0072520F"/>
    <w:rsid w:val="00796D93"/>
    <w:rsid w:val="007F3452"/>
    <w:rsid w:val="008D504A"/>
    <w:rsid w:val="00927F8B"/>
    <w:rsid w:val="00996BD9"/>
    <w:rsid w:val="009C2424"/>
    <w:rsid w:val="00AC5574"/>
    <w:rsid w:val="00CE22C0"/>
    <w:rsid w:val="00DA7B0C"/>
    <w:rsid w:val="00DD0DCA"/>
    <w:rsid w:val="00DD7CF3"/>
    <w:rsid w:val="00E856BE"/>
    <w:rsid w:val="00E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67BE"/>
  <w15:docId w15:val="{23D0D218-F433-4A19-83E3-FA1D8E66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table" w:styleId="TableGrid">
    <w:name w:val="Table Grid"/>
    <w:basedOn w:val="TableNormal"/>
    <w:uiPriority w:val="39"/>
    <w:rsid w:val="008A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0C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2D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43HOvWD90dq8ZUf2wZr+k81zA==">AMUW2mXQhkx104UvVWcZyjyqiMRfpinuca8Da0p0j5nbMcU5P/031NTEwUjczAPJcOGcsuK4wCkRa27SZwqJJcKbqep3+dAnWaOod7/JgaFpOKdKUGHq2jUbMRHwKoIsVhiPaaFZwGNM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Shreyas A B</cp:lastModifiedBy>
  <cp:revision>17</cp:revision>
  <dcterms:created xsi:type="dcterms:W3CDTF">2020-04-28T12:42:00Z</dcterms:created>
  <dcterms:modified xsi:type="dcterms:W3CDTF">2021-06-14T08:19:00Z</dcterms:modified>
</cp:coreProperties>
</file>