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tbl>
      <w:tblPr>
        <w:tblStyle w:val="TableGrid"/>
        <w:tblW w:w="16457" w:type="dxa"/>
        <w:tblLayout w:type="fixed"/>
        <w:tblLook w:val="04A0" w:firstRow="1" w:lastRow="0" w:firstColumn="1" w:lastColumn="0" w:noHBand="0" w:noVBand="1"/>
      </w:tblPr>
      <w:tblGrid>
        <w:gridCol w:w="1575"/>
        <w:gridCol w:w="7441"/>
        <w:gridCol w:w="7441"/>
      </w:tblGrid>
      <w:tr w:rsidR="009435AF" w14:paraId="17369896" w14:textId="46E36112" w:rsidTr="009435AF">
        <w:tc>
          <w:tcPr>
            <w:tcW w:w="1575" w:type="dxa"/>
            <w:shd w:val="clear" w:color="auto" w:fill="1F3864" w:themeFill="accent5" w:themeFillShade="80"/>
          </w:tcPr>
          <w:p w14:paraId="79AF2DD5" w14:textId="77777777" w:rsidR="009435AF" w:rsidRDefault="009435AF">
            <w:pPr>
              <w:spacing w:after="0" w:line="240" w:lineRule="auto"/>
              <w:jc w:val="center"/>
              <w:rPr>
                <w:rFonts w:ascii="Times New Roman" w:hAnsi="Times New Roman" w:cs="Times New Roman"/>
                <w:b/>
                <w:color w:val="FFFFFF" w:themeColor="background1"/>
                <w:sz w:val="24"/>
                <w:szCs w:val="24"/>
              </w:rPr>
            </w:pPr>
            <w:r>
              <w:rPr>
                <w:rFonts w:ascii="Times New Roman" w:eastAsia="Calibri" w:hAnsi="Times New Roman" w:cs="Times New Roman"/>
                <w:b/>
                <w:color w:val="FFFFFF" w:themeColor="background1"/>
                <w:sz w:val="24"/>
                <w:szCs w:val="24"/>
              </w:rPr>
              <w:t>Title</w:t>
            </w:r>
          </w:p>
        </w:tc>
        <w:tc>
          <w:tcPr>
            <w:tcW w:w="7441" w:type="dxa"/>
            <w:shd w:val="clear" w:color="auto" w:fill="1F3864" w:themeFill="accent5" w:themeFillShade="80"/>
          </w:tcPr>
          <w:p w14:paraId="507E4554" w14:textId="77777777" w:rsidR="009435AF" w:rsidRDefault="009435AF">
            <w:pPr>
              <w:spacing w:after="0" w:line="240" w:lineRule="auto"/>
              <w:jc w:val="center"/>
              <w:rPr>
                <w:rFonts w:ascii="Times New Roman" w:hAnsi="Times New Roman" w:cs="Times New Roman"/>
                <w:b/>
                <w:color w:val="FFFFFF" w:themeColor="background1"/>
                <w:sz w:val="24"/>
                <w:szCs w:val="24"/>
              </w:rPr>
            </w:pPr>
          </w:p>
        </w:tc>
        <w:tc>
          <w:tcPr>
            <w:tcW w:w="7441" w:type="dxa"/>
          </w:tcPr>
          <w:p w14:paraId="1C0FD5E5" w14:textId="77777777" w:rsidR="009435AF" w:rsidRDefault="009435AF">
            <w:pPr>
              <w:spacing w:after="0" w:line="240" w:lineRule="auto"/>
              <w:jc w:val="center"/>
              <w:rPr>
                <w:rFonts w:ascii="Times New Roman" w:hAnsi="Times New Roman" w:cs="Times New Roman"/>
                <w:b/>
                <w:color w:val="FFFFFF" w:themeColor="background1"/>
                <w:sz w:val="24"/>
                <w:szCs w:val="24"/>
              </w:rPr>
            </w:pPr>
          </w:p>
        </w:tc>
      </w:tr>
      <w:tr w:rsidR="009435AF" w14:paraId="67CAA0E5" w14:textId="268D6A51" w:rsidTr="009435AF">
        <w:tc>
          <w:tcPr>
            <w:tcW w:w="1575" w:type="dxa"/>
            <w:shd w:val="clear" w:color="auto" w:fill="8EAADB" w:themeFill="accent5" w:themeFillTint="99"/>
            <w:vAlign w:val="center"/>
          </w:tcPr>
          <w:p w14:paraId="248869A4"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Problem Statement</w:t>
            </w:r>
          </w:p>
        </w:tc>
        <w:tc>
          <w:tcPr>
            <w:tcW w:w="7441" w:type="dxa"/>
            <w:shd w:val="clear" w:color="auto" w:fill="D9E2F3" w:themeFill="accent5" w:themeFillTint="33"/>
          </w:tcPr>
          <w:p w14:paraId="3D0FF555" w14:textId="77777777" w:rsidR="00517FD2" w:rsidRPr="00517FD2" w:rsidRDefault="00517FD2" w:rsidP="00517FD2">
            <w:pPr>
              <w:pStyle w:val="NormalWeb"/>
              <w:spacing w:after="0"/>
              <w:rPr>
                <w:color w:val="000000"/>
              </w:rPr>
            </w:pPr>
            <w:r w:rsidRPr="00517FD2">
              <w:rPr>
                <w:color w:val="000000"/>
              </w:rPr>
              <w:t>You have a vector representing the daily closing prices of a stock over a month: closing_prices &lt;- c(120, 122, 118, 121, 119, 117, 123, 125, 126, 124, 128, 130, 129, 131, 135, 134, 136, 137, 140, 138, 139, 141, 142, 144, 143, 145, 146, 148, 147, 149). Write an R script to perform the following tasks:</w:t>
            </w:r>
          </w:p>
          <w:p w14:paraId="28439EFD" w14:textId="77777777" w:rsidR="00517FD2" w:rsidRPr="00517FD2" w:rsidRDefault="00517FD2" w:rsidP="00517FD2">
            <w:pPr>
              <w:pStyle w:val="NormalWeb"/>
              <w:numPr>
                <w:ilvl w:val="0"/>
                <w:numId w:val="16"/>
              </w:numPr>
              <w:spacing w:after="0"/>
              <w:rPr>
                <w:color w:val="000000"/>
              </w:rPr>
            </w:pPr>
            <w:r w:rsidRPr="00517FD2">
              <w:rPr>
                <w:color w:val="000000"/>
              </w:rPr>
              <w:t>Calculate the daily returns (percentage change) of the stock.</w:t>
            </w:r>
          </w:p>
          <w:p w14:paraId="453712F9" w14:textId="77777777" w:rsidR="00517FD2" w:rsidRPr="00517FD2" w:rsidRDefault="00517FD2" w:rsidP="00517FD2">
            <w:pPr>
              <w:pStyle w:val="NormalWeb"/>
              <w:numPr>
                <w:ilvl w:val="0"/>
                <w:numId w:val="16"/>
              </w:numPr>
              <w:spacing w:after="0"/>
              <w:rPr>
                <w:color w:val="000000"/>
              </w:rPr>
            </w:pPr>
            <w:r w:rsidRPr="00517FD2">
              <w:rPr>
                <w:color w:val="000000"/>
              </w:rPr>
              <w:t>Identify the days with the highest and lowest returns.</w:t>
            </w:r>
          </w:p>
          <w:p w14:paraId="6CDFA3BC" w14:textId="77777777" w:rsidR="00517FD2" w:rsidRPr="00517FD2" w:rsidRDefault="00517FD2" w:rsidP="00517FD2">
            <w:pPr>
              <w:pStyle w:val="NormalWeb"/>
              <w:numPr>
                <w:ilvl w:val="0"/>
                <w:numId w:val="16"/>
              </w:numPr>
              <w:spacing w:after="0"/>
              <w:rPr>
                <w:color w:val="000000"/>
              </w:rPr>
            </w:pPr>
            <w:r w:rsidRPr="00517FD2">
              <w:rPr>
                <w:color w:val="000000"/>
              </w:rPr>
              <w:t>Calculate the cumulative return over the month.</w:t>
            </w:r>
          </w:p>
          <w:p w14:paraId="36BF6676" w14:textId="0B32F5E4" w:rsidR="009435AF" w:rsidRDefault="009435AF" w:rsidP="00BA3381">
            <w:pPr>
              <w:spacing w:after="0" w:line="240" w:lineRule="auto"/>
              <w:rPr>
                <w:rFonts w:ascii="Times New Roman" w:hAnsi="Times New Roman" w:cs="Times New Roman"/>
                <w:sz w:val="24"/>
                <w:szCs w:val="24"/>
              </w:rPr>
            </w:pPr>
          </w:p>
        </w:tc>
        <w:tc>
          <w:tcPr>
            <w:tcW w:w="7441" w:type="dxa"/>
          </w:tcPr>
          <w:p w14:paraId="1A345AC7" w14:textId="77777777" w:rsidR="009435AF" w:rsidRPr="009435AF" w:rsidRDefault="009435AF" w:rsidP="002C510E">
            <w:pPr>
              <w:spacing w:after="0" w:line="240" w:lineRule="auto"/>
              <w:rPr>
                <w:rFonts w:ascii="Times New Roman" w:hAnsi="Times New Roman" w:cs="Times New Roman"/>
                <w:sz w:val="24"/>
                <w:szCs w:val="24"/>
              </w:rPr>
            </w:pPr>
          </w:p>
        </w:tc>
      </w:tr>
      <w:tr w:rsidR="009435AF" w14:paraId="493B5E29" w14:textId="658B445B" w:rsidTr="00991F34">
        <w:trPr>
          <w:trHeight w:val="4334"/>
        </w:trPr>
        <w:tc>
          <w:tcPr>
            <w:tcW w:w="1575" w:type="dxa"/>
            <w:shd w:val="clear" w:color="auto" w:fill="8EAADB" w:themeFill="accent5" w:themeFillTint="99"/>
            <w:vAlign w:val="center"/>
          </w:tcPr>
          <w:p w14:paraId="638B5DD6"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Program</w:t>
            </w:r>
          </w:p>
        </w:tc>
        <w:tc>
          <w:tcPr>
            <w:tcW w:w="7441" w:type="dxa"/>
            <w:shd w:val="clear" w:color="auto" w:fill="D9E2F3" w:themeFill="accent5" w:themeFillTint="33"/>
          </w:tcPr>
          <w:p w14:paraId="52DB47B2"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 closing price vector</w:t>
            </w:r>
          </w:p>
          <w:p w14:paraId="415A48D0"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closing_prices &lt;- c(120, 122, 118, 121, 119, 117, 123, 125, 126, 124, 128, 130, 129, 131, 135, 134, 136, 137, 140, 138, 139, 141, 142, 144, 143, 145, 146, 148, 147, 149)</w:t>
            </w:r>
          </w:p>
          <w:p w14:paraId="3FA8228A" w14:textId="77777777" w:rsidR="00517FD2" w:rsidRPr="00517FD2" w:rsidRDefault="00517FD2" w:rsidP="00517FD2">
            <w:pPr>
              <w:spacing w:after="0" w:line="240" w:lineRule="auto"/>
              <w:rPr>
                <w:rFonts w:ascii="Times New Roman" w:hAnsi="Times New Roman" w:cs="Times New Roman"/>
                <w:sz w:val="24"/>
                <w:szCs w:val="24"/>
              </w:rPr>
            </w:pPr>
          </w:p>
          <w:p w14:paraId="3041CCD8"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 1. calculate daily percentage returns</w:t>
            </w:r>
          </w:p>
          <w:p w14:paraId="675C4399"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daily_returns &lt;- (diff(closing_prices) / closing_prices[-length(closing_prices)]) * 100</w:t>
            </w:r>
          </w:p>
          <w:p w14:paraId="599A2936" w14:textId="77777777" w:rsidR="00517FD2" w:rsidRPr="00517FD2" w:rsidRDefault="00517FD2" w:rsidP="00517FD2">
            <w:pPr>
              <w:spacing w:after="0" w:line="240" w:lineRule="auto"/>
              <w:rPr>
                <w:rFonts w:ascii="Times New Roman" w:hAnsi="Times New Roman" w:cs="Times New Roman"/>
                <w:sz w:val="24"/>
                <w:szCs w:val="24"/>
              </w:rPr>
            </w:pPr>
          </w:p>
          <w:p w14:paraId="0A2BD449"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 2. identify days with highest and lowest returns</w:t>
            </w:r>
          </w:p>
          <w:p w14:paraId="4E7BBBED"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highest_return_day &lt;- which.max(daily_returns)</w:t>
            </w:r>
          </w:p>
          <w:p w14:paraId="7BE550E8"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lowest_return_day &lt;- which.min(daily_returns)</w:t>
            </w:r>
          </w:p>
          <w:p w14:paraId="275DBE02" w14:textId="77777777" w:rsidR="00517FD2" w:rsidRPr="00517FD2" w:rsidRDefault="00517FD2" w:rsidP="00517FD2">
            <w:pPr>
              <w:spacing w:after="0" w:line="240" w:lineRule="auto"/>
              <w:rPr>
                <w:rFonts w:ascii="Times New Roman" w:hAnsi="Times New Roman" w:cs="Times New Roman"/>
                <w:sz w:val="24"/>
                <w:szCs w:val="24"/>
              </w:rPr>
            </w:pPr>
          </w:p>
          <w:p w14:paraId="524F1197"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 3. calculate cumulative return over the month</w:t>
            </w:r>
          </w:p>
          <w:p w14:paraId="3E62B6E8"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cumulative_return &lt;- ((closing_prices[length(closing_prices)] / closing_prices[1]) - 1) * 100</w:t>
            </w:r>
          </w:p>
          <w:p w14:paraId="6C0FAF15" w14:textId="77777777" w:rsidR="00517FD2" w:rsidRPr="00517FD2" w:rsidRDefault="00517FD2" w:rsidP="00517FD2">
            <w:pPr>
              <w:spacing w:after="0" w:line="240" w:lineRule="auto"/>
              <w:rPr>
                <w:rFonts w:ascii="Times New Roman" w:hAnsi="Times New Roman" w:cs="Times New Roman"/>
                <w:sz w:val="24"/>
                <w:szCs w:val="24"/>
              </w:rPr>
            </w:pPr>
          </w:p>
          <w:p w14:paraId="30BC9970"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 printing results</w:t>
            </w:r>
          </w:p>
          <w:p w14:paraId="4E572B3D"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cat("Daily returns (%):", daily_returns, "\n\n")</w:t>
            </w:r>
          </w:p>
          <w:p w14:paraId="01229CEE"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cat("Day with highest return:", highest_return_day + 1, "(Return:", daily_returns[highest_return_day], "%)\n\n")</w:t>
            </w:r>
          </w:p>
          <w:p w14:paraId="27EAFACE" w14:textId="77777777" w:rsidR="00517FD2" w:rsidRPr="00517FD2"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cat("Day with lowest return:", lowest_return_day + 1, "(Return:", daily_returns[lowest_return_day], "%)\n\n")</w:t>
            </w:r>
          </w:p>
          <w:p w14:paraId="6F707B69" w14:textId="7CA467FB" w:rsidR="00691F1E" w:rsidRDefault="00517FD2" w:rsidP="00517FD2">
            <w:pPr>
              <w:spacing w:after="0" w:line="240" w:lineRule="auto"/>
              <w:rPr>
                <w:rFonts w:ascii="Times New Roman" w:hAnsi="Times New Roman" w:cs="Times New Roman"/>
                <w:sz w:val="24"/>
                <w:szCs w:val="24"/>
              </w:rPr>
            </w:pPr>
            <w:r w:rsidRPr="00517FD2">
              <w:rPr>
                <w:rFonts w:ascii="Times New Roman" w:hAnsi="Times New Roman" w:cs="Times New Roman"/>
                <w:sz w:val="24"/>
                <w:szCs w:val="24"/>
              </w:rPr>
              <w:t>cat("Cumulative monthly return:", cumulative_return, "%\n")</w:t>
            </w:r>
          </w:p>
        </w:tc>
        <w:tc>
          <w:tcPr>
            <w:tcW w:w="7441" w:type="dxa"/>
          </w:tcPr>
          <w:p w14:paraId="2ACA3C83" w14:textId="77777777" w:rsidR="009435AF" w:rsidRPr="009435AF" w:rsidRDefault="009435AF" w:rsidP="009435AF">
            <w:pPr>
              <w:spacing w:after="0" w:line="240" w:lineRule="auto"/>
              <w:rPr>
                <w:rFonts w:ascii="Times New Roman" w:hAnsi="Times New Roman" w:cs="Times New Roman"/>
                <w:sz w:val="24"/>
                <w:szCs w:val="24"/>
              </w:rPr>
            </w:pPr>
          </w:p>
        </w:tc>
      </w:tr>
      <w:tr w:rsidR="009435AF" w14:paraId="0388A9CB" w14:textId="2B80452F" w:rsidTr="009435AF">
        <w:trPr>
          <w:trHeight w:val="104"/>
        </w:trPr>
        <w:tc>
          <w:tcPr>
            <w:tcW w:w="1575" w:type="dxa"/>
            <w:shd w:val="clear" w:color="auto" w:fill="8EAADB" w:themeFill="accent5" w:themeFillTint="99"/>
            <w:vAlign w:val="center"/>
          </w:tcPr>
          <w:p w14:paraId="05981DD8"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Output Snapshots</w:t>
            </w:r>
          </w:p>
        </w:tc>
        <w:tc>
          <w:tcPr>
            <w:tcW w:w="7441" w:type="dxa"/>
            <w:shd w:val="clear" w:color="auto" w:fill="D9E2F3" w:themeFill="accent5" w:themeFillTint="33"/>
          </w:tcPr>
          <w:p w14:paraId="368DF1F9" w14:textId="77777777" w:rsidR="006E4411" w:rsidRDefault="006E4411">
            <w:pPr>
              <w:spacing w:after="0" w:line="240" w:lineRule="auto"/>
              <w:rPr>
                <w:rFonts w:ascii="Times New Roman" w:hAnsi="Times New Roman" w:cs="Times New Roman"/>
                <w:sz w:val="24"/>
                <w:szCs w:val="24"/>
              </w:rPr>
            </w:pPr>
          </w:p>
          <w:p w14:paraId="37BD9DDE" w14:textId="35C736CC" w:rsidR="009435AF" w:rsidRDefault="006E4411">
            <w:pPr>
              <w:spacing w:after="0" w:line="240" w:lineRule="auto"/>
              <w:rPr>
                <w:rFonts w:ascii="Times New Roman" w:hAnsi="Times New Roman" w:cs="Times New Roman"/>
                <w:sz w:val="24"/>
                <w:szCs w:val="24"/>
              </w:rPr>
            </w:pPr>
            <w:r w:rsidRPr="006E4411">
              <w:rPr>
                <w:rFonts w:ascii="Times New Roman" w:hAnsi="Times New Roman" w:cs="Times New Roman"/>
                <w:sz w:val="24"/>
                <w:szCs w:val="24"/>
              </w:rPr>
              <w:drawing>
                <wp:inline distT="0" distB="0" distL="0" distR="0" wp14:anchorId="73C225E0" wp14:editId="7A33F191">
                  <wp:extent cx="4587875" cy="1577975"/>
                  <wp:effectExtent l="0" t="0" r="3175" b="3175"/>
                  <wp:docPr id="213820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6735" name=""/>
                          <pic:cNvPicPr/>
                        </pic:nvPicPr>
                        <pic:blipFill>
                          <a:blip r:embed="rId8"/>
                          <a:stretch>
                            <a:fillRect/>
                          </a:stretch>
                        </pic:blipFill>
                        <pic:spPr>
                          <a:xfrm>
                            <a:off x="0" y="0"/>
                            <a:ext cx="4587875" cy="1577975"/>
                          </a:xfrm>
                          <a:prstGeom prst="rect">
                            <a:avLst/>
                          </a:prstGeom>
                        </pic:spPr>
                      </pic:pic>
                    </a:graphicData>
                  </a:graphic>
                </wp:inline>
              </w:drawing>
            </w:r>
          </w:p>
          <w:p w14:paraId="005E228C" w14:textId="0887926A" w:rsidR="009435AF" w:rsidRDefault="009435AF">
            <w:pPr>
              <w:spacing w:after="0" w:line="240" w:lineRule="auto"/>
              <w:rPr>
                <w:rFonts w:ascii="Times New Roman" w:hAnsi="Times New Roman" w:cs="Times New Roman"/>
                <w:sz w:val="24"/>
                <w:szCs w:val="24"/>
              </w:rPr>
            </w:pPr>
          </w:p>
          <w:p w14:paraId="3660009E" w14:textId="77777777" w:rsidR="009435AF" w:rsidRDefault="009435AF">
            <w:pPr>
              <w:spacing w:after="0" w:line="240" w:lineRule="auto"/>
              <w:rPr>
                <w:rFonts w:ascii="Times New Roman" w:hAnsi="Times New Roman" w:cs="Times New Roman"/>
                <w:sz w:val="24"/>
                <w:szCs w:val="24"/>
              </w:rPr>
            </w:pPr>
          </w:p>
          <w:p w14:paraId="12F0F011" w14:textId="20EE46F6" w:rsidR="009435AF" w:rsidRDefault="006E4411">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Figure 24:</w:t>
            </w:r>
            <w:r w:rsidRPr="004E06D7">
              <w:rPr>
                <w:rFonts w:ascii="Times New Roman" w:hAnsi="Times New Roman" w:cs="Times New Roman"/>
                <w:noProof/>
              </w:rPr>
              <w:t xml:space="preserve"> </w:t>
            </w:r>
            <w:r w:rsidRPr="004E06D7">
              <w:rPr>
                <w:rFonts w:ascii="Times New Roman" w:hAnsi="Times New Roman" w:cs="Times New Roman"/>
                <w:noProof/>
              </w:rPr>
              <w:t>Stock Price Analysis</w:t>
            </w:r>
          </w:p>
          <w:p w14:paraId="4036708D" w14:textId="77777777" w:rsidR="009435AF" w:rsidRDefault="009435AF">
            <w:pPr>
              <w:spacing w:after="0" w:line="240" w:lineRule="auto"/>
              <w:rPr>
                <w:rFonts w:ascii="Times New Roman" w:hAnsi="Times New Roman" w:cs="Times New Roman"/>
                <w:sz w:val="24"/>
                <w:szCs w:val="24"/>
              </w:rPr>
            </w:pPr>
          </w:p>
        </w:tc>
        <w:tc>
          <w:tcPr>
            <w:tcW w:w="7441" w:type="dxa"/>
          </w:tcPr>
          <w:p w14:paraId="72EADC83" w14:textId="77777777" w:rsidR="009435AF" w:rsidRPr="009435AF" w:rsidRDefault="009435AF">
            <w:pPr>
              <w:spacing w:after="0" w:line="240" w:lineRule="auto"/>
              <w:rPr>
                <w:rFonts w:ascii="Times New Roman" w:hAnsi="Times New Roman" w:cs="Times New Roman"/>
                <w:sz w:val="24"/>
                <w:szCs w:val="24"/>
              </w:rPr>
            </w:pPr>
          </w:p>
        </w:tc>
      </w:tr>
      <w:tr w:rsidR="009435AF" w14:paraId="7B3C0AF5" w14:textId="371A6F86" w:rsidTr="009435AF">
        <w:tc>
          <w:tcPr>
            <w:tcW w:w="1575" w:type="dxa"/>
            <w:shd w:val="clear" w:color="auto" w:fill="8EAADB" w:themeFill="accent5" w:themeFillTint="99"/>
            <w:vAlign w:val="center"/>
          </w:tcPr>
          <w:p w14:paraId="2CE678AF"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Explanation/</w:t>
            </w:r>
          </w:p>
          <w:p w14:paraId="20B0A44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Observations</w:t>
            </w:r>
          </w:p>
        </w:tc>
        <w:tc>
          <w:tcPr>
            <w:tcW w:w="7441" w:type="dxa"/>
            <w:shd w:val="clear" w:color="auto" w:fill="D9E2F3" w:themeFill="accent5" w:themeFillTint="33"/>
          </w:tcPr>
          <w:p w14:paraId="51B1AA1F" w14:textId="77777777" w:rsidR="00517FD2" w:rsidRPr="00517FD2" w:rsidRDefault="00517FD2" w:rsidP="00517FD2">
            <w:pPr>
              <w:spacing w:beforeAutospacing="1" w:after="0" w:line="240" w:lineRule="auto"/>
              <w:rPr>
                <w:rFonts w:ascii="Times New Roman" w:eastAsia="Times New Roman" w:hAnsi="Times New Roman" w:cs="Times New Roman"/>
                <w:sz w:val="24"/>
                <w:szCs w:val="24"/>
                <w:lang w:eastAsia="en-IN"/>
              </w:rPr>
            </w:pPr>
            <w:r w:rsidRPr="00517FD2">
              <w:rPr>
                <w:rFonts w:ascii="Times New Roman" w:eastAsia="Times New Roman" w:hAnsi="Times New Roman" w:cs="Times New Roman"/>
                <w:sz w:val="24"/>
                <w:szCs w:val="24"/>
                <w:lang w:eastAsia="en-IN"/>
              </w:rPr>
              <w:t>The program defines a numeric vector closing_prices representing daily stock closing values over a month. The daily returns in percentage form are computed using the formula:</w:t>
            </w:r>
          </w:p>
          <w:p w14:paraId="27D8429A" w14:textId="05716224" w:rsidR="00517FD2" w:rsidRPr="00517FD2" w:rsidRDefault="00517FD2" w:rsidP="00517FD2">
            <w:pPr>
              <w:spacing w:beforeAutospacing="1" w:after="0" w:line="240" w:lineRule="auto"/>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return</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t-1</m:t>
                        </m:r>
                      </m:sub>
                    </m:sSub>
                  </m:num>
                  <m:den>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t-1</m:t>
                        </m:r>
                      </m:sub>
                    </m:sSub>
                  </m:den>
                </m:f>
                <m:r>
                  <w:rPr>
                    <w:rFonts w:ascii="Cambria Math" w:eastAsia="Times New Roman" w:hAnsi="Cambria Math" w:cs="Times New Roman"/>
                    <w:sz w:val="24"/>
                    <w:szCs w:val="24"/>
                    <w:lang w:eastAsia="en-IN"/>
                  </w:rPr>
                  <m:t>×100</m:t>
                </m:r>
                <m:r>
                  <m:rPr>
                    <m:sty m:val="p"/>
                  </m:rPr>
                  <w:rPr>
                    <w:rFonts w:ascii="Times New Roman" w:eastAsia="Times New Roman" w:hAnsi="Times New Roman" w:cs="Times New Roman"/>
                    <w:sz w:val="24"/>
                    <w:szCs w:val="24"/>
                    <w:lang w:eastAsia="en-IN"/>
                  </w:rPr>
                  <w:br/>
                </m:r>
              </m:oMath>
            </m:oMathPara>
          </w:p>
          <w:p w14:paraId="2E7FD188" w14:textId="77777777" w:rsidR="00517FD2" w:rsidRPr="00517FD2" w:rsidRDefault="00517FD2" w:rsidP="00517FD2">
            <w:pPr>
              <w:spacing w:beforeAutospacing="1" w:after="0" w:line="240" w:lineRule="auto"/>
              <w:rPr>
                <w:rFonts w:ascii="Times New Roman" w:eastAsia="Times New Roman" w:hAnsi="Times New Roman" w:cs="Times New Roman"/>
                <w:sz w:val="24"/>
                <w:szCs w:val="24"/>
                <w:lang w:eastAsia="en-IN"/>
              </w:rPr>
            </w:pPr>
            <w:r w:rsidRPr="00517FD2">
              <w:rPr>
                <w:rFonts w:ascii="Times New Roman" w:eastAsia="Times New Roman" w:hAnsi="Times New Roman" w:cs="Times New Roman"/>
                <w:sz w:val="24"/>
                <w:szCs w:val="24"/>
                <w:lang w:eastAsia="en-IN"/>
              </w:rPr>
              <w:t>implemented through the diff() function and division by the previous day's prices. The highest and lowest returns are identified using which.max() and which.min() applied to daily_returns, and the corresponding trading days are reported. The cumulative return for the entire month is computed by comparing the final closing price with the initial one. The cat() function is used to print the results to the console. Overall, the output displays daily return values, the extreme return days, and the total growth of the stock over the month.</w:t>
            </w:r>
          </w:p>
          <w:p w14:paraId="64CF2E9C" w14:textId="6CA00376" w:rsidR="009435AF" w:rsidRDefault="009435AF">
            <w:pPr>
              <w:spacing w:beforeAutospacing="1" w:after="0" w:line="240" w:lineRule="auto"/>
              <w:rPr>
                <w:rFonts w:ascii="Times New Roman" w:eastAsia="Times New Roman" w:hAnsi="Times New Roman" w:cs="Times New Roman"/>
                <w:sz w:val="24"/>
                <w:szCs w:val="24"/>
                <w:lang w:eastAsia="en-IN"/>
              </w:rPr>
            </w:pPr>
          </w:p>
        </w:tc>
        <w:tc>
          <w:tcPr>
            <w:tcW w:w="7441" w:type="dxa"/>
          </w:tcPr>
          <w:p w14:paraId="0C352ABE" w14:textId="77777777" w:rsidR="009435AF" w:rsidRPr="009435AF" w:rsidRDefault="009435AF" w:rsidP="009435AF">
            <w:pPr>
              <w:spacing w:beforeAutospacing="1" w:afterAutospacing="1" w:line="300" w:lineRule="atLeast"/>
              <w:jc w:val="both"/>
              <w:rPr>
                <w:rFonts w:ascii="Times New Roman" w:eastAsia="Times New Roman" w:hAnsi="Times New Roman" w:cs="Times New Roman"/>
                <w:b/>
                <w:bCs/>
                <w:sz w:val="24"/>
                <w:szCs w:val="24"/>
                <w:lang w:eastAsia="en-IN"/>
              </w:rPr>
            </w:pPr>
          </w:p>
        </w:tc>
      </w:tr>
      <w:tr w:rsidR="009435AF" w14:paraId="7E75BD9A" w14:textId="6EB5844D" w:rsidTr="009435AF">
        <w:tc>
          <w:tcPr>
            <w:tcW w:w="1575" w:type="dxa"/>
            <w:shd w:val="clear" w:color="auto" w:fill="8EAADB" w:themeFill="accent5" w:themeFillTint="99"/>
            <w:vAlign w:val="center"/>
          </w:tcPr>
          <w:p w14:paraId="497D559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References</w:t>
            </w:r>
          </w:p>
        </w:tc>
        <w:tc>
          <w:tcPr>
            <w:tcW w:w="7441" w:type="dxa"/>
            <w:shd w:val="clear" w:color="auto" w:fill="D9E2F3" w:themeFill="accent5" w:themeFillTint="33"/>
          </w:tcPr>
          <w:p w14:paraId="684A1E35" w14:textId="77777777" w:rsidR="009435AF" w:rsidRDefault="009435AF">
            <w:pPr>
              <w:pStyle w:val="NormalWeb"/>
              <w:spacing w:after="0"/>
            </w:pPr>
          </w:p>
        </w:tc>
        <w:tc>
          <w:tcPr>
            <w:tcW w:w="7441" w:type="dxa"/>
          </w:tcPr>
          <w:p w14:paraId="44A1708A" w14:textId="77777777" w:rsidR="009435AF" w:rsidRDefault="009435AF">
            <w:pPr>
              <w:pStyle w:val="NormalWeb"/>
              <w:spacing w:after="0"/>
            </w:pPr>
          </w:p>
        </w:tc>
      </w:tr>
    </w:tbl>
    <w:p w14:paraId="05F7C1CC" w14:textId="77777777" w:rsidR="00E3706D" w:rsidRDefault="00E3706D"/>
    <w:p w14:paraId="0CD26489" w14:textId="77777777" w:rsidR="00E3706D" w:rsidRDefault="00E3706D"/>
    <w:sectPr w:rsidR="00E3706D">
      <w:headerReference w:type="default" r:id="rId9"/>
      <w:footerReference w:type="default" r:id="rId10"/>
      <w:headerReference w:type="first" r:id="rId11"/>
      <w:footerReference w:type="first" r:id="rId12"/>
      <w:pgSz w:w="11906" w:h="16838"/>
      <w:pgMar w:top="1440" w:right="1440" w:bottom="1440" w:left="1440" w:header="708" w:footer="708" w:gutter="0"/>
      <w:pgBorders w:offsetFrom="page">
        <w:top w:val="double" w:sz="4" w:space="24" w:color="000000" w:shadow="1"/>
        <w:left w:val="double" w:sz="4" w:space="24" w:color="000000" w:shadow="1"/>
        <w:bottom w:val="double" w:sz="4" w:space="24" w:color="000000" w:shadow="1"/>
        <w:right w:val="double" w:sz="4" w:space="24" w:color="000000" w:shadow="1"/>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6427" w14:textId="77777777" w:rsidR="00CF34B2" w:rsidRDefault="00CF34B2">
      <w:pPr>
        <w:spacing w:after="0" w:line="240" w:lineRule="auto"/>
      </w:pPr>
      <w:r>
        <w:separator/>
      </w:r>
    </w:p>
  </w:endnote>
  <w:endnote w:type="continuationSeparator" w:id="0">
    <w:p w14:paraId="19C79F78" w14:textId="77777777" w:rsidR="00CF34B2" w:rsidRDefault="00CF3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A412" w14:textId="6A0ACCEB" w:rsidR="00E3706D" w:rsidRDefault="00CF34B2">
    <w:pPr>
      <w:pStyle w:val="Footer"/>
      <w:rPr>
        <w:lang w:val="en-US"/>
      </w:rPr>
    </w:pPr>
    <w:r>
      <w:rPr>
        <w:lang w:val="en-US"/>
      </w:rPr>
      <w:t>Student Reg. No:23BDS03</w:t>
    </w:r>
    <w:r w:rsidR="006E4411">
      <w:rPr>
        <w:lang w:val="en-US"/>
      </w:rPr>
      <w:t>04</w:t>
    </w:r>
    <w:r>
      <w:rPr>
        <w:lang w:val="en-US"/>
      </w:rPr>
      <w:tab/>
    </w:r>
    <w:proofErr w:type="spellStart"/>
    <w:r>
      <w:rPr>
        <w:lang w:val="en-US"/>
      </w:rPr>
      <w:t>Name:</w:t>
    </w:r>
    <w:r w:rsidR="006E4411">
      <w:rPr>
        <w:lang w:val="en-US"/>
      </w:rPr>
      <w:t>N.Sai</w:t>
    </w:r>
    <w:proofErr w:type="spellEnd"/>
    <w:r w:rsidR="006E4411">
      <w:rPr>
        <w:lang w:val="en-US"/>
      </w:rPr>
      <w:t xml:space="preserve"> Shreyas</w:t>
    </w:r>
  </w:p>
  <w:p w14:paraId="4598EC61" w14:textId="77777777" w:rsidR="00E3706D" w:rsidRDefault="00CF34B2">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737055408"/>
      <w:docPartObj>
        <w:docPartGallery w:val="Page Numbers (Bottom of Page)"/>
        <w:docPartUnique/>
      </w:docPartObj>
    </w:sdtPr>
    <w:sdtEndPr/>
    <w:sdtContent>
      <w:p w14:paraId="16B114AA" w14:textId="77777777" w:rsidR="00E3706D" w:rsidRDefault="00CF34B2">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227285EA" w14:textId="77777777" w:rsidR="00E3706D" w:rsidRDefault="00CF34B2">
        <w:pPr>
          <w:pStyle w:val="Footer"/>
          <w:jc w:val="center"/>
          <w:rPr>
            <w:i/>
            <w:sz w:val="20"/>
            <w:lang w:val="en-US"/>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A1B" w14:textId="77777777" w:rsidR="00E3706D" w:rsidRDefault="00CF34B2">
    <w:pPr>
      <w:pStyle w:val="Footer"/>
      <w:rPr>
        <w:lang w:val="en-US"/>
      </w:rPr>
    </w:pPr>
    <w:r>
      <w:rPr>
        <w:lang w:val="en-US"/>
      </w:rPr>
      <w:t>Student Reg. No:23BDS0318</w:t>
    </w:r>
    <w:r>
      <w:rPr>
        <w:lang w:val="en-US"/>
      </w:rPr>
      <w:tab/>
      <w:t>Name:Rohan Lekhak</w:t>
    </w:r>
  </w:p>
  <w:p w14:paraId="0D925B5D" w14:textId="77777777" w:rsidR="00E3706D" w:rsidRDefault="00CF34B2">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610821960"/>
      <w:docPartObj>
        <w:docPartGallery w:val="Page Numbers (Bottom of Page)"/>
        <w:docPartUnique/>
      </w:docPartObj>
    </w:sdtPr>
    <w:sdtEndPr/>
    <w:sdtContent>
      <w:p w14:paraId="42C7B230" w14:textId="77777777" w:rsidR="00E3706D" w:rsidRDefault="00CF34B2">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020BA625" w14:textId="77777777" w:rsidR="00E3706D" w:rsidRDefault="00CF34B2">
        <w:pPr>
          <w:pStyle w:val="Footer"/>
          <w:jc w:val="center"/>
          <w:rPr>
            <w:i/>
            <w:sz w:val="20"/>
            <w:lang w:val="en-U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135C3" w14:textId="77777777" w:rsidR="00CF34B2" w:rsidRDefault="00CF34B2">
      <w:pPr>
        <w:spacing w:after="0" w:line="240" w:lineRule="auto"/>
      </w:pPr>
      <w:r>
        <w:separator/>
      </w:r>
    </w:p>
  </w:footnote>
  <w:footnote w:type="continuationSeparator" w:id="0">
    <w:p w14:paraId="2B2827E0" w14:textId="77777777" w:rsidR="00CF34B2" w:rsidRDefault="00CF3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EBE" w14:textId="529D3374" w:rsidR="00E3706D" w:rsidRDefault="00CF34B2">
    <w:pPr>
      <w:pStyle w:val="Header"/>
      <w:jc w:val="center"/>
      <w:rPr>
        <w:b/>
        <w:lang w:val="en-US"/>
      </w:rPr>
    </w:pPr>
    <w:r>
      <w:rPr>
        <w:b/>
        <w:lang w:val="en-US"/>
      </w:rPr>
      <w:t>2025 WINTER SEMESTER</w:t>
    </w:r>
  </w:p>
  <w:p w14:paraId="693C803E" w14:textId="77777777" w:rsidR="00E3706D" w:rsidRDefault="00CF34B2">
    <w:pPr>
      <w:pStyle w:val="Header"/>
      <w:jc w:val="center"/>
      <w:rPr>
        <w:b/>
        <w:lang w:val="en-US"/>
      </w:rPr>
    </w:pPr>
    <w:r>
      <w:rPr>
        <w:b/>
        <w:lang w:val="en-US"/>
      </w:rPr>
      <w:t>Programming for Data Science Lab (BCSE207P) Record</w:t>
    </w:r>
  </w:p>
  <w:p w14:paraId="5110C6D4" w14:textId="77777777" w:rsidR="00E3706D" w:rsidRDefault="00CF34B2">
    <w:pPr>
      <w:pStyle w:val="Header"/>
      <w:jc w:val="center"/>
      <w:rPr>
        <w:b/>
        <w:lang w:val="en-US"/>
      </w:rPr>
    </w:pPr>
    <w:r>
      <w:rPr>
        <w:b/>
        <w:lang w:val="en-US"/>
      </w:rPr>
      <w:t xml:space="preserve">Practice Program/ Exercise Program </w:t>
    </w:r>
  </w:p>
  <w:p w14:paraId="7ECA0A53" w14:textId="4BA9B65C" w:rsidR="00585B88" w:rsidRPr="00585B88" w:rsidRDefault="00CF34B2" w:rsidP="00585B88">
    <w:pPr>
      <w:pStyle w:val="Header"/>
      <w:jc w:val="center"/>
      <w:rPr>
        <w:b/>
        <w:lang w:val="en-US"/>
      </w:rPr>
    </w:pPr>
    <w:r>
      <w:rPr>
        <w:b/>
        <w:lang w:val="en-US"/>
      </w:rPr>
      <w:t>Date:</w:t>
    </w:r>
    <w:r w:rsidR="009B49C4" w:rsidRPr="009B49C4">
      <w:rPr>
        <w:b/>
        <w:lang w:val="en-US"/>
      </w:rPr>
      <w:t xml:space="preserve"> </w:t>
    </w:r>
    <w:r w:rsidR="009B49C4">
      <w:rPr>
        <w:b/>
        <w:lang w:val="en-US"/>
      </w:rPr>
      <w:t>21-1-2025</w:t>
    </w:r>
    <w:r>
      <w:rPr>
        <w:b/>
        <w:lang w:val="en-US"/>
      </w:rPr>
      <w:tab/>
    </w:r>
    <w:r>
      <w:rPr>
        <w:b/>
        <w:lang w:val="en-US"/>
      </w:rPr>
      <w:tab/>
      <w:t xml:space="preserve">Program S. No. </w:t>
    </w:r>
    <w:r w:rsidR="006C67EC">
      <w:rPr>
        <w:b/>
        <w:lang w:val="en-US"/>
      </w:rPr>
      <w:t>2</w:t>
    </w:r>
    <w:r w:rsidR="00517FD2">
      <w:rPr>
        <w:b/>
        <w:lang w:val="en-US"/>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ACE" w14:textId="77777777" w:rsidR="00E3706D" w:rsidRDefault="00CF34B2">
    <w:pPr>
      <w:pStyle w:val="Header"/>
      <w:jc w:val="center"/>
      <w:rPr>
        <w:b/>
        <w:lang w:val="en-US"/>
      </w:rPr>
    </w:pPr>
    <w:r>
      <w:rPr>
        <w:b/>
        <w:lang w:val="en-US"/>
      </w:rPr>
      <w:t>2025 WINTER SEMESTER</w:t>
    </w:r>
  </w:p>
  <w:p w14:paraId="1D9AC9BD" w14:textId="77777777" w:rsidR="00E3706D" w:rsidRDefault="00CF34B2">
    <w:pPr>
      <w:pStyle w:val="Header"/>
      <w:jc w:val="center"/>
      <w:rPr>
        <w:b/>
        <w:lang w:val="en-US"/>
      </w:rPr>
    </w:pPr>
    <w:r>
      <w:rPr>
        <w:b/>
        <w:lang w:val="en-US"/>
      </w:rPr>
      <w:t>Programming for Data Science Lab (BCSE207P) Record</w:t>
    </w:r>
  </w:p>
  <w:p w14:paraId="563A1686" w14:textId="77777777" w:rsidR="00E3706D" w:rsidRDefault="00CF34B2">
    <w:pPr>
      <w:pStyle w:val="Header"/>
      <w:jc w:val="center"/>
      <w:rPr>
        <w:b/>
        <w:lang w:val="en-US"/>
      </w:rPr>
    </w:pPr>
    <w:r>
      <w:rPr>
        <w:b/>
        <w:lang w:val="en-US"/>
      </w:rPr>
      <w:t xml:space="preserve">Practice Program/ Exercise Program </w:t>
    </w:r>
  </w:p>
  <w:p w14:paraId="0D7EFBBC" w14:textId="77777777" w:rsidR="00E3706D" w:rsidRDefault="00CF34B2">
    <w:pPr>
      <w:pStyle w:val="Header"/>
      <w:jc w:val="center"/>
      <w:rPr>
        <w:b/>
      </w:rPr>
    </w:pPr>
    <w:r>
      <w:rPr>
        <w:b/>
        <w:lang w:val="en-US"/>
      </w:rPr>
      <w:t>Date:12-12-2025</w:t>
    </w:r>
    <w:r>
      <w:rPr>
        <w:b/>
        <w:lang w:val="en-US"/>
      </w:rPr>
      <w:tab/>
      <w:t>Week No.:2</w:t>
    </w:r>
    <w:r>
      <w:rPr>
        <w:b/>
        <w:lang w:val="en-US"/>
      </w:rPr>
      <w:tab/>
      <w:t xml:space="preserve">Program S.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832"/>
    <w:multiLevelType w:val="multilevel"/>
    <w:tmpl w:val="A71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51DDC"/>
    <w:multiLevelType w:val="multilevel"/>
    <w:tmpl w:val="666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28E1"/>
    <w:multiLevelType w:val="multilevel"/>
    <w:tmpl w:val="07E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90265"/>
    <w:multiLevelType w:val="multilevel"/>
    <w:tmpl w:val="293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E3F38"/>
    <w:multiLevelType w:val="multilevel"/>
    <w:tmpl w:val="0EB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F30DD"/>
    <w:multiLevelType w:val="multilevel"/>
    <w:tmpl w:val="A25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22241"/>
    <w:multiLevelType w:val="multilevel"/>
    <w:tmpl w:val="936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87CF0"/>
    <w:multiLevelType w:val="multilevel"/>
    <w:tmpl w:val="BDC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67BD"/>
    <w:multiLevelType w:val="multilevel"/>
    <w:tmpl w:val="152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538A1"/>
    <w:multiLevelType w:val="multilevel"/>
    <w:tmpl w:val="4CF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D1406"/>
    <w:multiLevelType w:val="multilevel"/>
    <w:tmpl w:val="9F3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6223C"/>
    <w:multiLevelType w:val="multilevel"/>
    <w:tmpl w:val="3D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616FF"/>
    <w:multiLevelType w:val="multilevel"/>
    <w:tmpl w:val="C680A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AD7681A"/>
    <w:multiLevelType w:val="multilevel"/>
    <w:tmpl w:val="01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B0328"/>
    <w:multiLevelType w:val="multilevel"/>
    <w:tmpl w:val="75EC7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7FF82DD1"/>
    <w:multiLevelType w:val="multilevel"/>
    <w:tmpl w:val="D30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81551">
    <w:abstractNumId w:val="14"/>
  </w:num>
  <w:num w:numId="2" w16cid:durableId="392578855">
    <w:abstractNumId w:val="12"/>
  </w:num>
  <w:num w:numId="3" w16cid:durableId="2027246439">
    <w:abstractNumId w:val="0"/>
  </w:num>
  <w:num w:numId="4" w16cid:durableId="785932387">
    <w:abstractNumId w:val="2"/>
  </w:num>
  <w:num w:numId="5" w16cid:durableId="1870874927">
    <w:abstractNumId w:val="7"/>
  </w:num>
  <w:num w:numId="6" w16cid:durableId="983122779">
    <w:abstractNumId w:val="5"/>
  </w:num>
  <w:num w:numId="7" w16cid:durableId="1320691532">
    <w:abstractNumId w:val="1"/>
  </w:num>
  <w:num w:numId="8" w16cid:durableId="1222983688">
    <w:abstractNumId w:val="4"/>
  </w:num>
  <w:num w:numId="9" w16cid:durableId="1477182483">
    <w:abstractNumId w:val="10"/>
  </w:num>
  <w:num w:numId="10" w16cid:durableId="1991053875">
    <w:abstractNumId w:val="13"/>
  </w:num>
  <w:num w:numId="11" w16cid:durableId="474102929">
    <w:abstractNumId w:val="8"/>
  </w:num>
  <w:num w:numId="12" w16cid:durableId="1015881250">
    <w:abstractNumId w:val="3"/>
  </w:num>
  <w:num w:numId="13" w16cid:durableId="1946647052">
    <w:abstractNumId w:val="6"/>
  </w:num>
  <w:num w:numId="14" w16cid:durableId="881281913">
    <w:abstractNumId w:val="9"/>
  </w:num>
  <w:num w:numId="15" w16cid:durableId="644047723">
    <w:abstractNumId w:val="11"/>
  </w:num>
  <w:num w:numId="16" w16cid:durableId="3209325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D"/>
    <w:rsid w:val="00070A66"/>
    <w:rsid w:val="001130AF"/>
    <w:rsid w:val="0013702E"/>
    <w:rsid w:val="00147B0B"/>
    <w:rsid w:val="001D47C6"/>
    <w:rsid w:val="002212BF"/>
    <w:rsid w:val="002374F0"/>
    <w:rsid w:val="002C510E"/>
    <w:rsid w:val="002D7214"/>
    <w:rsid w:val="003B7B9B"/>
    <w:rsid w:val="003C1A83"/>
    <w:rsid w:val="003E2A7F"/>
    <w:rsid w:val="00517FD2"/>
    <w:rsid w:val="00585B88"/>
    <w:rsid w:val="00691F1E"/>
    <w:rsid w:val="006C67EC"/>
    <w:rsid w:val="006E4411"/>
    <w:rsid w:val="0071163F"/>
    <w:rsid w:val="00755941"/>
    <w:rsid w:val="009113D7"/>
    <w:rsid w:val="00920CCD"/>
    <w:rsid w:val="009435AF"/>
    <w:rsid w:val="00947789"/>
    <w:rsid w:val="00991F34"/>
    <w:rsid w:val="009B49C4"/>
    <w:rsid w:val="009C6B2E"/>
    <w:rsid w:val="00A358D8"/>
    <w:rsid w:val="00A870FD"/>
    <w:rsid w:val="00BA3381"/>
    <w:rsid w:val="00BF36C7"/>
    <w:rsid w:val="00C2324E"/>
    <w:rsid w:val="00CF34B2"/>
    <w:rsid w:val="00D27DE2"/>
    <w:rsid w:val="00D816CB"/>
    <w:rsid w:val="00DE01C8"/>
    <w:rsid w:val="00E3706D"/>
    <w:rsid w:val="00E856A0"/>
    <w:rsid w:val="00F77E9F"/>
    <w:rsid w:val="00F9761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799"/>
  <w15:docId w15:val="{934567A4-64D3-47BB-861C-9981C9B5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F45818"/>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7546DD"/>
  </w:style>
  <w:style w:type="character" w:customStyle="1" w:styleId="FooterChar">
    <w:name w:val="Footer Char"/>
    <w:basedOn w:val="DefaultParagraphFont"/>
    <w:link w:val="Footer"/>
    <w:uiPriority w:val="99"/>
    <w:qFormat/>
    <w:rsid w:val="007546D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paragraph" w:customStyle="1" w:styleId="Figure">
    <w:name w:val="Figure"/>
    <w:basedOn w:val="Caption"/>
    <w:qFormat/>
  </w:style>
  <w:style w:type="paragraph" w:customStyle="1" w:styleId="FrameContents">
    <w:name w:val="Frame Contents"/>
    <w:basedOn w:val="Normal"/>
    <w:qFormat/>
  </w:style>
  <w:style w:type="table" w:styleId="TableGrid">
    <w:name w:val="Table Grid"/>
    <w:basedOn w:val="TableNormal"/>
    <w:uiPriority w:val="39"/>
    <w:rsid w:val="00F73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D17BE-A8BC-4FEB-8C7B-CE182CA6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1982</Characters>
  <Application>Microsoft Office Word</Application>
  <DocSecurity>4</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 Babu  M</dc:creator>
  <dc:description/>
  <cp:lastModifiedBy>Sai Shreyas</cp:lastModifiedBy>
  <cp:revision>2</cp:revision>
  <dcterms:created xsi:type="dcterms:W3CDTF">2026-01-21T16:51:00Z</dcterms:created>
  <dcterms:modified xsi:type="dcterms:W3CDTF">2026-01-21T16:51:00Z</dcterms:modified>
  <dc:language>en-US</dc:language>
</cp:coreProperties>
</file>