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Software Architectures Project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Machine Learning on Serverless Framework</w:t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0" w:before="24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pageBreakBefore w:val="0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Serverless Framework </w:t>
      </w:r>
    </w:p>
    <w:p w:rsidR="00000000" w:rsidDel="00000000" w:rsidP="00000000" w:rsidRDefault="00000000" w:rsidRPr="00000000" w14:paraId="00000007">
      <w:pPr>
        <w:pageBreakBefore w:val="0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AWS(Amazon Web Services)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Machine Learning Frameworks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Tensorflow 2.X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Pytorch (Latest)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Caffe</w:t>
      </w:r>
    </w:p>
    <w:p w:rsidR="00000000" w:rsidDel="00000000" w:rsidP="00000000" w:rsidRDefault="00000000" w:rsidRPr="00000000" w14:paraId="0000000C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Machine Learning Models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Resnet-50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Inception V2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Mobilenet V2</w:t>
      </w:r>
    </w:p>
    <w:p w:rsidR="00000000" w:rsidDel="00000000" w:rsidP="00000000" w:rsidRDefault="00000000" w:rsidRPr="00000000" w14:paraId="00000010">
      <w:pPr>
        <w:pStyle w:val="Heading1"/>
        <w:pageBreakBefore w:val="0"/>
        <w:spacing w:after="0" w:before="24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Response Time Data</w:t>
      </w:r>
    </w:p>
    <w:tbl>
      <w:tblPr>
        <w:tblStyle w:val="Table1"/>
        <w:tblW w:w="90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40"/>
        <w:gridCol w:w="1420"/>
        <w:gridCol w:w="1040"/>
        <w:gridCol w:w="1379"/>
        <w:gridCol w:w="1459"/>
        <w:gridCol w:w="1190"/>
        <w:gridCol w:w="1088"/>
        <w:tblGridChange w:id="0">
          <w:tblGrid>
            <w:gridCol w:w="1440"/>
            <w:gridCol w:w="1420"/>
            <w:gridCol w:w="1040"/>
            <w:gridCol w:w="1379"/>
            <w:gridCol w:w="1459"/>
            <w:gridCol w:w="1190"/>
            <w:gridCol w:w="1088"/>
          </w:tblGrid>
        </w:tblGridChange>
      </w:tblGrid>
      <w:tr>
        <w:trPr>
          <w:cantSplit w:val="0"/>
          <w:trHeight w:val="335" w:hRule="atLeast"/>
          <w:tblHeader w:val="0"/>
        </w:trPr>
        <w:tc>
          <w:tcPr>
            <w:vMerge w:val="restart"/>
            <w:shd w:fill="b6d7a8" w:val="clear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ML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6d7a8" w:val="clear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Average Server Response Time (s)</w:t>
            </w:r>
          </w:p>
        </w:tc>
        <w:tc>
          <w:tcPr>
            <w:gridSpan w:val="3"/>
            <w:shd w:fill="b6d7a8" w:val="clear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Average Model Compute Time (s)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6d7a8" w:val="clea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6d7a8" w:val="clear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ML Frameworks</w:t>
            </w:r>
          </w:p>
        </w:tc>
        <w:tc>
          <w:tcPr>
            <w:gridSpan w:val="3"/>
            <w:shd w:fill="b6d7a8" w:val="clear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ML Frameworks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vMerge w:val="continue"/>
            <w:shd w:fill="b6d7a8" w:val="clea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Tensorflow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Pytorch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Caffe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Tensorflow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Pytorch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Caffe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Resnet-50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41.141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20.81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20.33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15.25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Inception-V2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33.68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12.47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4.76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16.53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7.42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2.91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Mobilenet-V2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10.06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2.15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7.93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3.71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1.42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