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https://www.canva.com/design/DAFjAqsxp7Y/jDy2l9AHmsNjohl6INcSRg/edit?utm_content=DAFjAqsxp7Y&amp;utm_campaign=designshare&amp;utm_medium=link2&amp;utm_source=sharebutton</w:t>
        </w:r>
      </w:hyperlink>
      <w:r w:rsidDel="00000000" w:rsidR="00000000" w:rsidRPr="00000000">
        <w:rPr>
          <w:rtl w:val="0"/>
        </w:rPr>
        <w:t xml:space="preserve">’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anva.com/design/DAFjAqsxp7Y/jDy2l9AHmsNjohl6INcSRg/edit?utm_content=DAFjAqsxp7Y&amp;utm_campaign=designshare&amp;utm_medium=link2&amp;utm_source=sharebutt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