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3905E" w14:textId="08FF285D" w:rsidR="00F52929" w:rsidRDefault="00314A9F">
      <w:pPr>
        <w:rPr>
          <w:b/>
          <w:bCs/>
        </w:rPr>
      </w:pPr>
      <w:r w:rsidRPr="00E84B2F">
        <w:rPr>
          <w:b/>
          <w:bCs/>
        </w:rPr>
        <w:t>Resume Headline:</w:t>
      </w:r>
    </w:p>
    <w:p w14:paraId="016CB8EC" w14:textId="7CF92145" w:rsidR="00C110F9" w:rsidRPr="00E84B2F" w:rsidRDefault="00C110F9">
      <w:pPr>
        <w:rPr>
          <w:b/>
          <w:bCs/>
        </w:rPr>
      </w:pPr>
      <w:r w:rsidRPr="00C110F9">
        <w:rPr>
          <w:b/>
          <w:bCs/>
        </w:rPr>
        <w:t>Generative AI Engineer</w:t>
      </w:r>
    </w:p>
    <w:p w14:paraId="30C61BA9" w14:textId="136EB179" w:rsidR="00314A9F" w:rsidRDefault="00314A9F">
      <w:r w:rsidRPr="00314A9F">
        <w:t xml:space="preserve">Senior Generative AI Engineer with 12+ Years of Experience, </w:t>
      </w:r>
      <w:r w:rsidR="00E84B2F" w:rsidRPr="00314A9F">
        <w:t>including</w:t>
      </w:r>
      <w:r w:rsidRPr="00314A9F">
        <w:t xml:space="preserve"> 3+ Years in Machine Learning, </w:t>
      </w:r>
      <w:r w:rsidR="00E84B2F">
        <w:t xml:space="preserve">NLP, </w:t>
      </w:r>
      <w:r w:rsidRPr="00314A9F">
        <w:t>Deep Learning, and LLMs | Skilled Individual Contributor Delivering Impactful AI Solutions and Driving Innovation in Generative AI</w:t>
      </w:r>
    </w:p>
    <w:p w14:paraId="4AC1B6FF" w14:textId="77777777" w:rsidR="00314A9F" w:rsidRDefault="00314A9F">
      <w:pPr>
        <w:pBdr>
          <w:bottom w:val="thinThickThinMediumGap" w:sz="18" w:space="1" w:color="auto"/>
        </w:pBdr>
      </w:pPr>
    </w:p>
    <w:p w14:paraId="3E94DCAB" w14:textId="77777777" w:rsidR="00314A9F" w:rsidRDefault="00314A9F"/>
    <w:p w14:paraId="5A54ACB6" w14:textId="165858AB" w:rsidR="00314A9F" w:rsidRDefault="00176D76">
      <w:r>
        <w:t xml:space="preserve">Email id: </w:t>
      </w:r>
      <w:hyperlink r:id="rId5" w:history="1">
        <w:r w:rsidRPr="00AC4B5B">
          <w:rPr>
            <w:rStyle w:val="Hyperlink"/>
          </w:rPr>
          <w:t>Shreyas.arjun007@gmail.com</w:t>
        </w:r>
      </w:hyperlink>
    </w:p>
    <w:p w14:paraId="77F09D58" w14:textId="2C1A6536" w:rsidR="00176D76" w:rsidRDefault="00176D76">
      <w:r>
        <w:t>Ph: 9916464703</w:t>
      </w:r>
    </w:p>
    <w:p w14:paraId="0226DE15" w14:textId="595C65DF" w:rsidR="00176D76" w:rsidRDefault="00176D76">
      <w:r>
        <w:t>Bangalore India</w:t>
      </w:r>
    </w:p>
    <w:p w14:paraId="18BCA97E" w14:textId="2EAF2E46" w:rsidR="00176D76" w:rsidRDefault="00176D76">
      <w:hyperlink r:id="rId6" w:history="1">
        <w:r w:rsidRPr="00AC4B5B">
          <w:rPr>
            <w:rStyle w:val="Hyperlink"/>
          </w:rPr>
          <w:t>www.linkedin.com/in/shreyas-bilikere-shantharaju-03671615b</w:t>
        </w:r>
      </w:hyperlink>
    </w:p>
    <w:p w14:paraId="0209E415" w14:textId="77777777" w:rsidR="00176D76" w:rsidRDefault="00176D76">
      <w:pPr>
        <w:pBdr>
          <w:bottom w:val="thinThickThinMediumGap" w:sz="18" w:space="1" w:color="auto"/>
        </w:pBdr>
      </w:pPr>
    </w:p>
    <w:p w14:paraId="740CEC48" w14:textId="5755D11B" w:rsidR="00380E7B" w:rsidRDefault="00E8616C">
      <w:r>
        <w:t>Work Experience:</w:t>
      </w:r>
    </w:p>
    <w:tbl>
      <w:tblPr>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0"/>
        <w:gridCol w:w="3336"/>
        <w:gridCol w:w="3624"/>
      </w:tblGrid>
      <w:tr w:rsidR="006C4F63" w14:paraId="2CAFC487" w14:textId="77777777" w:rsidTr="00153572">
        <w:trPr>
          <w:trHeight w:val="623"/>
        </w:trPr>
        <w:tc>
          <w:tcPr>
            <w:tcW w:w="3680" w:type="dxa"/>
            <w:shd w:val="clear" w:color="auto" w:fill="BBBBBB"/>
          </w:tcPr>
          <w:p w14:paraId="23125263" w14:textId="77777777" w:rsidR="006C4F63" w:rsidRDefault="006C4F63" w:rsidP="00153572">
            <w:pPr>
              <w:pStyle w:val="TableParagraph"/>
              <w:spacing w:before="66"/>
              <w:ind w:left="1147"/>
              <w:rPr>
                <w:b/>
              </w:rPr>
            </w:pPr>
            <w:r>
              <w:rPr>
                <w:b/>
              </w:rPr>
              <w:t>Company</w:t>
            </w:r>
            <w:r>
              <w:rPr>
                <w:b/>
                <w:spacing w:val="-7"/>
              </w:rPr>
              <w:t xml:space="preserve"> </w:t>
            </w:r>
            <w:r>
              <w:rPr>
                <w:b/>
                <w:spacing w:val="-4"/>
              </w:rPr>
              <w:t>Name</w:t>
            </w:r>
          </w:p>
        </w:tc>
        <w:tc>
          <w:tcPr>
            <w:tcW w:w="3336" w:type="dxa"/>
            <w:shd w:val="clear" w:color="auto" w:fill="BBBBBB"/>
          </w:tcPr>
          <w:p w14:paraId="10EF6341" w14:textId="77777777" w:rsidR="006C4F63" w:rsidRDefault="006C4F63" w:rsidP="00153572">
            <w:pPr>
              <w:pStyle w:val="TableParagraph"/>
              <w:spacing w:before="66"/>
              <w:ind w:left="1142"/>
              <w:rPr>
                <w:b/>
              </w:rPr>
            </w:pPr>
            <w:r>
              <w:rPr>
                <w:b/>
                <w:spacing w:val="-2"/>
              </w:rPr>
              <w:t>Designation</w:t>
            </w:r>
          </w:p>
        </w:tc>
        <w:tc>
          <w:tcPr>
            <w:tcW w:w="3624" w:type="dxa"/>
            <w:shd w:val="clear" w:color="auto" w:fill="BBBBBB"/>
          </w:tcPr>
          <w:p w14:paraId="4ABF6C6F" w14:textId="77777777" w:rsidR="006C4F63" w:rsidRDefault="006C4F63" w:rsidP="00153572">
            <w:pPr>
              <w:pStyle w:val="TableParagraph"/>
              <w:spacing w:before="66"/>
              <w:ind w:left="67"/>
              <w:jc w:val="center"/>
              <w:rPr>
                <w:b/>
              </w:rPr>
            </w:pPr>
            <w:r>
              <w:rPr>
                <w:b/>
                <w:spacing w:val="-2"/>
              </w:rPr>
              <w:t>Period</w:t>
            </w:r>
          </w:p>
        </w:tc>
      </w:tr>
      <w:tr w:rsidR="006C4F63" w14:paraId="1ED31EB1" w14:textId="77777777" w:rsidTr="00153572">
        <w:trPr>
          <w:trHeight w:val="678"/>
        </w:trPr>
        <w:tc>
          <w:tcPr>
            <w:tcW w:w="3680" w:type="dxa"/>
          </w:tcPr>
          <w:p w14:paraId="6E133F97" w14:textId="77777777" w:rsidR="006C4F63" w:rsidRDefault="006C4F63" w:rsidP="00153572">
            <w:pPr>
              <w:pStyle w:val="TableParagraph"/>
              <w:ind w:left="450"/>
            </w:pPr>
            <w:r>
              <w:t>Cloud4c</w:t>
            </w:r>
            <w:r>
              <w:rPr>
                <w:spacing w:val="-5"/>
              </w:rPr>
              <w:t xml:space="preserve"> </w:t>
            </w:r>
            <w:r>
              <w:t>Services</w:t>
            </w:r>
            <w:r>
              <w:rPr>
                <w:spacing w:val="-6"/>
              </w:rPr>
              <w:t xml:space="preserve"> </w:t>
            </w:r>
            <w:r>
              <w:t>Pvt</w:t>
            </w:r>
            <w:r>
              <w:rPr>
                <w:spacing w:val="-4"/>
              </w:rPr>
              <w:t xml:space="preserve"> </w:t>
            </w:r>
            <w:r>
              <w:rPr>
                <w:spacing w:val="-5"/>
              </w:rPr>
              <w:t>Ltd</w:t>
            </w:r>
          </w:p>
        </w:tc>
        <w:tc>
          <w:tcPr>
            <w:tcW w:w="3336" w:type="dxa"/>
          </w:tcPr>
          <w:p w14:paraId="737B67CF" w14:textId="4CEEFC36" w:rsidR="006C4F63" w:rsidRDefault="00DA3ED0" w:rsidP="00153572">
            <w:pPr>
              <w:pStyle w:val="TableParagraph"/>
              <w:ind w:left="386"/>
            </w:pPr>
            <w:r w:rsidRPr="00DA3ED0">
              <w:rPr>
                <w:lang w:val="en-IN"/>
              </w:rPr>
              <w:t>Technical Lead</w:t>
            </w:r>
          </w:p>
        </w:tc>
        <w:tc>
          <w:tcPr>
            <w:tcW w:w="3624" w:type="dxa"/>
          </w:tcPr>
          <w:p w14:paraId="604A5606" w14:textId="77777777" w:rsidR="006C4F63" w:rsidRDefault="006C4F63" w:rsidP="00153572">
            <w:pPr>
              <w:pStyle w:val="TableParagraph"/>
            </w:pPr>
            <w:r>
              <w:t>May</w:t>
            </w:r>
            <w:r>
              <w:rPr>
                <w:spacing w:val="-5"/>
              </w:rPr>
              <w:t xml:space="preserve"> </w:t>
            </w:r>
            <w:r>
              <w:t xml:space="preserve">2020 </w:t>
            </w:r>
            <w:r>
              <w:rPr>
                <w:rFonts w:ascii="Arial" w:hAnsi="Arial"/>
              </w:rPr>
              <w:t>–</w:t>
            </w:r>
            <w:r>
              <w:rPr>
                <w:rFonts w:ascii="Arial" w:hAnsi="Arial"/>
                <w:spacing w:val="-4"/>
              </w:rPr>
              <w:t xml:space="preserve"> </w:t>
            </w:r>
            <w:r>
              <w:t>Till</w:t>
            </w:r>
            <w:r>
              <w:rPr>
                <w:spacing w:val="-1"/>
              </w:rPr>
              <w:t xml:space="preserve"> </w:t>
            </w:r>
            <w:r>
              <w:rPr>
                <w:spacing w:val="-5"/>
              </w:rPr>
              <w:t>Now</w:t>
            </w:r>
          </w:p>
        </w:tc>
      </w:tr>
      <w:tr w:rsidR="006C4F63" w14:paraId="33D880AA" w14:textId="77777777" w:rsidTr="00153572">
        <w:trPr>
          <w:trHeight w:val="680"/>
        </w:trPr>
        <w:tc>
          <w:tcPr>
            <w:tcW w:w="3680" w:type="dxa"/>
          </w:tcPr>
          <w:p w14:paraId="244D1F1B" w14:textId="77777777" w:rsidR="006C4F63" w:rsidRDefault="006C4F63" w:rsidP="00153572">
            <w:pPr>
              <w:pStyle w:val="TableParagraph"/>
            </w:pPr>
            <w:r>
              <w:t>Wipro</w:t>
            </w:r>
            <w:r>
              <w:rPr>
                <w:spacing w:val="-6"/>
              </w:rPr>
              <w:t xml:space="preserve"> </w:t>
            </w:r>
            <w:r>
              <w:rPr>
                <w:spacing w:val="-2"/>
              </w:rPr>
              <w:t>Technologies</w:t>
            </w:r>
          </w:p>
        </w:tc>
        <w:tc>
          <w:tcPr>
            <w:tcW w:w="3336" w:type="dxa"/>
          </w:tcPr>
          <w:p w14:paraId="3DAF0821" w14:textId="77777777" w:rsidR="006C4F63" w:rsidRDefault="006C4F63" w:rsidP="00153572">
            <w:pPr>
              <w:pStyle w:val="TableParagraph"/>
              <w:ind w:left="386"/>
            </w:pPr>
            <w:r>
              <w:t>Senior</w:t>
            </w:r>
            <w:r>
              <w:rPr>
                <w:spacing w:val="-5"/>
              </w:rPr>
              <w:t xml:space="preserve"> </w:t>
            </w:r>
            <w:r>
              <w:t>Software</w:t>
            </w:r>
            <w:r>
              <w:rPr>
                <w:spacing w:val="-4"/>
              </w:rPr>
              <w:t xml:space="preserve"> </w:t>
            </w:r>
            <w:r>
              <w:rPr>
                <w:spacing w:val="-2"/>
              </w:rPr>
              <w:t>Engineer</w:t>
            </w:r>
          </w:p>
        </w:tc>
        <w:tc>
          <w:tcPr>
            <w:tcW w:w="3624" w:type="dxa"/>
          </w:tcPr>
          <w:p w14:paraId="7ED7B21A" w14:textId="77777777" w:rsidR="006C4F63" w:rsidRDefault="006C4F63" w:rsidP="00153572">
            <w:pPr>
              <w:pStyle w:val="TableParagraph"/>
            </w:pPr>
            <w:r>
              <w:t>May</w:t>
            </w:r>
            <w:r>
              <w:rPr>
                <w:spacing w:val="-7"/>
              </w:rPr>
              <w:t xml:space="preserve"> </w:t>
            </w:r>
            <w:r>
              <w:t>2018-May</w:t>
            </w:r>
            <w:r>
              <w:rPr>
                <w:spacing w:val="-5"/>
              </w:rPr>
              <w:t xml:space="preserve"> </w:t>
            </w:r>
            <w:r>
              <w:rPr>
                <w:spacing w:val="-4"/>
              </w:rPr>
              <w:t>2020</w:t>
            </w:r>
          </w:p>
        </w:tc>
      </w:tr>
      <w:tr w:rsidR="006C4F63" w14:paraId="43516DA0" w14:textId="77777777" w:rsidTr="00153572">
        <w:trPr>
          <w:trHeight w:val="635"/>
        </w:trPr>
        <w:tc>
          <w:tcPr>
            <w:tcW w:w="3680" w:type="dxa"/>
          </w:tcPr>
          <w:p w14:paraId="13CCBEEB" w14:textId="77777777" w:rsidR="006C4F63" w:rsidRDefault="006C4F63" w:rsidP="00153572">
            <w:pPr>
              <w:pStyle w:val="TableParagraph"/>
              <w:spacing w:before="52"/>
            </w:pPr>
            <w:r>
              <w:t>CenturyLink</w:t>
            </w:r>
            <w:r>
              <w:rPr>
                <w:spacing w:val="-5"/>
              </w:rPr>
              <w:t xml:space="preserve"> </w:t>
            </w:r>
            <w:r>
              <w:t>India</w:t>
            </w:r>
            <w:r>
              <w:rPr>
                <w:spacing w:val="-4"/>
              </w:rPr>
              <w:t xml:space="preserve"> </w:t>
            </w:r>
            <w:r>
              <w:t>Pvt</w:t>
            </w:r>
            <w:r>
              <w:rPr>
                <w:spacing w:val="-5"/>
              </w:rPr>
              <w:t xml:space="preserve"> Ltd</w:t>
            </w:r>
          </w:p>
        </w:tc>
        <w:tc>
          <w:tcPr>
            <w:tcW w:w="3336" w:type="dxa"/>
          </w:tcPr>
          <w:p w14:paraId="30C509F3" w14:textId="77777777" w:rsidR="006C4F63" w:rsidRDefault="006C4F63" w:rsidP="00153572">
            <w:pPr>
              <w:pStyle w:val="TableParagraph"/>
              <w:spacing w:before="52"/>
              <w:ind w:left="386"/>
            </w:pPr>
            <w:r>
              <w:t>Systems</w:t>
            </w:r>
            <w:r>
              <w:rPr>
                <w:spacing w:val="-6"/>
              </w:rPr>
              <w:t xml:space="preserve"> </w:t>
            </w:r>
            <w:r>
              <w:rPr>
                <w:spacing w:val="-2"/>
              </w:rPr>
              <w:t>Engineer</w:t>
            </w:r>
          </w:p>
        </w:tc>
        <w:tc>
          <w:tcPr>
            <w:tcW w:w="3624" w:type="dxa"/>
          </w:tcPr>
          <w:p w14:paraId="121B7B2F" w14:textId="77777777" w:rsidR="006C4F63" w:rsidRDefault="006C4F63" w:rsidP="00153572">
            <w:pPr>
              <w:pStyle w:val="TableParagraph"/>
              <w:spacing w:before="52"/>
            </w:pPr>
            <w:r>
              <w:t>January</w:t>
            </w:r>
            <w:r>
              <w:rPr>
                <w:spacing w:val="-5"/>
              </w:rPr>
              <w:t xml:space="preserve"> </w:t>
            </w:r>
            <w:r>
              <w:t>2016</w:t>
            </w:r>
            <w:r>
              <w:rPr>
                <w:spacing w:val="-1"/>
              </w:rPr>
              <w:t xml:space="preserve"> </w:t>
            </w:r>
            <w:r>
              <w:rPr>
                <w:rFonts w:ascii="Arial" w:hAnsi="Arial"/>
              </w:rPr>
              <w:t>–</w:t>
            </w:r>
            <w:r>
              <w:rPr>
                <w:rFonts w:ascii="Arial" w:hAnsi="Arial"/>
                <w:spacing w:val="-3"/>
              </w:rPr>
              <w:t xml:space="preserve"> </w:t>
            </w:r>
            <w:r>
              <w:t>April</w:t>
            </w:r>
            <w:r>
              <w:rPr>
                <w:spacing w:val="-5"/>
              </w:rPr>
              <w:t xml:space="preserve"> </w:t>
            </w:r>
            <w:r>
              <w:rPr>
                <w:spacing w:val="-4"/>
              </w:rPr>
              <w:t>2018</w:t>
            </w:r>
          </w:p>
        </w:tc>
      </w:tr>
      <w:tr w:rsidR="006C4F63" w14:paraId="15D58A6F" w14:textId="77777777" w:rsidTr="00153572">
        <w:trPr>
          <w:trHeight w:val="635"/>
        </w:trPr>
        <w:tc>
          <w:tcPr>
            <w:tcW w:w="3680" w:type="dxa"/>
          </w:tcPr>
          <w:p w14:paraId="558E9389" w14:textId="7F69D417" w:rsidR="006C4F63" w:rsidRDefault="006C4F63" w:rsidP="006C4F63">
            <w:pPr>
              <w:pStyle w:val="TableParagraph"/>
              <w:spacing w:before="52"/>
              <w:jc w:val="center"/>
            </w:pPr>
            <w:r>
              <w:t>TATA</w:t>
            </w:r>
            <w:r>
              <w:rPr>
                <w:spacing w:val="-4"/>
              </w:rPr>
              <w:t xml:space="preserve"> </w:t>
            </w:r>
            <w:r>
              <w:t>Consultancy</w:t>
            </w:r>
            <w:r>
              <w:rPr>
                <w:spacing w:val="-5"/>
              </w:rPr>
              <w:t xml:space="preserve"> </w:t>
            </w:r>
            <w:r>
              <w:t>Services</w:t>
            </w:r>
            <w:r>
              <w:rPr>
                <w:spacing w:val="-7"/>
              </w:rPr>
              <w:t xml:space="preserve"> </w:t>
            </w:r>
            <w:r>
              <w:rPr>
                <w:spacing w:val="-5"/>
              </w:rPr>
              <w:t>Ltd</w:t>
            </w:r>
          </w:p>
        </w:tc>
        <w:tc>
          <w:tcPr>
            <w:tcW w:w="3336" w:type="dxa"/>
          </w:tcPr>
          <w:p w14:paraId="59BED9B1" w14:textId="751F6F21" w:rsidR="006C4F63" w:rsidRDefault="006C4F63" w:rsidP="00153572">
            <w:pPr>
              <w:pStyle w:val="TableParagraph"/>
              <w:spacing w:before="52"/>
              <w:ind w:left="386"/>
            </w:pPr>
            <w:r>
              <w:t>Systems</w:t>
            </w:r>
            <w:r>
              <w:rPr>
                <w:spacing w:val="-6"/>
              </w:rPr>
              <w:t xml:space="preserve"> </w:t>
            </w:r>
            <w:r>
              <w:rPr>
                <w:spacing w:val="-2"/>
              </w:rPr>
              <w:t>Engineer</w:t>
            </w:r>
          </w:p>
        </w:tc>
        <w:tc>
          <w:tcPr>
            <w:tcW w:w="3624" w:type="dxa"/>
          </w:tcPr>
          <w:p w14:paraId="09B23CDC" w14:textId="4C1F099D" w:rsidR="006C4F63" w:rsidRDefault="006C4F63" w:rsidP="00153572">
            <w:pPr>
              <w:pStyle w:val="TableParagraph"/>
              <w:spacing w:before="52"/>
            </w:pPr>
            <w:r>
              <w:t>December</w:t>
            </w:r>
            <w:r>
              <w:rPr>
                <w:spacing w:val="-5"/>
              </w:rPr>
              <w:t xml:space="preserve"> </w:t>
            </w:r>
            <w:r>
              <w:t>2012</w:t>
            </w:r>
            <w:r>
              <w:rPr>
                <w:spacing w:val="-2"/>
              </w:rPr>
              <w:t xml:space="preserve"> </w:t>
            </w:r>
            <w:r>
              <w:rPr>
                <w:rFonts w:ascii="Arial" w:hAnsi="Arial"/>
              </w:rPr>
              <w:t>–</w:t>
            </w:r>
            <w:r>
              <w:rPr>
                <w:rFonts w:ascii="Arial" w:hAnsi="Arial"/>
                <w:spacing w:val="-6"/>
              </w:rPr>
              <w:t xml:space="preserve"> </w:t>
            </w:r>
            <w:r>
              <w:t>December</w:t>
            </w:r>
            <w:r>
              <w:rPr>
                <w:spacing w:val="-4"/>
              </w:rPr>
              <w:t xml:space="preserve"> 2015</w:t>
            </w:r>
          </w:p>
        </w:tc>
      </w:tr>
    </w:tbl>
    <w:p w14:paraId="56ECFBFC" w14:textId="77777777" w:rsidR="006C4F63" w:rsidRDefault="006C4F63" w:rsidP="006C4F63"/>
    <w:p w14:paraId="262BBA32" w14:textId="77777777" w:rsidR="006C4F63" w:rsidRDefault="006C4F63" w:rsidP="006C4F63"/>
    <w:p w14:paraId="77A1B9A9" w14:textId="77777777" w:rsidR="006C4F63" w:rsidRDefault="006C4F63" w:rsidP="006C4F63">
      <w:pPr>
        <w:pBdr>
          <w:bottom w:val="thinThickThinMediumGap" w:sz="18" w:space="1" w:color="auto"/>
        </w:pBdr>
      </w:pPr>
    </w:p>
    <w:p w14:paraId="0387819F" w14:textId="77777777" w:rsidR="003F28A5" w:rsidRDefault="003F28A5" w:rsidP="006C4F63"/>
    <w:p w14:paraId="75FA68C6" w14:textId="77777777" w:rsidR="003F28A5" w:rsidRDefault="003F28A5" w:rsidP="006C4F63"/>
    <w:p w14:paraId="667E39AE" w14:textId="77777777" w:rsidR="003F28A5" w:rsidRDefault="003F28A5" w:rsidP="006C4F63"/>
    <w:p w14:paraId="74CF01FF" w14:textId="77777777" w:rsidR="003F28A5" w:rsidRDefault="003F28A5" w:rsidP="006C4F63"/>
    <w:p w14:paraId="006AA8AF" w14:textId="77777777" w:rsidR="00A07BAA" w:rsidRDefault="00A07BAA" w:rsidP="006C4F63"/>
    <w:p w14:paraId="5685D632" w14:textId="79C7C8AE" w:rsidR="003F28A5" w:rsidRDefault="003F28A5" w:rsidP="006C4F63">
      <w:r w:rsidRPr="003F28A5">
        <w:lastRenderedPageBreak/>
        <w:t>Education Summary</w:t>
      </w:r>
      <w:r>
        <w:t>:</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0"/>
        <w:gridCol w:w="2744"/>
        <w:gridCol w:w="2722"/>
      </w:tblGrid>
      <w:tr w:rsidR="003F28A5" w14:paraId="6B810D2B" w14:textId="77777777" w:rsidTr="00153572">
        <w:trPr>
          <w:trHeight w:val="436"/>
        </w:trPr>
        <w:tc>
          <w:tcPr>
            <w:tcW w:w="2650" w:type="dxa"/>
            <w:shd w:val="clear" w:color="auto" w:fill="BEBEBE"/>
          </w:tcPr>
          <w:p w14:paraId="60F04F6B" w14:textId="77777777" w:rsidR="003F28A5" w:rsidRDefault="003F28A5" w:rsidP="00153572">
            <w:pPr>
              <w:pStyle w:val="TableParagraph"/>
              <w:spacing w:before="44"/>
              <w:ind w:left="31"/>
              <w:jc w:val="center"/>
              <w:rPr>
                <w:b/>
              </w:rPr>
            </w:pPr>
            <w:r>
              <w:rPr>
                <w:b/>
                <w:spacing w:val="-2"/>
              </w:rPr>
              <w:t>College</w:t>
            </w:r>
          </w:p>
        </w:tc>
        <w:tc>
          <w:tcPr>
            <w:tcW w:w="2744" w:type="dxa"/>
            <w:shd w:val="clear" w:color="auto" w:fill="BEBEBE"/>
          </w:tcPr>
          <w:p w14:paraId="7E23AF42" w14:textId="77777777" w:rsidR="003F28A5" w:rsidRDefault="003F28A5" w:rsidP="00153572">
            <w:pPr>
              <w:pStyle w:val="TableParagraph"/>
              <w:spacing w:before="44"/>
              <w:ind w:left="797"/>
              <w:rPr>
                <w:b/>
              </w:rPr>
            </w:pPr>
            <w:r>
              <w:rPr>
                <w:b/>
                <w:spacing w:val="-2"/>
              </w:rPr>
              <w:t>Qualification</w:t>
            </w:r>
          </w:p>
        </w:tc>
        <w:tc>
          <w:tcPr>
            <w:tcW w:w="2722" w:type="dxa"/>
            <w:shd w:val="clear" w:color="auto" w:fill="BEBEBE"/>
          </w:tcPr>
          <w:p w14:paraId="3A076CB1" w14:textId="77777777" w:rsidR="003F28A5" w:rsidRDefault="003F28A5" w:rsidP="00153572">
            <w:pPr>
              <w:pStyle w:val="TableParagraph"/>
              <w:spacing w:before="44"/>
              <w:ind w:left="28"/>
              <w:jc w:val="center"/>
              <w:rPr>
                <w:b/>
              </w:rPr>
            </w:pPr>
            <w:r>
              <w:rPr>
                <w:b/>
                <w:spacing w:val="-2"/>
              </w:rPr>
              <w:t>Subject</w:t>
            </w:r>
          </w:p>
        </w:tc>
      </w:tr>
      <w:tr w:rsidR="003F28A5" w14:paraId="5122A54D" w14:textId="77777777" w:rsidTr="00153572">
        <w:trPr>
          <w:trHeight w:val="642"/>
        </w:trPr>
        <w:tc>
          <w:tcPr>
            <w:tcW w:w="2650" w:type="dxa"/>
          </w:tcPr>
          <w:p w14:paraId="50E30D00" w14:textId="77777777" w:rsidR="003F28A5" w:rsidRDefault="003F28A5" w:rsidP="00153572">
            <w:pPr>
              <w:pStyle w:val="TableParagraph"/>
              <w:spacing w:before="0" w:line="322" w:lineRule="exact"/>
              <w:ind w:left="350" w:right="307" w:firstLine="96"/>
            </w:pPr>
            <w:r>
              <w:t>BIT, Bangalore (VTU University),</w:t>
            </w:r>
            <w:r>
              <w:rPr>
                <w:spacing w:val="-13"/>
              </w:rPr>
              <w:t xml:space="preserve"> </w:t>
            </w:r>
            <w:r>
              <w:t>Karnataka</w:t>
            </w:r>
          </w:p>
        </w:tc>
        <w:tc>
          <w:tcPr>
            <w:tcW w:w="2744" w:type="dxa"/>
          </w:tcPr>
          <w:p w14:paraId="3176A5DF" w14:textId="77777777" w:rsidR="003F28A5" w:rsidRDefault="003F28A5" w:rsidP="00153572">
            <w:pPr>
              <w:pStyle w:val="TableParagraph"/>
              <w:spacing w:before="0" w:line="322" w:lineRule="exact"/>
              <w:ind w:left="1176" w:hanging="872"/>
            </w:pPr>
            <w:r>
              <w:t>Bachelor</w:t>
            </w:r>
            <w:r>
              <w:rPr>
                <w:spacing w:val="-13"/>
              </w:rPr>
              <w:t xml:space="preserve"> </w:t>
            </w:r>
            <w:r>
              <w:t>Of</w:t>
            </w:r>
            <w:r>
              <w:rPr>
                <w:spacing w:val="-12"/>
              </w:rPr>
              <w:t xml:space="preserve"> </w:t>
            </w:r>
            <w:r>
              <w:t xml:space="preserve">Engineering </w:t>
            </w:r>
            <w:r>
              <w:rPr>
                <w:spacing w:val="-4"/>
              </w:rPr>
              <w:t>(B.E)</w:t>
            </w:r>
          </w:p>
        </w:tc>
        <w:tc>
          <w:tcPr>
            <w:tcW w:w="2722" w:type="dxa"/>
          </w:tcPr>
          <w:p w14:paraId="2FC632EE" w14:textId="77777777" w:rsidR="003F28A5" w:rsidRDefault="003F28A5" w:rsidP="00153572">
            <w:pPr>
              <w:pStyle w:val="TableParagraph"/>
              <w:spacing w:before="0" w:line="322" w:lineRule="exact"/>
              <w:ind w:left="1137" w:hanging="1090"/>
            </w:pPr>
            <w:r>
              <w:t>Electronics</w:t>
            </w:r>
            <w:r>
              <w:rPr>
                <w:spacing w:val="-13"/>
              </w:rPr>
              <w:t xml:space="preserve"> </w:t>
            </w:r>
            <w:r>
              <w:t>&amp;</w:t>
            </w:r>
            <w:r>
              <w:rPr>
                <w:spacing w:val="-12"/>
              </w:rPr>
              <w:t xml:space="preserve"> </w:t>
            </w:r>
            <w:r>
              <w:t xml:space="preserve">Communication </w:t>
            </w:r>
            <w:r>
              <w:rPr>
                <w:spacing w:val="-2"/>
              </w:rPr>
              <w:t>(ECE)</w:t>
            </w:r>
          </w:p>
        </w:tc>
      </w:tr>
    </w:tbl>
    <w:p w14:paraId="61FDCEB8" w14:textId="77777777" w:rsidR="003F28A5" w:rsidRDefault="003F28A5" w:rsidP="006C4F63">
      <w:pPr>
        <w:pBdr>
          <w:bottom w:val="thinThickThinMediumGap" w:sz="18" w:space="1" w:color="auto"/>
        </w:pBdr>
      </w:pPr>
    </w:p>
    <w:p w14:paraId="5C1C8E29" w14:textId="77777777" w:rsidR="003F28A5" w:rsidRDefault="003F28A5" w:rsidP="006C4F63"/>
    <w:p w14:paraId="1E116B25" w14:textId="4783D293" w:rsidR="002755E8" w:rsidRDefault="002755E8" w:rsidP="006C4F63">
      <w:r>
        <w:t>Skills one words:</w:t>
      </w:r>
    </w:p>
    <w:p w14:paraId="4A3900A0" w14:textId="25755FE8" w:rsidR="002755E8" w:rsidRDefault="002755E8" w:rsidP="002755E8">
      <w:pPr>
        <w:pStyle w:val="ListParagraph"/>
        <w:numPr>
          <w:ilvl w:val="0"/>
          <w:numId w:val="1"/>
        </w:numPr>
      </w:pPr>
      <w:r>
        <w:t>L</w:t>
      </w:r>
      <w:r w:rsidR="009129AF">
        <w:t>LM</w:t>
      </w:r>
    </w:p>
    <w:p w14:paraId="17162B69" w14:textId="581AD73B" w:rsidR="002755E8" w:rsidRDefault="002755E8" w:rsidP="002755E8">
      <w:pPr>
        <w:pStyle w:val="ListParagraph"/>
        <w:numPr>
          <w:ilvl w:val="0"/>
          <w:numId w:val="1"/>
        </w:numPr>
      </w:pPr>
      <w:r>
        <w:t>GENAI</w:t>
      </w:r>
    </w:p>
    <w:p w14:paraId="0FECF80A" w14:textId="5C03CA2F" w:rsidR="002755E8" w:rsidRDefault="002755E8" w:rsidP="002755E8">
      <w:pPr>
        <w:pStyle w:val="ListParagraph"/>
        <w:numPr>
          <w:ilvl w:val="0"/>
          <w:numId w:val="1"/>
        </w:numPr>
      </w:pPr>
      <w:r>
        <w:t>Machine learning</w:t>
      </w:r>
    </w:p>
    <w:p w14:paraId="28DE53D7" w14:textId="48E1F519" w:rsidR="002755E8" w:rsidRDefault="002755E8" w:rsidP="002755E8">
      <w:pPr>
        <w:pStyle w:val="ListParagraph"/>
        <w:numPr>
          <w:ilvl w:val="0"/>
          <w:numId w:val="1"/>
        </w:numPr>
      </w:pPr>
      <w:r>
        <w:t>NLP</w:t>
      </w:r>
    </w:p>
    <w:p w14:paraId="3D53E16F" w14:textId="7A57CF4C" w:rsidR="002755E8" w:rsidRDefault="002755E8" w:rsidP="002755E8">
      <w:pPr>
        <w:pStyle w:val="ListParagraph"/>
        <w:numPr>
          <w:ilvl w:val="0"/>
          <w:numId w:val="1"/>
        </w:numPr>
      </w:pPr>
      <w:r>
        <w:t>Deep learning</w:t>
      </w:r>
    </w:p>
    <w:p w14:paraId="1DAE61AF" w14:textId="04F262FC" w:rsidR="002755E8" w:rsidRDefault="002755E8" w:rsidP="002755E8">
      <w:pPr>
        <w:pStyle w:val="ListParagraph"/>
        <w:numPr>
          <w:ilvl w:val="0"/>
          <w:numId w:val="1"/>
        </w:numPr>
      </w:pPr>
      <w:r>
        <w:t>RAG</w:t>
      </w:r>
    </w:p>
    <w:p w14:paraId="6CB0251C" w14:textId="7069DB6F" w:rsidR="002755E8" w:rsidRDefault="002755E8" w:rsidP="002755E8">
      <w:pPr>
        <w:pStyle w:val="ListParagraph"/>
        <w:numPr>
          <w:ilvl w:val="0"/>
          <w:numId w:val="1"/>
        </w:numPr>
      </w:pPr>
      <w:r>
        <w:t>Text to SQ</w:t>
      </w:r>
      <w:r w:rsidR="005F082B">
        <w:t>L</w:t>
      </w:r>
    </w:p>
    <w:p w14:paraId="3D955046" w14:textId="00D517B6" w:rsidR="002755E8" w:rsidRDefault="002755E8" w:rsidP="002755E8">
      <w:pPr>
        <w:pStyle w:val="ListParagraph"/>
        <w:numPr>
          <w:ilvl w:val="0"/>
          <w:numId w:val="1"/>
        </w:numPr>
      </w:pPr>
      <w:r>
        <w:t>AWS</w:t>
      </w:r>
    </w:p>
    <w:p w14:paraId="07D554D2" w14:textId="7482A1B8" w:rsidR="002755E8" w:rsidRDefault="002755E8" w:rsidP="002755E8">
      <w:pPr>
        <w:pStyle w:val="ListParagraph"/>
        <w:numPr>
          <w:ilvl w:val="0"/>
          <w:numId w:val="1"/>
        </w:numPr>
      </w:pPr>
      <w:r>
        <w:t>Flask</w:t>
      </w:r>
    </w:p>
    <w:p w14:paraId="057C372E" w14:textId="31B72CEE" w:rsidR="002755E8" w:rsidRDefault="002755E8" w:rsidP="002755E8">
      <w:pPr>
        <w:pStyle w:val="ListParagraph"/>
        <w:numPr>
          <w:ilvl w:val="0"/>
          <w:numId w:val="1"/>
        </w:numPr>
      </w:pPr>
      <w:r>
        <w:t>SQL</w:t>
      </w:r>
    </w:p>
    <w:p w14:paraId="45FFEE44" w14:textId="6DC5F19C" w:rsidR="002755E8" w:rsidRDefault="002755E8" w:rsidP="002755E8">
      <w:pPr>
        <w:pStyle w:val="ListParagraph"/>
        <w:numPr>
          <w:ilvl w:val="0"/>
          <w:numId w:val="1"/>
        </w:numPr>
      </w:pPr>
      <w:r>
        <w:t>Python</w:t>
      </w:r>
    </w:p>
    <w:p w14:paraId="3B7473D5" w14:textId="3BD3D309" w:rsidR="002755E8" w:rsidRDefault="005F082B" w:rsidP="002755E8">
      <w:pPr>
        <w:pStyle w:val="ListParagraph"/>
        <w:numPr>
          <w:ilvl w:val="0"/>
          <w:numId w:val="1"/>
        </w:numPr>
      </w:pPr>
      <w:proofErr w:type="spellStart"/>
      <w:r>
        <w:t>Langchain</w:t>
      </w:r>
      <w:proofErr w:type="spellEnd"/>
    </w:p>
    <w:p w14:paraId="5426165C" w14:textId="7DFD3403" w:rsidR="005F082B" w:rsidRDefault="005F082B" w:rsidP="002755E8">
      <w:pPr>
        <w:pStyle w:val="ListParagraph"/>
        <w:numPr>
          <w:ilvl w:val="0"/>
          <w:numId w:val="1"/>
        </w:numPr>
      </w:pPr>
      <w:r>
        <w:t>Airflow</w:t>
      </w:r>
    </w:p>
    <w:p w14:paraId="13DA3A08" w14:textId="35D398B0" w:rsidR="005F082B" w:rsidRDefault="005F082B" w:rsidP="002755E8">
      <w:pPr>
        <w:pStyle w:val="ListParagraph"/>
        <w:numPr>
          <w:ilvl w:val="0"/>
          <w:numId w:val="1"/>
        </w:numPr>
      </w:pPr>
      <w:r>
        <w:t>CICD</w:t>
      </w:r>
    </w:p>
    <w:p w14:paraId="2B66260C" w14:textId="69273AF8" w:rsidR="005F082B" w:rsidRDefault="009129AF" w:rsidP="002755E8">
      <w:pPr>
        <w:pStyle w:val="ListParagraph"/>
        <w:numPr>
          <w:ilvl w:val="0"/>
          <w:numId w:val="1"/>
        </w:numPr>
      </w:pPr>
      <w:r w:rsidRPr="009129AF">
        <w:t>Prompting</w:t>
      </w:r>
    </w:p>
    <w:p w14:paraId="1AB2C2FE" w14:textId="68D7635C" w:rsidR="009129AF" w:rsidRDefault="009129AF" w:rsidP="002755E8">
      <w:pPr>
        <w:pStyle w:val="ListParagraph"/>
        <w:numPr>
          <w:ilvl w:val="0"/>
          <w:numId w:val="1"/>
        </w:numPr>
      </w:pPr>
      <w:r>
        <w:t>NLP</w:t>
      </w:r>
    </w:p>
    <w:p w14:paraId="48BE5CAA" w14:textId="77777777" w:rsidR="003F28A5" w:rsidRDefault="003F28A5" w:rsidP="006C4F63"/>
    <w:p w14:paraId="4727142A" w14:textId="77777777" w:rsidR="003F28A5" w:rsidRDefault="003F28A5" w:rsidP="006C4F63"/>
    <w:p w14:paraId="6D1248F3" w14:textId="77777777" w:rsidR="003F28A5" w:rsidRDefault="003F28A5" w:rsidP="006C4F63"/>
    <w:p w14:paraId="2899D52A" w14:textId="77777777" w:rsidR="003F28A5" w:rsidRDefault="003F28A5" w:rsidP="006C4F63"/>
    <w:p w14:paraId="6E2C0B04" w14:textId="77777777" w:rsidR="006C4F63" w:rsidRDefault="006C4F63" w:rsidP="006C4F63"/>
    <w:p w14:paraId="53E80BB3" w14:textId="77777777" w:rsidR="004F2E0E" w:rsidRDefault="004F2E0E" w:rsidP="006C4F63"/>
    <w:p w14:paraId="419A7EE4" w14:textId="77777777" w:rsidR="004F2E0E" w:rsidRDefault="004F2E0E" w:rsidP="006C4F63"/>
    <w:p w14:paraId="08C9D7EF" w14:textId="77777777" w:rsidR="004F2E0E" w:rsidRDefault="004F2E0E" w:rsidP="006C4F63"/>
    <w:p w14:paraId="04F7C275" w14:textId="77777777" w:rsidR="004F2E0E" w:rsidRDefault="004F2E0E" w:rsidP="006C4F63"/>
    <w:p w14:paraId="29B78270" w14:textId="77777777" w:rsidR="006C4F63" w:rsidRDefault="006C4F63" w:rsidP="006C4F63"/>
    <w:p w14:paraId="25E76BC4" w14:textId="438A0197" w:rsidR="006C4F63" w:rsidRDefault="006C4F63" w:rsidP="006C4F63">
      <w:pPr>
        <w:sectPr w:rsidR="006C4F63" w:rsidSect="006C4F63">
          <w:pgSz w:w="12240" w:h="15840"/>
          <w:pgMar w:top="1580" w:right="580" w:bottom="280" w:left="200" w:header="720" w:footer="720" w:gutter="0"/>
          <w:cols w:space="720"/>
        </w:sectPr>
      </w:pPr>
    </w:p>
    <w:p w14:paraId="722A23CA" w14:textId="08DA6F8D" w:rsidR="00EA3D18" w:rsidRDefault="00EA3D18" w:rsidP="00EA3D18">
      <w:pPr>
        <w:rPr>
          <w:b/>
          <w:bCs/>
        </w:rPr>
      </w:pPr>
      <w:r>
        <w:rPr>
          <w:b/>
          <w:bCs/>
        </w:rPr>
        <w:lastRenderedPageBreak/>
        <w:t>Project1:</w:t>
      </w:r>
    </w:p>
    <w:p w14:paraId="57E481BE" w14:textId="655111F0" w:rsidR="00EA3D18" w:rsidRPr="00EA3D18" w:rsidRDefault="00EA3D18" w:rsidP="00EA3D18">
      <w:r w:rsidRPr="00EA3D18">
        <w:rPr>
          <w:b/>
          <w:bCs/>
        </w:rPr>
        <w:t>Project Title:</w:t>
      </w:r>
      <w:r w:rsidRPr="00EA3D18">
        <w:br/>
      </w:r>
      <w:r w:rsidRPr="00EA3D18">
        <w:rPr>
          <w:b/>
          <w:bCs/>
        </w:rPr>
        <w:t>"Advanced RAG Pipeline for SOP Interaction with Hybrid Search and Intelligent Generation"</w:t>
      </w:r>
    </w:p>
    <w:p w14:paraId="7452315C" w14:textId="77777777" w:rsidR="00EA3D18" w:rsidRDefault="00EA3D18" w:rsidP="00EA3D18">
      <w:r w:rsidRPr="00EA3D18">
        <w:rPr>
          <w:b/>
          <w:bCs/>
        </w:rPr>
        <w:t>Project Description:</w:t>
      </w:r>
      <w:r w:rsidRPr="00EA3D18">
        <w:br/>
        <w:t xml:space="preserve">Implemented an end-to-end Retrieval-Augmented Generation (RAG) pipeline for interacting with Standard Operating Procedure (SOP) documents. Extracted data from PDFs using Fitz, Tabula, and OCR, followed by semantic chunking. Utilized OpenAI embeddings for dense vectors stored in Pinecone DB and BM25 for sparse vectors stored in </w:t>
      </w:r>
      <w:proofErr w:type="spellStart"/>
      <w:r w:rsidRPr="00EA3D18">
        <w:t>ElasticSearch</w:t>
      </w:r>
      <w:proofErr w:type="spellEnd"/>
      <w:r w:rsidRPr="00EA3D18">
        <w:t>. Designed a robust retriever incorporating hybrid search and reranking with Cohere AI, paired with GPT-4 for dynamic response generation, enabling accurate and intelligent interaction.</w:t>
      </w:r>
    </w:p>
    <w:p w14:paraId="04525038" w14:textId="77777777" w:rsidR="00EA3D18" w:rsidRDefault="00EA3D18" w:rsidP="00EA3D18">
      <w:pPr>
        <w:pBdr>
          <w:bottom w:val="thinThickThinMediumGap" w:sz="18" w:space="1" w:color="auto"/>
        </w:pBdr>
      </w:pPr>
    </w:p>
    <w:p w14:paraId="1710CD4D" w14:textId="489367FB" w:rsidR="00EA3D18" w:rsidRDefault="00EA3D18" w:rsidP="00EA3D18">
      <w:r>
        <w:t>Project2:</w:t>
      </w:r>
    </w:p>
    <w:p w14:paraId="19586E4E" w14:textId="77777777" w:rsidR="00763579" w:rsidRPr="00763579" w:rsidRDefault="00763579" w:rsidP="00763579">
      <w:r w:rsidRPr="00763579">
        <w:rPr>
          <w:b/>
          <w:bCs/>
        </w:rPr>
        <w:t>Project Title:</w:t>
      </w:r>
      <w:r w:rsidRPr="00763579">
        <w:br/>
      </w:r>
      <w:r w:rsidRPr="00763579">
        <w:rPr>
          <w:b/>
          <w:bCs/>
        </w:rPr>
        <w:t>"Dynamic Text-to-SQL System with Adaptive Few-Shot Retrieval and Schema-Aware Query Generation"</w:t>
      </w:r>
    </w:p>
    <w:p w14:paraId="708C5B02" w14:textId="79AAE13E" w:rsidR="00763579" w:rsidRPr="00763579" w:rsidRDefault="00763579" w:rsidP="00763579">
      <w:r w:rsidRPr="00763579">
        <w:rPr>
          <w:b/>
          <w:bCs/>
        </w:rPr>
        <w:t>Project Description:</w:t>
      </w:r>
      <w:r w:rsidRPr="00763579">
        <w:br/>
        <w:t xml:space="preserve">Designed and implemented a robust Text-to-SQL system enabling seamless interaction with MySQL databases. The architecture incorporates a dynamic question refinement technique using an LLM, with OpenAI embeddings to fetch relevant table schemas and few-shot examples stored in a </w:t>
      </w:r>
      <w:r w:rsidR="00C63DD2">
        <w:t>Pinecone</w:t>
      </w:r>
      <w:r w:rsidRPr="00763579">
        <w:t xml:space="preserve"> vector database. It employs GPT-4 for SQL query generation and validation, ensuring accurate query execution and schema adaptability. The system converts SQL query results into natural language answers, offering a user-friendly interface for database interaction.</w:t>
      </w:r>
    </w:p>
    <w:p w14:paraId="4AD82920" w14:textId="77777777" w:rsidR="00EA3D18" w:rsidRDefault="00EA3D18" w:rsidP="00EA3D18">
      <w:pPr>
        <w:pBdr>
          <w:bottom w:val="thinThickThinMediumGap" w:sz="18" w:space="1" w:color="auto"/>
        </w:pBdr>
      </w:pPr>
    </w:p>
    <w:p w14:paraId="6D520B05" w14:textId="30FBF9B8" w:rsidR="00763579" w:rsidRDefault="00340267" w:rsidP="00EA3D18">
      <w:r>
        <w:t>Project3:</w:t>
      </w:r>
    </w:p>
    <w:p w14:paraId="3995CA42" w14:textId="77777777" w:rsidR="00340267" w:rsidRDefault="00340267" w:rsidP="00EA3D18"/>
    <w:p w14:paraId="235B5E58" w14:textId="77777777" w:rsidR="00340267" w:rsidRPr="00340267" w:rsidRDefault="00340267" w:rsidP="00340267">
      <w:r w:rsidRPr="00340267">
        <w:rPr>
          <w:b/>
          <w:bCs/>
        </w:rPr>
        <w:t>Project Title:</w:t>
      </w:r>
      <w:r w:rsidRPr="00340267">
        <w:br/>
      </w:r>
      <w:r w:rsidRPr="00340267">
        <w:rPr>
          <w:b/>
          <w:bCs/>
        </w:rPr>
        <w:t>"Aspect-Based Sentiment Analysis with LLM Prompt Engineering and Workflow Automation"</w:t>
      </w:r>
    </w:p>
    <w:p w14:paraId="033F197C" w14:textId="77777777" w:rsidR="00340267" w:rsidRPr="00340267" w:rsidRDefault="00340267" w:rsidP="00340267">
      <w:r w:rsidRPr="00340267">
        <w:rPr>
          <w:b/>
          <w:bCs/>
        </w:rPr>
        <w:t>Project Description:</w:t>
      </w:r>
      <w:r w:rsidRPr="00340267">
        <w:br/>
        <w:t xml:space="preserve">Implemented an aspect-based sentiment analysis system leveraging advanced LLM prompt engineering for precise sentiment extraction and parameter identification from email interactions. The pipeline integrates Exchange Team Email Parser API for email </w:t>
      </w:r>
      <w:r w:rsidRPr="00340267">
        <w:lastRenderedPageBreak/>
        <w:t>ingestion, Python scripts for cleaning and preprocessing, and MongoDB for storing enriched email data. Sentiment analysis results are stored in PostgreSQL, with negative sentiments triggering automated email notifications and ticket creation workflows. Robust prompt engineering ensures the accuracy and contextual understanding of LLM calls, forming the core of the solution's effectiveness.</w:t>
      </w:r>
    </w:p>
    <w:p w14:paraId="569BF6B1" w14:textId="77777777" w:rsidR="00340267" w:rsidRDefault="00340267" w:rsidP="00EA3D18">
      <w:pPr>
        <w:pBdr>
          <w:bottom w:val="thinThickThinMediumGap" w:sz="18" w:space="1" w:color="auto"/>
        </w:pBdr>
      </w:pPr>
    </w:p>
    <w:p w14:paraId="409DE76F" w14:textId="77777777" w:rsidR="00340267" w:rsidRDefault="00340267" w:rsidP="00EA3D18"/>
    <w:p w14:paraId="7CED50FB" w14:textId="77777777" w:rsidR="00340267" w:rsidRDefault="00340267" w:rsidP="00EA3D18"/>
    <w:p w14:paraId="203E8417" w14:textId="77777777" w:rsidR="00EA3D18" w:rsidRDefault="00EA3D18" w:rsidP="00EA3D18"/>
    <w:p w14:paraId="01959630" w14:textId="77777777" w:rsidR="00EA3D18" w:rsidRPr="00EA3D18" w:rsidRDefault="00EA3D18" w:rsidP="00EA3D18"/>
    <w:p w14:paraId="025606A6" w14:textId="77777777" w:rsidR="00E8616C" w:rsidRDefault="00E8616C"/>
    <w:p w14:paraId="32C0FB59" w14:textId="77777777" w:rsidR="00380E7B" w:rsidRDefault="00380E7B"/>
    <w:sectPr w:rsidR="0038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A948D2"/>
    <w:multiLevelType w:val="hybridMultilevel"/>
    <w:tmpl w:val="C3FAE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67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6"/>
    <w:rsid w:val="000B529A"/>
    <w:rsid w:val="000C3EAF"/>
    <w:rsid w:val="00125FD4"/>
    <w:rsid w:val="00176D76"/>
    <w:rsid w:val="00177785"/>
    <w:rsid w:val="001C48C1"/>
    <w:rsid w:val="002205D9"/>
    <w:rsid w:val="002755E8"/>
    <w:rsid w:val="002C5632"/>
    <w:rsid w:val="00314A9F"/>
    <w:rsid w:val="00340267"/>
    <w:rsid w:val="00380E7B"/>
    <w:rsid w:val="003F28A5"/>
    <w:rsid w:val="004F2E0E"/>
    <w:rsid w:val="005F082B"/>
    <w:rsid w:val="006C4F63"/>
    <w:rsid w:val="00763579"/>
    <w:rsid w:val="00874D0B"/>
    <w:rsid w:val="009129AF"/>
    <w:rsid w:val="00944C97"/>
    <w:rsid w:val="009502F6"/>
    <w:rsid w:val="00A07BAA"/>
    <w:rsid w:val="00A629D9"/>
    <w:rsid w:val="00A62C6F"/>
    <w:rsid w:val="00C110F9"/>
    <w:rsid w:val="00C63DD2"/>
    <w:rsid w:val="00DA3ED0"/>
    <w:rsid w:val="00E84B2F"/>
    <w:rsid w:val="00E8616C"/>
    <w:rsid w:val="00EA3D18"/>
    <w:rsid w:val="00F51CF2"/>
    <w:rsid w:val="00F52929"/>
    <w:rsid w:val="00FA7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C49E"/>
  <w15:chartTrackingRefBased/>
  <w15:docId w15:val="{03724AA2-58C4-4BF8-94B8-F76549C5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2F6"/>
    <w:rPr>
      <w:rFonts w:eastAsiaTheme="majorEastAsia" w:cstheme="majorBidi"/>
      <w:color w:val="272727" w:themeColor="text1" w:themeTint="D8"/>
    </w:rPr>
  </w:style>
  <w:style w:type="paragraph" w:styleId="Title">
    <w:name w:val="Title"/>
    <w:basedOn w:val="Normal"/>
    <w:next w:val="Normal"/>
    <w:link w:val="TitleChar"/>
    <w:uiPriority w:val="10"/>
    <w:qFormat/>
    <w:rsid w:val="0095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2F6"/>
    <w:pPr>
      <w:spacing w:before="160"/>
      <w:jc w:val="center"/>
    </w:pPr>
    <w:rPr>
      <w:i/>
      <w:iCs/>
      <w:color w:val="404040" w:themeColor="text1" w:themeTint="BF"/>
    </w:rPr>
  </w:style>
  <w:style w:type="character" w:customStyle="1" w:styleId="QuoteChar">
    <w:name w:val="Quote Char"/>
    <w:basedOn w:val="DefaultParagraphFont"/>
    <w:link w:val="Quote"/>
    <w:uiPriority w:val="29"/>
    <w:rsid w:val="009502F6"/>
    <w:rPr>
      <w:i/>
      <w:iCs/>
      <w:color w:val="404040" w:themeColor="text1" w:themeTint="BF"/>
    </w:rPr>
  </w:style>
  <w:style w:type="paragraph" w:styleId="ListParagraph">
    <w:name w:val="List Paragraph"/>
    <w:basedOn w:val="Normal"/>
    <w:uiPriority w:val="34"/>
    <w:qFormat/>
    <w:rsid w:val="009502F6"/>
    <w:pPr>
      <w:ind w:left="720"/>
      <w:contextualSpacing/>
    </w:pPr>
  </w:style>
  <w:style w:type="character" w:styleId="IntenseEmphasis">
    <w:name w:val="Intense Emphasis"/>
    <w:basedOn w:val="DefaultParagraphFont"/>
    <w:uiPriority w:val="21"/>
    <w:qFormat/>
    <w:rsid w:val="009502F6"/>
    <w:rPr>
      <w:i/>
      <w:iCs/>
      <w:color w:val="0F4761" w:themeColor="accent1" w:themeShade="BF"/>
    </w:rPr>
  </w:style>
  <w:style w:type="paragraph" w:styleId="IntenseQuote">
    <w:name w:val="Intense Quote"/>
    <w:basedOn w:val="Normal"/>
    <w:next w:val="Normal"/>
    <w:link w:val="IntenseQuoteChar"/>
    <w:uiPriority w:val="30"/>
    <w:qFormat/>
    <w:rsid w:val="00950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2F6"/>
    <w:rPr>
      <w:i/>
      <w:iCs/>
      <w:color w:val="0F4761" w:themeColor="accent1" w:themeShade="BF"/>
    </w:rPr>
  </w:style>
  <w:style w:type="character" w:styleId="IntenseReference">
    <w:name w:val="Intense Reference"/>
    <w:basedOn w:val="DefaultParagraphFont"/>
    <w:uiPriority w:val="32"/>
    <w:qFormat/>
    <w:rsid w:val="009502F6"/>
    <w:rPr>
      <w:b/>
      <w:bCs/>
      <w:smallCaps/>
      <w:color w:val="0F4761" w:themeColor="accent1" w:themeShade="BF"/>
      <w:spacing w:val="5"/>
    </w:rPr>
  </w:style>
  <w:style w:type="character" w:styleId="Hyperlink">
    <w:name w:val="Hyperlink"/>
    <w:basedOn w:val="DefaultParagraphFont"/>
    <w:uiPriority w:val="99"/>
    <w:unhideWhenUsed/>
    <w:rsid w:val="00176D76"/>
    <w:rPr>
      <w:color w:val="467886" w:themeColor="hyperlink"/>
      <w:u w:val="single"/>
    </w:rPr>
  </w:style>
  <w:style w:type="character" w:styleId="UnresolvedMention">
    <w:name w:val="Unresolved Mention"/>
    <w:basedOn w:val="DefaultParagraphFont"/>
    <w:uiPriority w:val="99"/>
    <w:semiHidden/>
    <w:unhideWhenUsed/>
    <w:rsid w:val="00176D76"/>
    <w:rPr>
      <w:color w:val="605E5C"/>
      <w:shd w:val="clear" w:color="auto" w:fill="E1DFDD"/>
    </w:rPr>
  </w:style>
  <w:style w:type="paragraph" w:customStyle="1" w:styleId="TableParagraph">
    <w:name w:val="Table Paragraph"/>
    <w:basedOn w:val="Normal"/>
    <w:uiPriority w:val="1"/>
    <w:qFormat/>
    <w:rsid w:val="006C4F63"/>
    <w:pPr>
      <w:widowControl w:val="0"/>
      <w:autoSpaceDE w:val="0"/>
      <w:autoSpaceDN w:val="0"/>
      <w:spacing w:before="54" w:after="0" w:line="240" w:lineRule="auto"/>
      <w:ind w:left="393"/>
    </w:pPr>
    <w:rPr>
      <w:rFonts w:ascii="Carlito" w:eastAsia="Carlito" w:hAnsi="Carlito" w:cs="Carlito"/>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748">
      <w:bodyDiv w:val="1"/>
      <w:marLeft w:val="0"/>
      <w:marRight w:val="0"/>
      <w:marTop w:val="0"/>
      <w:marBottom w:val="0"/>
      <w:divBdr>
        <w:top w:val="none" w:sz="0" w:space="0" w:color="auto"/>
        <w:left w:val="none" w:sz="0" w:space="0" w:color="auto"/>
        <w:bottom w:val="none" w:sz="0" w:space="0" w:color="auto"/>
        <w:right w:val="none" w:sz="0" w:space="0" w:color="auto"/>
      </w:divBdr>
    </w:div>
    <w:div w:id="561867166">
      <w:bodyDiv w:val="1"/>
      <w:marLeft w:val="0"/>
      <w:marRight w:val="0"/>
      <w:marTop w:val="0"/>
      <w:marBottom w:val="0"/>
      <w:divBdr>
        <w:top w:val="none" w:sz="0" w:space="0" w:color="auto"/>
        <w:left w:val="none" w:sz="0" w:space="0" w:color="auto"/>
        <w:bottom w:val="none" w:sz="0" w:space="0" w:color="auto"/>
        <w:right w:val="none" w:sz="0" w:space="0" w:color="auto"/>
      </w:divBdr>
    </w:div>
    <w:div w:id="964385296">
      <w:bodyDiv w:val="1"/>
      <w:marLeft w:val="0"/>
      <w:marRight w:val="0"/>
      <w:marTop w:val="0"/>
      <w:marBottom w:val="0"/>
      <w:divBdr>
        <w:top w:val="none" w:sz="0" w:space="0" w:color="auto"/>
        <w:left w:val="none" w:sz="0" w:space="0" w:color="auto"/>
        <w:bottom w:val="none" w:sz="0" w:space="0" w:color="auto"/>
        <w:right w:val="none" w:sz="0" w:space="0" w:color="auto"/>
      </w:divBdr>
    </w:div>
    <w:div w:id="1164121879">
      <w:bodyDiv w:val="1"/>
      <w:marLeft w:val="0"/>
      <w:marRight w:val="0"/>
      <w:marTop w:val="0"/>
      <w:marBottom w:val="0"/>
      <w:divBdr>
        <w:top w:val="none" w:sz="0" w:space="0" w:color="auto"/>
        <w:left w:val="none" w:sz="0" w:space="0" w:color="auto"/>
        <w:bottom w:val="none" w:sz="0" w:space="0" w:color="auto"/>
        <w:right w:val="none" w:sz="0" w:space="0" w:color="auto"/>
      </w:divBdr>
      <w:divsChild>
        <w:div w:id="2023890884">
          <w:marLeft w:val="0"/>
          <w:marRight w:val="0"/>
          <w:marTop w:val="0"/>
          <w:marBottom w:val="0"/>
          <w:divBdr>
            <w:top w:val="none" w:sz="0" w:space="0" w:color="auto"/>
            <w:left w:val="none" w:sz="0" w:space="0" w:color="auto"/>
            <w:bottom w:val="none" w:sz="0" w:space="0" w:color="auto"/>
            <w:right w:val="none" w:sz="0" w:space="0" w:color="auto"/>
          </w:divBdr>
          <w:divsChild>
            <w:div w:id="2117015196">
              <w:marLeft w:val="0"/>
              <w:marRight w:val="0"/>
              <w:marTop w:val="0"/>
              <w:marBottom w:val="0"/>
              <w:divBdr>
                <w:top w:val="none" w:sz="0" w:space="0" w:color="auto"/>
                <w:left w:val="none" w:sz="0" w:space="0" w:color="auto"/>
                <w:bottom w:val="none" w:sz="0" w:space="0" w:color="auto"/>
                <w:right w:val="none" w:sz="0" w:space="0" w:color="auto"/>
              </w:divBdr>
              <w:divsChild>
                <w:div w:id="414715107">
                  <w:marLeft w:val="0"/>
                  <w:marRight w:val="0"/>
                  <w:marTop w:val="0"/>
                  <w:marBottom w:val="0"/>
                  <w:divBdr>
                    <w:top w:val="none" w:sz="0" w:space="0" w:color="auto"/>
                    <w:left w:val="none" w:sz="0" w:space="0" w:color="auto"/>
                    <w:bottom w:val="none" w:sz="0" w:space="0" w:color="auto"/>
                    <w:right w:val="none" w:sz="0" w:space="0" w:color="auto"/>
                  </w:divBdr>
                  <w:divsChild>
                    <w:div w:id="1802992562">
                      <w:marLeft w:val="0"/>
                      <w:marRight w:val="0"/>
                      <w:marTop w:val="0"/>
                      <w:marBottom w:val="0"/>
                      <w:divBdr>
                        <w:top w:val="none" w:sz="0" w:space="0" w:color="auto"/>
                        <w:left w:val="none" w:sz="0" w:space="0" w:color="auto"/>
                        <w:bottom w:val="none" w:sz="0" w:space="0" w:color="auto"/>
                        <w:right w:val="none" w:sz="0" w:space="0" w:color="auto"/>
                      </w:divBdr>
                      <w:divsChild>
                        <w:div w:id="175585690">
                          <w:marLeft w:val="0"/>
                          <w:marRight w:val="0"/>
                          <w:marTop w:val="0"/>
                          <w:marBottom w:val="0"/>
                          <w:divBdr>
                            <w:top w:val="none" w:sz="0" w:space="0" w:color="auto"/>
                            <w:left w:val="none" w:sz="0" w:space="0" w:color="auto"/>
                            <w:bottom w:val="none" w:sz="0" w:space="0" w:color="auto"/>
                            <w:right w:val="none" w:sz="0" w:space="0" w:color="auto"/>
                          </w:divBdr>
                          <w:divsChild>
                            <w:div w:id="178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82793">
      <w:bodyDiv w:val="1"/>
      <w:marLeft w:val="0"/>
      <w:marRight w:val="0"/>
      <w:marTop w:val="0"/>
      <w:marBottom w:val="0"/>
      <w:divBdr>
        <w:top w:val="none" w:sz="0" w:space="0" w:color="auto"/>
        <w:left w:val="none" w:sz="0" w:space="0" w:color="auto"/>
        <w:bottom w:val="none" w:sz="0" w:space="0" w:color="auto"/>
        <w:right w:val="none" w:sz="0" w:space="0" w:color="auto"/>
      </w:divBdr>
      <w:divsChild>
        <w:div w:id="590624577">
          <w:marLeft w:val="0"/>
          <w:marRight w:val="0"/>
          <w:marTop w:val="0"/>
          <w:marBottom w:val="0"/>
          <w:divBdr>
            <w:top w:val="none" w:sz="0" w:space="0" w:color="auto"/>
            <w:left w:val="none" w:sz="0" w:space="0" w:color="auto"/>
            <w:bottom w:val="none" w:sz="0" w:space="0" w:color="auto"/>
            <w:right w:val="none" w:sz="0" w:space="0" w:color="auto"/>
          </w:divBdr>
          <w:divsChild>
            <w:div w:id="1217736134">
              <w:marLeft w:val="0"/>
              <w:marRight w:val="0"/>
              <w:marTop w:val="0"/>
              <w:marBottom w:val="0"/>
              <w:divBdr>
                <w:top w:val="none" w:sz="0" w:space="0" w:color="auto"/>
                <w:left w:val="none" w:sz="0" w:space="0" w:color="auto"/>
                <w:bottom w:val="none" w:sz="0" w:space="0" w:color="auto"/>
                <w:right w:val="none" w:sz="0" w:space="0" w:color="auto"/>
              </w:divBdr>
              <w:divsChild>
                <w:div w:id="1445540022">
                  <w:marLeft w:val="0"/>
                  <w:marRight w:val="0"/>
                  <w:marTop w:val="0"/>
                  <w:marBottom w:val="0"/>
                  <w:divBdr>
                    <w:top w:val="none" w:sz="0" w:space="0" w:color="auto"/>
                    <w:left w:val="none" w:sz="0" w:space="0" w:color="auto"/>
                    <w:bottom w:val="none" w:sz="0" w:space="0" w:color="auto"/>
                    <w:right w:val="none" w:sz="0" w:space="0" w:color="auto"/>
                  </w:divBdr>
                  <w:divsChild>
                    <w:div w:id="593168864">
                      <w:marLeft w:val="0"/>
                      <w:marRight w:val="0"/>
                      <w:marTop w:val="0"/>
                      <w:marBottom w:val="0"/>
                      <w:divBdr>
                        <w:top w:val="none" w:sz="0" w:space="0" w:color="auto"/>
                        <w:left w:val="none" w:sz="0" w:space="0" w:color="auto"/>
                        <w:bottom w:val="none" w:sz="0" w:space="0" w:color="auto"/>
                        <w:right w:val="none" w:sz="0" w:space="0" w:color="auto"/>
                      </w:divBdr>
                      <w:divsChild>
                        <w:div w:id="1530411556">
                          <w:marLeft w:val="0"/>
                          <w:marRight w:val="0"/>
                          <w:marTop w:val="0"/>
                          <w:marBottom w:val="0"/>
                          <w:divBdr>
                            <w:top w:val="none" w:sz="0" w:space="0" w:color="auto"/>
                            <w:left w:val="none" w:sz="0" w:space="0" w:color="auto"/>
                            <w:bottom w:val="none" w:sz="0" w:space="0" w:color="auto"/>
                            <w:right w:val="none" w:sz="0" w:space="0" w:color="auto"/>
                          </w:divBdr>
                          <w:divsChild>
                            <w:div w:id="242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7265">
      <w:bodyDiv w:val="1"/>
      <w:marLeft w:val="0"/>
      <w:marRight w:val="0"/>
      <w:marTop w:val="0"/>
      <w:marBottom w:val="0"/>
      <w:divBdr>
        <w:top w:val="none" w:sz="0" w:space="0" w:color="auto"/>
        <w:left w:val="none" w:sz="0" w:space="0" w:color="auto"/>
        <w:bottom w:val="none" w:sz="0" w:space="0" w:color="auto"/>
        <w:right w:val="none" w:sz="0" w:space="0" w:color="auto"/>
      </w:divBdr>
    </w:div>
    <w:div w:id="1875583204">
      <w:bodyDiv w:val="1"/>
      <w:marLeft w:val="0"/>
      <w:marRight w:val="0"/>
      <w:marTop w:val="0"/>
      <w:marBottom w:val="0"/>
      <w:divBdr>
        <w:top w:val="none" w:sz="0" w:space="0" w:color="auto"/>
        <w:left w:val="none" w:sz="0" w:space="0" w:color="auto"/>
        <w:bottom w:val="none" w:sz="0" w:space="0" w:color="auto"/>
        <w:right w:val="none" w:sz="0" w:space="0" w:color="auto"/>
      </w:divBdr>
    </w:div>
    <w:div w:id="20142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hreyas-bilikere-shantharaju-03671615b" TargetMode="External"/><Relationship Id="rId5" Type="http://schemas.openxmlformats.org/officeDocument/2006/relationships/hyperlink" Target="mailto:Shreyas.arjun0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2688</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Bilikere Shanth</dc:creator>
  <cp:keywords/>
  <dc:description/>
  <cp:lastModifiedBy>Shreyas Bilikere Shanth</cp:lastModifiedBy>
  <cp:revision>28</cp:revision>
  <dcterms:created xsi:type="dcterms:W3CDTF">2024-12-07T04:10:00Z</dcterms:created>
  <dcterms:modified xsi:type="dcterms:W3CDTF">2024-12-09T02:21:00Z</dcterms:modified>
</cp:coreProperties>
</file>