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AQI Forecasting &amp; Health Risk Prediction System</w:t>
      </w:r>
    </w:p>
    <w:p>
      <w:pPr>
        <w:spacing w:after="60"/>
      </w:pPr>
      <w:r>
        <w:rPr>
          <w:rFonts w:ascii="Calibri" w:cs="Calibri" w:eastAsia="Calibri" w:hAnsi="Calibri"/>
          <w:color w:val="595959"/>
          <w:sz w:val="28"/>
          <w:szCs w:val="28"/>
        </w:rPr>
        <w:t xml:space="preserve">Project progress report</w:t>
      </w:r>
    </w:p>
    <w:p>
      <w:pPr>
        <w:pBdr>
          <w:bottom w:val="single" w:color="1F4E79" w:sz="8" w:space="4"/>
        </w:pBdr>
        <w:spacing w:after="240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Last updated: 5 October 2026    |    Latest commit: 836d8f7 Supabase accounts; design docs pending commit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1. Status 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463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AQI forecasting (6 cities)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models + naive baselines, 6 test windows per city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PM2.5 and NO2 forecasting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Same pipeline; naive forecast deployed where no model beats it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Saved forecasting models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 city forecasters, loadable without retraining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Health-risk models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Level (F1 0.873) and score (RMSE 0.198); primary + fallback variants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FastAPI backend: public endpoints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 endpoints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Supabase: database and sign-in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Project created, tables and row-level security live and verified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Backend: sign-in, saved profile, history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signed-in endpoints; 41 tests pass in total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Live check with a real test user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All 8 checks passed against the real Supabase project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 design (Airware)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Landing page and dashboard designs approved; spec in docs/frontend_design.md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Next.js frontend: landing + dashboard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Built and connected to the live API; checked at 1280, 1536 and 1920 px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Frontend: sign-in, profile, my risk, history, models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started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Placeholder pages in place; next build step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Hospital map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started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Leaflet + OpenStreetMap (Overpass)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Recommendation assistant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started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Keyword matching + precautions list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Deployment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started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Vercel (frontend), Render or Railway (backend)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Project report (4 evaluation criteria)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15-page Word report in docs/Project_Report.docx; fill in title-page details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Course mid-sem submission (19-30 Oct)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Results ready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Presentation still to prepare (report content can be reused)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Course final submission (16-27 Nov)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Results ready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Presentation still to prepare (report content can be reused)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2. Actions needed from you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Try the site locally: start the API, then run npm run dev in frontend/ and open http://localhost:3000.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Fill in the title-page details in docs/Project_Report.docx before submitting it.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Work completed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AQI forecasting pipeline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Data loading for Delhi, Bengaluru, Chennai, Hyderabad, Lucknow and Ahmedabad (CPCB data, 2015-2020); gaps up to 21 days interpolated.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Diagnostics: ADF and KPSS stationarity tests (no differencing needed), seasonal period confirmed at ~365 days (ACF peaks at lags 363-370, STL seasonal strength).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Models: ARIMA, SARIMA (weekly + annual Fourier terms), Holt-Winters, LSTM, XGBoost on lag features, Prophet; compared with three naive baselines.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Evaluation on 6 non-overlapping 30-day test windows per city (RMSE, MSE, MAE, MAPE); winner = lowest mean RMSE.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Ahmedabad fix: its CO sensor readings were faulty (median 16 mg/m3 vs about 1 elsewhere, AQI up to 2,049), so its AQI is recomputed from hourly data without CO. The method reproduces the published values exactly when CO is included.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LSTM results averaged over seeds 42, 43 and 44 (a single seed gave a misleadingly good Delhi result).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Pollutant forecasting (PM2.5, NO2)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Same evaluation for PM2.5 and NO2, the only pollutants with usable history in all six cities.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Where no model beats the naive forecast on mean RMSE, the naive forecast itself is deployed (Hyderabad PM2.5, Ahmedabad NO2).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Saved forecasting models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Each city's winner retrained on its full history and saved in its native format (joblib, XGBoost .ubj, PyTorch state_dict, Prophet JSON), with metadata and a registry.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Verified: reloaded models reproduce the in-memory forecasts exactly.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Health-risk models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Random Forest, XGBoost and MLP compared for risk level (weighted F1) and risk score (RMSE), with 5-fold cross-validation and a held-out 20% test 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MLP selected for both tasks. Primary model uses the profile plus AQI, PM2.5 and NO2; an AQI-only model is the automatic fallback.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Boundary rule: the classifier's level is the headline; days where the score implies a neighbouring level are flagged borderline and shown as a range; the higher level drives High/Severe alerts.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Backtest on real historical forecasts: the pollutant model beats the AQI-only model (73.3% vs 68.5% level agreement with the reference).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FastAPI backend (public part)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Endpoints: /api/health, /api/cities, /api/forecast/{city}, /api/risk/predict, /api/profile/schema, /api/leaderboard/forecast, /api/leaderboard/health.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All models load once at startup (~20 s); requests after that take well under a second.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Profile validation: occupation, area type, mask usage and outdoor hours are required (defaulting them understated risk); BMI, exercise and family history are optional.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29 automated tests pass.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Supabase and user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Supabase project created (Mumbai region); database script run; checks confirmed public tables are readable, private tables are blocked without sign-in, and the public key can't write.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Signed-in endpoints: GET/PUT /api/me/profile, POST /api/me/risk (runs a prediction with the saved profile and saves it to history), GET /api/me/history, GET/DELETE /api/me/history/{id}.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Each database call is made with the user's own sign-in token, so row-level security keeps every user's profile and history private, even inside the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12 new tests using an in-memory stand-in for Supabase that enforces the same per-user rules (41 tests pass in total); the real sign-in service correctly rejects invalid tokens.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Live end-to-end check with a real test user passed all 8 steps: save and read profile, run a prediction, list and read history, hidden without sign-in, delete, confirm deletion.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SQL script supabase/migrations/0001_init.sql: profiles, saved_forecasts, risk_predictions, aqi_forecasts_cache, model_leaderboard.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Row-level security: users only see and change their own profile and history; history can't be edited; public tables are read-only except for the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Step-by-step setup guide (supabase/README.md) and .env.example; real keys stay in a git-ignored .env.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Frontend design (Airware)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Site named Airware. Stack confirmed: Next.js, React + TypeScript, Tailwind CSS, shadcn/ui, Motion, ECharts, Lucide React, Leaflet + OpenStreetMap, Overpass API.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Design direction: a data-first dashboard (like IQAir or Windy) using the full screen width, with IBM Plex fonts, neutral colours, one deep-teal brand colour, and the official CPCB colours reserved for air-quality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Approved overview page: city tabs, tomorrow's AQI with the CPCB scale and health advice, interactive forecast chart, pollutants, day-by-day health risk, precautions, and an all-cities comparison table.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Approved landing page: hero with a live dashboard preview, city AQI strip, a two-person example showing why personal risk matters, how it works, features, model results, data and AQI scale, privacy, FAQ and footer.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Site structure: landing page at /, dashboard at /dashboard, plus sign-in, profile wizard, my risk, history and models pages.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Light and dark themes with a toggle; layout checked at 1280, 1536 and 1920 px wide (the user's laptop at 150%, 125% and 100% scaling).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Spec saved in docs/frontend_design.md with the approved preview in docs/design/.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Project report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15-page Word report (docs/Project_Report.docx) structured around the four evaluation criteria: review of existing systems and feasibility, objectives and methodology, relevance of algorithms, and synchronisation of design and implementation.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Includes 11 figures (architecture, methodology, data overview, Ahmedabad sensor fix, STL decomposition, evaluation windows, model comparison, forecasts, health results, dashboard design) and 9 tables, all from the project's actual results, plus 15 references.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cleaned dataset export (data/processed/city_day_clean.csv) was also produced on request.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Frontend: landing page and dashboard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Next.js app in frontend/ with React + TypeScript, Tailwind CSS, shadcn/ui, Motion, ECharts and Lucide icons, following the approved Airware design.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Landing page: hero with a live dashboard preview, city AQI strip, two-person risk comparison computed live by the models, how it works, features, model results from the leaderboard, AQI scale, privacy and FAQ.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Dashboard: city tabs, tomorrow's AQI on the CPCB scale with health advice, 7/30-day forecast chart, pollutant trends, 7-day risk for an example profile, precautions and an all-cities table; city and horizon are kept in the page address.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Light and dark themes with a toggle; layouts checked at 1280, 1536 and 1920 px; type check, lint and production build all pass.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4. Key results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AQI forecasting: deployed model per city</w:t>
      </w:r>
    </w:p>
    <w:p>
      <w:pPr>
        <w:spacing w:after="120"/>
      </w:pPr>
      <w:r>
        <w:rPr>
          <w:rFonts w:ascii="Calibri" w:cs="Calibri" w:eastAsia="Calibri" w:hAnsi="Calibri"/>
        </w:rPr>
        <w:t xml:space="preserve">Mean RMSE over 6 test windows, compared with the best naive baseline (lower is better).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1800"/>
        <w:gridCol w:w="1900"/>
        <w:gridCol w:w="173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City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Deployed model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Mean RMSE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Best baseline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Delhi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69.21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98.91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-30%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Lucknow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55.90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83.16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-33%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Bengaluru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19.35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25.55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-24%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Chennai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ARIMA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37.45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42.87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-13%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Hyderabad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22.39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25.88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-13%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Ahmedabad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Holt-Winters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57.44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60.75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-5%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PM2.5 and NO2: deployed model per city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8"/>
        <w:gridCol w:w="3500"/>
        <w:gridCol w:w="3500"/>
      </w:tblGrid>
      <w:tr>
        <w:trPr>
          <w:tblHeader/>
        </w:trP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City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PM2.5 model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NO2 model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Delhi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Lucknow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Bengaluru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LSTM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Chennai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Holt-Winters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Hyderabad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Naive (last value)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XGBoost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Ahmedabad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Holt-Winters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Naive (last value)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Health-risk models (held-out test set, MLP)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100"/>
        <w:gridCol w:w="2438"/>
        <w:gridCol w:w="1100"/>
        <w:gridCol w:w="110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Level F1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Accuracy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Recall Low / Mod / High / Severe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Score RMSE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Score R²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Profile + AQI + PM2.5 + NO2 (primary)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0.873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0.873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92% / 79% / 88% / 91%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0.198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0.986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Profile + AQI (fallback)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0.839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0.838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88% / 81% / 74% / 86%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0.377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0.948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i/>
          <w:iCs/>
          <w:color w:val="595959"/>
        </w:rPr>
        <w:t xml:space="preserve">Results are estimated risk for decision support, not a medical diagnosis.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Work remaining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4738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Needs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Frontend: remaining pages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Backend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Sign-in, one-time profile wizard, my risk (day by day), history, models leaderboard, forecast detail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Hospital map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Shown when the alert level is High/Severe; contact details only, no booking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Recommendation assistant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Keyword matching + curated precautions, personalised with AQI and risk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Live 2026 data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After the frontend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Show today's AQI and forecast from today using recent station data; needs a free OpenAQ API key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Deployment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All of the above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Vercel + Render/Railway; handle the ~20 s model-loading startup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Mid-sem report/presentation (19-30 Oct)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You + me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Classical models: ARIMA, SARIMA, Holt-Winters, decomposition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 report/presentation (16-27 Nov)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You + me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LSTM, XGBoost, Prophet and the comparison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6. Known limitations and improvements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Most of the remaining health-risk error comes from the air-quality forecasts (especially Delhi and Ahmedabad); better forecasting is the biggest accuracy lever.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Holt-Winters always selects weekly seasonality; a proper annual version needs deseasonalising first.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single forecasting model dominates; averaging the top 2-3 models per city could make forecasts more stable.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Change log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changed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Oct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 started: landing page and dashboard built on the live API, light and dark themes.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Oct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Project report written (15 pages, 11 figures, 9 tables); cleaned dataset exported to CSV.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Landing page design approved and saved; site structure set; live 2026 data scheduled after the frontend.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 design approved: Airware data-first dashboard, light and dark themes; spec and preview saved.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Live accounts check passed (8/8) with a real test user; all commits pushed to GitHub.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Supabase connected: signed-in endpoints for profile, prediction runs and history; 41 tests.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Supabase schema, row-level security and setup guide; this progress report created.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FastAPI backend public endpoints with 29 tests; exposure fields made required.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PM2.5/NO2 forecasting, two-variant health models, boundary rule, forecast backtest.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25-26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Health-risk models trained and saved; per-city forecasting models saved.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AQI forecasting pipeline; Ahmedabad CO fix; multi-window evaluation; seeded LSTM.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40" w:before="32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00"/>
      <w:outlineLvl w:val="1"/>
    </w:pPr>
    <w:rPr>
      <w:rFonts w:ascii="Calibri" w:cs="Calibri" w:eastAsia="Calibri" w:hAnsi="Calibri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progress report</dc:title>
  <dc:creator>Project team</dc:creator>
  <cp:lastModifiedBy>Un-named</cp:lastModifiedBy>
  <cp:revision>1</cp:revision>
  <dcterms:created xsi:type="dcterms:W3CDTF">2026-10-05T18:01:10.910Z</dcterms:created>
  <dcterms:modified xsi:type="dcterms:W3CDTF">2026-10-05T18:01:10.911Z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