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xtrqccykw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Texts - </w:t>
      </w:r>
      <w:hyperlink r:id="rId6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GCR consulting - services Final text 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 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https://www.koisra.co.kr/korea-market-entry-strategy-consulting-services/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tqovz3t0srd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ys9lx8lr1g6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1. Hero Section: (Value Proposition) 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heraryacfwe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2. The Context &amp; Challenge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71vc0meuar0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3. What We Deliver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tqjrzoun17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4. The Process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gpl8rgv6y5h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5. Case Study / Project Spotlight — 2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646y3la7e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Leadership (Face of the Service) — 3 (UX/Wireframing)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Human Touch. In consulting, people are bought, not brands. This block reduces anxiety: "I know who is responsible for my money".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UX-Spec: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Asymmetrical grid. Left — large photo (High-res, black and white or muted colors, "Business Fair" style), right —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 and title</w:t>
      </w:r>
      <w:r w:rsidDel="00000000" w:rsidR="00000000" w:rsidRPr="00000000">
        <w:rPr>
          <w:rtl w:val="0"/>
        </w:rPr>
        <w:t xml:space="preserve"> (e.g., Head of Strategy &amp; Investment).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"Power Quote":</w:t>
      </w:r>
      <w:r w:rsidDel="00000000" w:rsidR="00000000" w:rsidRPr="00000000">
        <w:rPr>
          <w:rtl w:val="0"/>
        </w:rPr>
        <w:t xml:space="preserve"> Quote displayed in large serif font (Serif). Not a banality, but a personal credo.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Expert metrics:</w:t>
      </w:r>
      <w:r w:rsidDel="00000000" w:rsidR="00000000" w:rsidRPr="00000000">
        <w:rPr>
          <w:rtl w:val="0"/>
        </w:rPr>
        <w:t xml:space="preserve"> Small numbers under the photo (e.g., "15 Years in GCR", "$500M Deals Closed").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LinkedIn Button:</w:t>
      </w:r>
      <w:r w:rsidDel="00000000" w:rsidR="00000000" w:rsidRPr="00000000">
        <w:rPr>
          <w:rtl w:val="0"/>
        </w:rPr>
        <w:t xml:space="preserve"> "in" icon (minimalism).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On hover, the photo may become colored ("coming to life" effect).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⏳ WAITING FOR DATA (Content):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Who is the lead of this service?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Name.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Brief credentials (15 years of experience where?).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Quote (or I will come up with it myself based on ToV).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4eftfw3ve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Related Insights (Thought Leadership) — 3 (UX/Wireframing)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that we are not "fixers", but experts (Thought Leadership). User retention on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UX-Spec: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Slider (Carousel) of 3 cards or a static grid of 3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 Card: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Category (e.g., "Regulation", "Energy").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Maximum 2 lines.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Reading time:</w:t>
      </w:r>
      <w:r w:rsidDel="00000000" w:rsidR="00000000" w:rsidRPr="00000000">
        <w:rPr>
          <w:rtl w:val="0"/>
        </w:rPr>
        <w:t xml:space="preserve"> "3 min read" (in gray color).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No stock photos of handshakes. We use abstract graphics or maps of the region in corporate colors.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If there are no articles, the block is hidden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⏳ WAITING FOR DATA (Content):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Do we have real article topics for this service? If not, I will suggest placeholders based on files (e.g., about AIFC, Trans-Caspian route, etc.).</w:t>
      </w:r>
    </w:p>
    <w:p w:rsidR="00000000" w:rsidDel="00000000" w:rsidP="00000000" w:rsidRDefault="00000000" w:rsidRPr="00000000" w14:paraId="00000030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82i0w4kqzvf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8. Cross-Functional "Next Steps" (Upsell) — 2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⏳ WAITING FOR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Which 2 services is it logical to offer after this one?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Example:</w:t>
      </w:r>
      <w:r w:rsidDel="00000000" w:rsidR="00000000" w:rsidRPr="00000000">
        <w:rPr>
          <w:shd w:fill="d9d2e9" w:val="clear"/>
          <w:rtl w:val="0"/>
        </w:rPr>
        <w:t xml:space="preserve"> If this is "Market Entry", then "Team Recruitment" and "Accounting/Legal Support" follow.</w:t>
      </w:r>
    </w:p>
    <w:p w:rsidR="00000000" w:rsidDel="00000000" w:rsidP="00000000" w:rsidRDefault="00000000" w:rsidRPr="00000000" w14:paraId="00000035">
      <w:pPr>
        <w:rPr>
          <w:shd w:fill="d9d2e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bk2qgfivct4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9. Sticky CTA (Call to Action) — 2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⏳ WAITING FOR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You suggested an excellent text: "Discuss your task with a partner (Confidential)".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 can use it as a base. Is there a specific nuance for this service? (For example, for M&amp;A we can write "Request a closed briefing"). If not — I will leave your variant.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ckCwMfgmSg1D-qKf0aU4LT-ePwM5MT7vIZ8IehEh88/edit?usp=sharing" TargetMode="External"/><Relationship Id="rId7" Type="http://schemas.openxmlformats.org/officeDocument/2006/relationships/hyperlink" Target="https://www.koisra.co.kr/korea-market-entry-strategy-consult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