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line="24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Feb20/ DBT/002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Database Technologies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Diploma in Advance Computing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February 2020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Palatino Linotype" w:cs="Palatino Linotype" w:eastAsia="Palatino Linotype" w:hAnsi="Palatino Linotype"/>
          <w:b w:val="1"/>
          <w:color w:val="0070c0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70c0"/>
          <w:sz w:val="24"/>
          <w:szCs w:val="24"/>
          <w:rtl w:val="0"/>
        </w:rPr>
        <w:t xml:space="preserve">Task 1.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summery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varchar(1024)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Relation with following columns using Workbench.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namelast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emailID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STUDENT_PHONE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Relation with following columns using Workbench.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key(studentid) references student(id)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STUDENT_ADDRESS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Relation with following columns using Workbench.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uniquenotnullforeign key(studentid) references student(id)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FACULTY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namefirst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namelast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emailID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FACULTY_PHONE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key(facultyid) references faculty(id)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varchar(10)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FACULTY_ADDRESS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uniquenotnullforeign key(facultyid) references faculty(id)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COURSE_MODULES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foreign key (courseid) references course(id)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moduleID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 (moduleid) references modules(id)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STUDENT_QUALIFICATIONS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key(studentid) references student(id)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FACULTY_QUALIFICATIONS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facultyID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 (facultyid) references faculty(id)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varchar(128)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COURSE_BATCHES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 (courseid) references course 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starton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endson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BATCH_STUDENTS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batchID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 (batchid) references course_batches 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 (studentid) references student (id)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STUDENT_CARDS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key(studentid) references student(id)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STUDENT_ORDER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 with following columns using Workbench.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5"/>
        </w:tabs>
        <w:spacing w:after="0" w:before="0" w:line="240" w:lineRule="auto"/>
        <w:ind w:left="72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92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1"/>
        <w:gridCol w:w="4321"/>
        <w:tblGridChange w:id="0">
          <w:tblGrid>
            <w:gridCol w:w="4371"/>
            <w:gridCol w:w="432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 (size)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key(studentid) references student(id)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5"/>
              </w:tabs>
              <w:spacing w:after="16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DB">
      <w:pPr>
        <w:tabs>
          <w:tab w:val="left" w:leader="none" w:pos="495"/>
        </w:tabs>
        <w:spacing w:after="0" w:lineRule="auto"/>
        <w:rPr>
          <w:rFonts w:ascii="Palatino Linotype" w:cs="Palatino Linotype" w:eastAsia="Palatino Linotype" w:hAnsi="Palatino Linotype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426" w:top="568" w:left="1350" w:right="1134" w:header="709" w:footer="13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