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38"/>
      </w:tblGrid>
      <w:tr>
        <w:tc>
          <w:tcPr>
            <w:tcW w:type="dxa" w:w="15838"/>
            <w:tcBorders>
              <w:top w:val="none" w:color="FFFFFF" w:sz="0"/>
              <w:left w:val="none" w:color="FFFFFF" w:sz="0"/>
              <w:bottom w:val="none" w:color="FFFFFF" w:sz="0"/>
              <w:right w:val="none" w:color="FFFFFF" w:sz="0"/>
            </w:tcBorders>
            <w:shd w:fill="1F3864" w:color="auto" w:val="clear"/>
            <w:tcMar>
              <w:top w:type="dxa" w:w="90"/>
              <w:left w:type="dxa" w:w="80"/>
              <w:bottom w:type="dxa" w:w="90"/>
              <w:right w:type="dxa" w:w="80"/>
            </w:tcMar>
            <w:vAlign w:val="top"/>
          </w:tcPr>
          <w:p>
            <w:pPr>
              <w:spacing w:after="20"/>
            </w:pPr>
            <w:r>
              <w:rPr>
                <w:rFonts w:ascii="Calibri" w:cs="Calibri" w:eastAsia="Calibri" w:hAnsi="Calibri"/>
                <w:b/>
                <w:bCs/>
                <w:color w:val="FFFFFF"/>
                <w:sz w:val="38"/>
                <w:szCs w:val="38"/>
              </w:rPr>
              <w:t xml:space="preserve">SIH26080 · Regime-Aware AI Post-Processing of Monsoon Rainfall Forecasts</w:t>
            </w:r>
          </w:p>
          <w:p>
            <w:pPr>
              <w:spacing w:after="0"/>
            </w:pPr>
            <w:r>
              <w:rPr>
                <w:rFonts w:ascii="Calibri" w:cs="Calibri" w:eastAsia="Calibri" w:hAnsi="Calibri"/>
                <w:color w:val="DCE6F2"/>
                <w:sz w:val="19"/>
                <w:szCs w:val="19"/>
              </w:rPr>
              <w:t xml:space="preserve">Research foundation  ·  MoES / NCMRWF  ·  Software · Smart Automation  ·  25 primary sources (journal publishers, IMD, NCMRWF, MoES, WMO, ECMWF)  ·  Every R-code is a clickable link</w:t>
            </w:r>
          </w:p>
        </w:tc>
      </w:tr>
    </w:tbl>
    <w:p>
      <w:pPr>
        <w:spacing w:after="80" w:before="0" w:line="120"/>
      </w:pPr>
    </w:p>
    <w:tbl>
      <w:tblPr>
        <w:tblW w:type="dxa" w:w="15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9"/>
        <w:gridCol w:w="300"/>
        <w:gridCol w:w="2389"/>
        <w:gridCol w:w="300"/>
        <w:gridCol w:w="2389"/>
        <w:gridCol w:w="300"/>
        <w:gridCol w:w="2389"/>
        <w:gridCol w:w="300"/>
        <w:gridCol w:w="2389"/>
        <w:gridCol w:w="300"/>
        <w:gridCol w:w="2393"/>
      </w:tblGrid>
      <w:tr>
        <w:tc>
          <w:tcPr>
            <w:tcW w:type="dxa" w:w="2389"/>
            <w:tcBorders>
              <w:top w:val="none" w:color="FFFFFF" w:sz="0"/>
              <w:left w:val="none" w:color="FFFFFF" w:sz="0"/>
              <w:bottom w:val="none" w:color="FFFFFF" w:sz="0"/>
              <w:right w:val="none" w:color="FFFFFF" w:sz="0"/>
            </w:tcBorders>
            <w:shd w:fill="EAF1FB" w:color="auto" w:val="clear"/>
            <w:tcMar>
              <w:top w:type="dxa" w:w="40"/>
              <w:left w:type="dxa" w:w="80"/>
              <w:bottom w:type="dxa" w:w="40"/>
              <w:right w:type="dxa" w:w="80"/>
            </w:tcMar>
            <w:vAlign w:val="center"/>
          </w:tcPr>
          <w:p>
            <w:pPr>
              <w:spacing w:after="10" w:before="0" w:line="228"/>
              <w:jc w:val="center"/>
            </w:pPr>
            <w:r>
              <w:rPr>
                <w:rFonts w:ascii="Calibri" w:cs="Calibri" w:eastAsia="Calibri" w:hAnsi="Calibri"/>
                <w:b/>
                <w:bCs/>
                <w:color w:val="1F3864"/>
                <w:sz w:val="20"/>
                <w:szCs w:val="20"/>
              </w:rPr>
              <w:t xml:space="preserve">1. Raw NWP forecast</w:t>
            </w:r>
          </w:p>
          <w:p>
            <w:pPr>
              <w:spacing w:after="0" w:before="0" w:line="228"/>
              <w:jc w:val="center"/>
            </w:pPr>
            <w:r>
              <w:rPr>
                <w:rFonts w:ascii="Calibri" w:cs="Calibri" w:eastAsia="Calibri" w:hAnsi="Calibri"/>
                <w:color w:val="595959"/>
                <w:sz w:val="17"/>
                <w:szCs w:val="17"/>
              </w:rPr>
              <w:t xml:space="preserve">NCUM + NEPS (</w:t>
            </w:r>
            <w:hyperlink w:history="1" r:id="rId3zsh2evcn2jzepdsz7sts">
              <w:r>
                <w:rPr>
                  <w:rFonts w:ascii="Calibri" w:cs="Calibri" w:eastAsia="Calibri" w:hAnsi="Calibri"/>
                  <w:b/>
                  <w:bCs/>
                  <w:color w:val="0563C1"/>
                  <w:sz w:val="17"/>
                  <w:szCs w:val="17"/>
                  <w:u w:val="single"/>
                </w:rPr>
                <w:t xml:space="preserve">R1</w:t>
              </w:r>
            </w:hyperlink>
            <w:r>
              <w:rPr>
                <w:rFonts w:ascii="Calibri" w:cs="Calibri" w:eastAsia="Calibri" w:hAnsi="Calibri"/>
                <w:color w:val="595959"/>
                <w:sz w:val="17"/>
                <w:szCs w:val="17"/>
              </w:rPr>
              <w:t xml:space="preserve">, </w:t>
            </w:r>
            <w:hyperlink w:history="1" r:id="rIdzdqhxlnmwrj-2viwqdojm">
              <w:r>
                <w:rPr>
                  <w:rFonts w:ascii="Calibri" w:cs="Calibri" w:eastAsia="Calibri" w:hAnsi="Calibri"/>
                  <w:b/>
                  <w:bCs/>
                  <w:color w:val="0563C1"/>
                  <w:sz w:val="17"/>
                  <w:szCs w:val="17"/>
                  <w:u w:val="single"/>
                </w:rPr>
                <w:t xml:space="preserve">R3</w:t>
              </w:r>
            </w:hyperlink>
            <w:r>
              <w:rPr>
                <w:rFonts w:ascii="Calibri" w:cs="Calibri" w:eastAsia="Calibri" w:hAnsi="Calibri"/>
                <w:color w:val="595959"/>
                <w:sz w:val="17"/>
                <w:szCs w:val="17"/>
              </w:rPr>
              <w:t xml:space="preserve">)</w:t>
            </w:r>
          </w:p>
        </w:tc>
        <w:tc>
          <w:tcPr>
            <w:tcW w:type="dxa" w:w="3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28"/>
              <w:jc w:val="center"/>
            </w:pPr>
            <w:r>
              <w:rPr>
                <w:rFonts w:ascii="Calibri" w:cs="Calibri" w:eastAsia="Calibri" w:hAnsi="Calibri"/>
                <w:color w:val="0E7C86"/>
                <w:sz w:val="22"/>
                <w:szCs w:val="22"/>
              </w:rPr>
              <w:t xml:space="preserve">►</w:t>
            </w:r>
          </w:p>
        </w:tc>
        <w:tc>
          <w:tcPr>
            <w:tcW w:type="dxa" w:w="2389"/>
            <w:tcBorders>
              <w:top w:val="none" w:color="FFFFFF" w:sz="0"/>
              <w:left w:val="none" w:color="FFFFFF" w:sz="0"/>
              <w:bottom w:val="none" w:color="FFFFFF" w:sz="0"/>
              <w:right w:val="none" w:color="FFFFFF" w:sz="0"/>
            </w:tcBorders>
            <w:shd w:fill="0E7C86" w:color="auto" w:val="clear"/>
            <w:tcMar>
              <w:top w:type="dxa" w:w="40"/>
              <w:left w:type="dxa" w:w="80"/>
              <w:bottom w:type="dxa" w:w="40"/>
              <w:right w:type="dxa" w:w="80"/>
            </w:tcMar>
            <w:vAlign w:val="center"/>
          </w:tcPr>
          <w:p>
            <w:pPr>
              <w:spacing w:after="10" w:before="0" w:line="228"/>
              <w:jc w:val="center"/>
            </w:pPr>
            <w:r>
              <w:rPr>
                <w:rFonts w:ascii="Calibri" w:cs="Calibri" w:eastAsia="Calibri" w:hAnsi="Calibri"/>
                <w:b/>
                <w:bCs/>
                <w:color w:val="FFFFFF"/>
                <w:sz w:val="20"/>
                <w:szCs w:val="20"/>
              </w:rPr>
              <w:t xml:space="preserve">2. Regime classifier</w:t>
            </w:r>
          </w:p>
          <w:p>
            <w:pPr>
              <w:spacing w:after="0" w:before="0" w:line="228"/>
              <w:jc w:val="center"/>
            </w:pPr>
            <w:r>
              <w:rPr>
                <w:rFonts w:ascii="Calibri" w:cs="Calibri" w:eastAsia="Calibri" w:hAnsi="Calibri"/>
                <w:color w:val="FFFFFF"/>
                <w:sz w:val="17"/>
                <w:szCs w:val="17"/>
              </w:rPr>
              <w:t xml:space="preserve">Published criteria (</w:t>
            </w:r>
            <w:hyperlink w:history="1" r:id="rIdp_h-igqbc3gqazyuvobrq">
              <w:r>
                <w:rPr>
                  <w:rFonts w:ascii="Calibri" w:cs="Calibri" w:eastAsia="Calibri" w:hAnsi="Calibri"/>
                  <w:b/>
                  <w:bCs/>
                  <w:color w:val="FFFFFF"/>
                  <w:sz w:val="17"/>
                  <w:szCs w:val="17"/>
                  <w:u w:val="single"/>
                </w:rPr>
                <w:t xml:space="preserve">R12</w:t>
              </w:r>
            </w:hyperlink>
            <w:r>
              <w:rPr>
                <w:rFonts w:ascii="Calibri" w:cs="Calibri" w:eastAsia="Calibri" w:hAnsi="Calibri"/>
                <w:color w:val="FFFFFF"/>
                <w:sz w:val="17"/>
                <w:szCs w:val="17"/>
              </w:rPr>
              <w:t xml:space="preserve">–</w:t>
            </w:r>
            <w:hyperlink w:history="1" r:id="rIdltfem0eas4eys_8p2lw_u">
              <w:r>
                <w:rPr>
                  <w:rFonts w:ascii="Calibri" w:cs="Calibri" w:eastAsia="Calibri" w:hAnsi="Calibri"/>
                  <w:b/>
                  <w:bCs/>
                  <w:color w:val="FFFFFF"/>
                  <w:sz w:val="17"/>
                  <w:szCs w:val="17"/>
                  <w:u w:val="single"/>
                </w:rPr>
                <w:t xml:space="preserve">R16</w:t>
              </w:r>
            </w:hyperlink>
            <w:r>
              <w:rPr>
                <w:rFonts w:ascii="Calibri" w:cs="Calibri" w:eastAsia="Calibri" w:hAnsi="Calibri"/>
                <w:color w:val="FFFFFF"/>
                <w:sz w:val="17"/>
                <w:szCs w:val="17"/>
              </w:rPr>
              <w:t xml:space="preserve">)</w:t>
            </w:r>
          </w:p>
        </w:tc>
        <w:tc>
          <w:tcPr>
            <w:tcW w:type="dxa" w:w="3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28"/>
              <w:jc w:val="center"/>
            </w:pPr>
            <w:r>
              <w:rPr>
                <w:rFonts w:ascii="Calibri" w:cs="Calibri" w:eastAsia="Calibri" w:hAnsi="Calibri"/>
                <w:color w:val="0E7C86"/>
                <w:sz w:val="22"/>
                <w:szCs w:val="22"/>
              </w:rPr>
              <w:t xml:space="preserve">►</w:t>
            </w:r>
          </w:p>
        </w:tc>
        <w:tc>
          <w:tcPr>
            <w:tcW w:type="dxa" w:w="2389"/>
            <w:tcBorders>
              <w:top w:val="none" w:color="FFFFFF" w:sz="0"/>
              <w:left w:val="none" w:color="FFFFFF" w:sz="0"/>
              <w:bottom w:val="none" w:color="FFFFFF" w:sz="0"/>
              <w:right w:val="none" w:color="FFFFFF" w:sz="0"/>
            </w:tcBorders>
            <w:shd w:fill="EAF1FB" w:color="auto" w:val="clear"/>
            <w:tcMar>
              <w:top w:type="dxa" w:w="40"/>
              <w:left w:type="dxa" w:w="80"/>
              <w:bottom w:type="dxa" w:w="40"/>
              <w:right w:type="dxa" w:w="80"/>
            </w:tcMar>
            <w:vAlign w:val="center"/>
          </w:tcPr>
          <w:p>
            <w:pPr>
              <w:spacing w:after="10" w:before="0" w:line="228"/>
              <w:jc w:val="center"/>
            </w:pPr>
            <w:r>
              <w:rPr>
                <w:rFonts w:ascii="Calibri" w:cs="Calibri" w:eastAsia="Calibri" w:hAnsi="Calibri"/>
                <w:b/>
                <w:bCs/>
                <w:color w:val="1F3864"/>
                <w:sz w:val="20"/>
                <w:szCs w:val="20"/>
              </w:rPr>
              <w:t xml:space="preserve">3. Regime-specific correction</w:t>
            </w:r>
          </w:p>
          <w:p>
            <w:pPr>
              <w:spacing w:after="0" w:before="0" w:line="228"/>
              <w:jc w:val="center"/>
            </w:pPr>
            <w:r>
              <w:rPr>
                <w:rFonts w:ascii="Calibri" w:cs="Calibri" w:eastAsia="Calibri" w:hAnsi="Calibri"/>
                <w:color w:val="595959"/>
                <w:sz w:val="17"/>
                <w:szCs w:val="17"/>
              </w:rPr>
              <w:t xml:space="preserve">QM baseline → ML (</w:t>
            </w:r>
            <w:hyperlink w:history="1" r:id="rIdv50yfv7nnmqihw7htefgc">
              <w:r>
                <w:rPr>
                  <w:rFonts w:ascii="Calibri" w:cs="Calibri" w:eastAsia="Calibri" w:hAnsi="Calibri"/>
                  <w:b/>
                  <w:bCs/>
                  <w:color w:val="0563C1"/>
                  <w:sz w:val="17"/>
                  <w:szCs w:val="17"/>
                  <w:u w:val="single"/>
                </w:rPr>
                <w:t xml:space="preserve">R17</w:t>
              </w:r>
            </w:hyperlink>
            <w:r>
              <w:rPr>
                <w:rFonts w:ascii="Calibri" w:cs="Calibri" w:eastAsia="Calibri" w:hAnsi="Calibri"/>
                <w:color w:val="595959"/>
                <w:sz w:val="17"/>
                <w:szCs w:val="17"/>
              </w:rPr>
              <w:t xml:space="preserve">–</w:t>
            </w:r>
            <w:hyperlink w:history="1" r:id="rIdbmudngsttcxdwh-yvrp3y">
              <w:r>
                <w:rPr>
                  <w:rFonts w:ascii="Calibri" w:cs="Calibri" w:eastAsia="Calibri" w:hAnsi="Calibri"/>
                  <w:b/>
                  <w:bCs/>
                  <w:color w:val="0563C1"/>
                  <w:sz w:val="17"/>
                  <w:szCs w:val="17"/>
                  <w:u w:val="single"/>
                </w:rPr>
                <w:t xml:space="preserve">R19</w:t>
              </w:r>
            </w:hyperlink>
            <w:r>
              <w:rPr>
                <w:rFonts w:ascii="Calibri" w:cs="Calibri" w:eastAsia="Calibri" w:hAnsi="Calibri"/>
                <w:color w:val="595959"/>
                <w:sz w:val="17"/>
                <w:szCs w:val="17"/>
              </w:rPr>
              <w:t xml:space="preserve">)</w:t>
            </w:r>
          </w:p>
        </w:tc>
        <w:tc>
          <w:tcPr>
            <w:tcW w:type="dxa" w:w="3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28"/>
              <w:jc w:val="center"/>
            </w:pPr>
            <w:r>
              <w:rPr>
                <w:rFonts w:ascii="Calibri" w:cs="Calibri" w:eastAsia="Calibri" w:hAnsi="Calibri"/>
                <w:color w:val="0E7C86"/>
                <w:sz w:val="22"/>
                <w:szCs w:val="22"/>
              </w:rPr>
              <w:t xml:space="preserve">►</w:t>
            </w:r>
          </w:p>
        </w:tc>
        <w:tc>
          <w:tcPr>
            <w:tcW w:type="dxa" w:w="2389"/>
            <w:tcBorders>
              <w:top w:val="none" w:color="FFFFFF" w:sz="0"/>
              <w:left w:val="none" w:color="FFFFFF" w:sz="0"/>
              <w:bottom w:val="none" w:color="FFFFFF" w:sz="0"/>
              <w:right w:val="none" w:color="FFFFFF" w:sz="0"/>
            </w:tcBorders>
            <w:shd w:fill="EAF1FB" w:color="auto" w:val="clear"/>
            <w:tcMar>
              <w:top w:type="dxa" w:w="40"/>
              <w:left w:type="dxa" w:w="80"/>
              <w:bottom w:type="dxa" w:w="40"/>
              <w:right w:type="dxa" w:w="80"/>
            </w:tcMar>
            <w:vAlign w:val="center"/>
          </w:tcPr>
          <w:p>
            <w:pPr>
              <w:spacing w:after="10" w:before="0" w:line="228"/>
              <w:jc w:val="center"/>
            </w:pPr>
            <w:r>
              <w:rPr>
                <w:rFonts w:ascii="Calibri" w:cs="Calibri" w:eastAsia="Calibri" w:hAnsi="Calibri"/>
                <w:b/>
                <w:bCs/>
                <w:color w:val="1F3864"/>
                <w:sz w:val="20"/>
                <w:szCs w:val="20"/>
              </w:rPr>
              <w:t xml:space="preserve">4. Heavy-rain probability</w:t>
            </w:r>
          </w:p>
          <w:p>
            <w:pPr>
              <w:spacing w:after="0" w:before="0" w:line="228"/>
              <w:jc w:val="center"/>
            </w:pPr>
            <w:r>
              <w:rPr>
                <w:rFonts w:ascii="Calibri" w:cs="Calibri" w:eastAsia="Calibri" w:hAnsi="Calibri"/>
                <w:color w:val="595959"/>
                <w:sz w:val="17"/>
                <w:szCs w:val="17"/>
              </w:rPr>
              <w:t xml:space="preserve">≥ 64.5 / 115.6 / 204.5 mm (</w:t>
            </w:r>
            <w:hyperlink w:history="1" r:id="rIdsofj5obul9tle3kqvhq21">
              <w:r>
                <w:rPr>
                  <w:rFonts w:ascii="Calibri" w:cs="Calibri" w:eastAsia="Calibri" w:hAnsi="Calibri"/>
                  <w:b/>
                  <w:bCs/>
                  <w:color w:val="0563C1"/>
                  <w:sz w:val="17"/>
                  <w:szCs w:val="17"/>
                  <w:u w:val="single"/>
                </w:rPr>
                <w:t xml:space="preserve">R8</w:t>
              </w:r>
            </w:hyperlink>
            <w:r>
              <w:rPr>
                <w:rFonts w:ascii="Calibri" w:cs="Calibri" w:eastAsia="Calibri" w:hAnsi="Calibri"/>
                <w:color w:val="595959"/>
                <w:sz w:val="17"/>
                <w:szCs w:val="17"/>
              </w:rPr>
              <w:t xml:space="preserve">)</w:t>
            </w:r>
          </w:p>
        </w:tc>
        <w:tc>
          <w:tcPr>
            <w:tcW w:type="dxa" w:w="3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28"/>
              <w:jc w:val="center"/>
            </w:pPr>
            <w:r>
              <w:rPr>
                <w:rFonts w:ascii="Calibri" w:cs="Calibri" w:eastAsia="Calibri" w:hAnsi="Calibri"/>
                <w:color w:val="0E7C86"/>
                <w:sz w:val="22"/>
                <w:szCs w:val="22"/>
              </w:rPr>
              <w:t xml:space="preserve">►</w:t>
            </w:r>
          </w:p>
        </w:tc>
        <w:tc>
          <w:tcPr>
            <w:tcW w:type="dxa" w:w="2389"/>
            <w:tcBorders>
              <w:top w:val="none" w:color="FFFFFF" w:sz="0"/>
              <w:left w:val="none" w:color="FFFFFF" w:sz="0"/>
              <w:bottom w:val="none" w:color="FFFFFF" w:sz="0"/>
              <w:right w:val="none" w:color="FFFFFF" w:sz="0"/>
            </w:tcBorders>
            <w:shd w:fill="EAF1FB" w:color="auto" w:val="clear"/>
            <w:tcMar>
              <w:top w:type="dxa" w:w="40"/>
              <w:left w:type="dxa" w:w="80"/>
              <w:bottom w:type="dxa" w:w="40"/>
              <w:right w:type="dxa" w:w="80"/>
            </w:tcMar>
            <w:vAlign w:val="center"/>
          </w:tcPr>
          <w:p>
            <w:pPr>
              <w:spacing w:after="10" w:before="0" w:line="228"/>
              <w:jc w:val="center"/>
            </w:pPr>
            <w:r>
              <w:rPr>
                <w:rFonts w:ascii="Calibri" w:cs="Calibri" w:eastAsia="Calibri" w:hAnsi="Calibri"/>
                <w:b/>
                <w:bCs/>
                <w:color w:val="1F3864"/>
                <w:sz w:val="20"/>
                <w:szCs w:val="20"/>
              </w:rPr>
              <w:t xml:space="preserve">5. District product</w:t>
            </w:r>
          </w:p>
          <w:p>
            <w:pPr>
              <w:spacing w:after="0" w:before="0" w:line="228"/>
              <w:jc w:val="center"/>
            </w:pPr>
            <w:r>
              <w:rPr>
                <w:rFonts w:ascii="Calibri" w:cs="Calibri" w:eastAsia="Calibri" w:hAnsi="Calibri"/>
                <w:color w:val="595959"/>
                <w:sz w:val="17"/>
                <w:szCs w:val="17"/>
              </w:rPr>
              <w:t xml:space="preserve">Table + map (</w:t>
            </w:r>
            <w:hyperlink w:history="1" r:id="rIdkxkk_5ubrq6vfptwt1wt4">
              <w:r>
                <w:rPr>
                  <w:rFonts w:ascii="Calibri" w:cs="Calibri" w:eastAsia="Calibri" w:hAnsi="Calibri"/>
                  <w:b/>
                  <w:bCs/>
                  <w:color w:val="0563C1"/>
                  <w:sz w:val="17"/>
                  <w:szCs w:val="17"/>
                  <w:u w:val="single"/>
                </w:rPr>
                <w:t xml:space="preserve">R6</w:t>
              </w:r>
            </w:hyperlink>
            <w:r>
              <w:rPr>
                <w:rFonts w:ascii="Calibri" w:cs="Calibri" w:eastAsia="Calibri" w:hAnsi="Calibri"/>
                <w:color w:val="595959"/>
                <w:sz w:val="17"/>
                <w:szCs w:val="17"/>
              </w:rPr>
              <w:t xml:space="preserve">, </w:t>
            </w:r>
            <w:hyperlink w:history="1" r:id="rId7pjdktvulp4yz6xz6acm7">
              <w:r>
                <w:rPr>
                  <w:rFonts w:ascii="Calibri" w:cs="Calibri" w:eastAsia="Calibri" w:hAnsi="Calibri"/>
                  <w:b/>
                  <w:bCs/>
                  <w:color w:val="0563C1"/>
                  <w:sz w:val="17"/>
                  <w:szCs w:val="17"/>
                  <w:u w:val="single"/>
                </w:rPr>
                <w:t xml:space="preserve">R10</w:t>
              </w:r>
            </w:hyperlink>
            <w:r>
              <w:rPr>
                <w:rFonts w:ascii="Calibri" w:cs="Calibri" w:eastAsia="Calibri" w:hAnsi="Calibri"/>
                <w:color w:val="595959"/>
                <w:sz w:val="17"/>
                <w:szCs w:val="17"/>
              </w:rPr>
              <w:t xml:space="preserve">)</w:t>
            </w:r>
          </w:p>
        </w:tc>
        <w:tc>
          <w:tcPr>
            <w:tcW w:type="dxa" w:w="3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0" w:before="0" w:line="228"/>
              <w:jc w:val="center"/>
            </w:pPr>
            <w:r>
              <w:rPr>
                <w:rFonts w:ascii="Calibri" w:cs="Calibri" w:eastAsia="Calibri" w:hAnsi="Calibri"/>
                <w:color w:val="0E7C86"/>
                <w:sz w:val="22"/>
                <w:szCs w:val="22"/>
              </w:rPr>
              <w:t xml:space="preserve">►</w:t>
            </w:r>
          </w:p>
        </w:tc>
        <w:tc>
          <w:tcPr>
            <w:tcW w:type="dxa" w:w="2393"/>
            <w:tcBorders>
              <w:top w:val="none" w:color="FFFFFF" w:sz="0"/>
              <w:left w:val="none" w:color="FFFFFF" w:sz="0"/>
              <w:bottom w:val="none" w:color="FFFFFF" w:sz="0"/>
              <w:right w:val="none" w:color="FFFFFF" w:sz="0"/>
            </w:tcBorders>
            <w:shd w:fill="EAF1FB" w:color="auto" w:val="clear"/>
            <w:tcMar>
              <w:top w:type="dxa" w:w="40"/>
              <w:left w:type="dxa" w:w="80"/>
              <w:bottom w:type="dxa" w:w="40"/>
              <w:right w:type="dxa" w:w="80"/>
            </w:tcMar>
            <w:vAlign w:val="center"/>
          </w:tcPr>
          <w:p>
            <w:pPr>
              <w:spacing w:after="10" w:before="0" w:line="228"/>
              <w:jc w:val="center"/>
            </w:pPr>
            <w:r>
              <w:rPr>
                <w:rFonts w:ascii="Calibri" w:cs="Calibri" w:eastAsia="Calibri" w:hAnsi="Calibri"/>
                <w:b/>
                <w:bCs/>
                <w:color w:val="1F3864"/>
                <w:sz w:val="20"/>
                <w:szCs w:val="20"/>
              </w:rPr>
              <w:t xml:space="preserve">6. Verification</w:t>
            </w:r>
          </w:p>
          <w:p>
            <w:pPr>
              <w:spacing w:after="0" w:before="0" w:line="228"/>
              <w:jc w:val="center"/>
            </w:pPr>
            <w:r>
              <w:rPr>
                <w:rFonts w:ascii="Calibri" w:cs="Calibri" w:eastAsia="Calibri" w:hAnsi="Calibri"/>
                <w:color w:val="595959"/>
                <w:sz w:val="17"/>
                <w:szCs w:val="17"/>
              </w:rPr>
              <w:t xml:space="preserve">6 PS metrics (</w:t>
            </w:r>
            <w:hyperlink w:history="1" r:id="rIdts5jxiccpkorm8umrb69l">
              <w:r>
                <w:rPr>
                  <w:rFonts w:ascii="Calibri" w:cs="Calibri" w:eastAsia="Calibri" w:hAnsi="Calibri"/>
                  <w:b/>
                  <w:bCs/>
                  <w:color w:val="0563C1"/>
                  <w:sz w:val="17"/>
                  <w:szCs w:val="17"/>
                  <w:u w:val="single"/>
                </w:rPr>
                <w:t xml:space="preserve">R31</w:t>
              </w:r>
            </w:hyperlink>
            <w:r>
              <w:rPr>
                <w:rFonts w:ascii="Calibri" w:cs="Calibri" w:eastAsia="Calibri" w:hAnsi="Calibri"/>
                <w:color w:val="595959"/>
                <w:sz w:val="17"/>
                <w:szCs w:val="17"/>
              </w:rPr>
              <w:t xml:space="preserve">, </w:t>
            </w:r>
            <w:hyperlink w:history="1" r:id="rIdyadqxzam-q5innpgiemdy">
              <w:r>
                <w:rPr>
                  <w:rFonts w:ascii="Calibri" w:cs="Calibri" w:eastAsia="Calibri" w:hAnsi="Calibri"/>
                  <w:b/>
                  <w:bCs/>
                  <w:color w:val="0563C1"/>
                  <w:sz w:val="17"/>
                  <w:szCs w:val="17"/>
                  <w:u w:val="single"/>
                </w:rPr>
                <w:t xml:space="preserve">R34</w:t>
              </w:r>
            </w:hyperlink>
            <w:r>
              <w:rPr>
                <w:rFonts w:ascii="Calibri" w:cs="Calibri" w:eastAsia="Calibri" w:hAnsi="Calibri"/>
                <w:color w:val="595959"/>
                <w:sz w:val="17"/>
                <w:szCs w:val="17"/>
              </w:rPr>
              <w:t xml:space="preserve">)</w:t>
            </w:r>
          </w:p>
        </w:tc>
      </w:tr>
    </w:tbl>
    <w:p>
      <w:pPr>
        <w:spacing w:after="80" w:before="0" w:line="120"/>
      </w:pPr>
    </w:p>
    <w:tbl>
      <w:tblPr>
        <w:tblW w:type="dxa" w:w="15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500"/>
        <w:gridCol w:w="6838"/>
        <w:gridCol w:w="1600"/>
      </w:tblGrid>
      <w:tr>
        <w:trPr>
          <w:tblHeader/>
        </w:trPr>
        <w:tc>
          <w:tcPr>
            <w:tcW w:type="dxa" w:w="1900"/>
            <w:tcBorders>
              <w:top w:val="single" w:color="BFC9D6" w:sz="4"/>
              <w:left w:val="single" w:color="BFC9D6" w:sz="4"/>
              <w:bottom w:val="single" w:color="BFC9D6" w:sz="4"/>
              <w:right w:val="single" w:color="BFC9D6" w:sz="4"/>
            </w:tcBorders>
            <w:shd w:fill="0E7C86" w:color="auto" w:val="clear"/>
            <w:tcMar>
              <w:top w:type="dxa" w:w="50"/>
              <w:left w:type="dxa" w:w="80"/>
              <w:bottom w:type="dxa" w:w="50"/>
              <w:right w:type="dxa" w:w="80"/>
            </w:tcMar>
            <w:vAlign w:val="top"/>
          </w:tcPr>
          <w:p>
            <w:pPr>
              <w:spacing w:after="0" w:before="0" w:line="228"/>
            </w:pPr>
            <w:r>
              <w:rPr>
                <w:rFonts w:ascii="Calibri" w:cs="Calibri" w:eastAsia="Calibri" w:hAnsi="Calibri"/>
                <w:b/>
                <w:bCs/>
                <w:color w:val="FFFFFF"/>
                <w:sz w:val="19"/>
                <w:szCs w:val="19"/>
              </w:rPr>
              <w:t xml:space="preserve">Expected outcome (PS)</w:t>
            </w:r>
          </w:p>
        </w:tc>
        <w:tc>
          <w:tcPr>
            <w:tcW w:type="dxa" w:w="5500"/>
            <w:tcBorders>
              <w:top w:val="single" w:color="BFC9D6" w:sz="4"/>
              <w:left w:val="single" w:color="BFC9D6" w:sz="4"/>
              <w:bottom w:val="single" w:color="BFC9D6" w:sz="4"/>
              <w:right w:val="single" w:color="BFC9D6" w:sz="4"/>
            </w:tcBorders>
            <w:shd w:fill="0E7C86" w:color="auto" w:val="clear"/>
            <w:tcMar>
              <w:top w:type="dxa" w:w="50"/>
              <w:left w:type="dxa" w:w="80"/>
              <w:bottom w:type="dxa" w:w="50"/>
              <w:right w:type="dxa" w:w="80"/>
            </w:tcMar>
            <w:vAlign w:val="top"/>
          </w:tcPr>
          <w:p>
            <w:pPr>
              <w:spacing w:after="0" w:before="0" w:line="228"/>
            </w:pPr>
            <w:r>
              <w:rPr>
                <w:rFonts w:ascii="Calibri" w:cs="Calibri" w:eastAsia="Calibri" w:hAnsi="Calibri"/>
                <w:b/>
                <w:bCs/>
                <w:color w:val="FFFFFF"/>
                <w:sz w:val="19"/>
                <w:szCs w:val="19"/>
              </w:rPr>
              <w:t xml:space="preserve">Our approach</w:t>
            </w:r>
          </w:p>
        </w:tc>
        <w:tc>
          <w:tcPr>
            <w:tcW w:type="dxa" w:w="6838"/>
            <w:tcBorders>
              <w:top w:val="single" w:color="BFC9D6" w:sz="4"/>
              <w:left w:val="single" w:color="BFC9D6" w:sz="4"/>
              <w:bottom w:val="single" w:color="BFC9D6" w:sz="4"/>
              <w:right w:val="single" w:color="BFC9D6" w:sz="4"/>
            </w:tcBorders>
            <w:shd w:fill="0E7C86" w:color="auto" w:val="clear"/>
            <w:tcMar>
              <w:top w:type="dxa" w:w="50"/>
              <w:left w:type="dxa" w:w="80"/>
              <w:bottom w:type="dxa" w:w="50"/>
              <w:right w:type="dxa" w:w="80"/>
            </w:tcMar>
            <w:vAlign w:val="top"/>
          </w:tcPr>
          <w:p>
            <w:pPr>
              <w:spacing w:after="0" w:before="0" w:line="228"/>
            </w:pPr>
            <w:r>
              <w:rPr>
                <w:rFonts w:ascii="Calibri" w:cs="Calibri" w:eastAsia="Calibri" w:hAnsi="Calibri"/>
                <w:b/>
                <w:bCs/>
                <w:color w:val="FFFFFF"/>
                <w:sz w:val="19"/>
                <w:szCs w:val="19"/>
              </w:rPr>
              <w:t xml:space="preserve">Evidence from literature (what the sources establish)</w:t>
            </w:r>
          </w:p>
        </w:tc>
        <w:tc>
          <w:tcPr>
            <w:tcW w:type="dxa" w:w="1600"/>
            <w:tcBorders>
              <w:top w:val="single" w:color="BFC9D6" w:sz="4"/>
              <w:left w:val="single" w:color="BFC9D6" w:sz="4"/>
              <w:bottom w:val="single" w:color="BFC9D6" w:sz="4"/>
              <w:right w:val="single" w:color="BFC9D6" w:sz="4"/>
            </w:tcBorders>
            <w:shd w:fill="0E7C86" w:color="auto" w:val="clear"/>
            <w:tcMar>
              <w:top w:type="dxa" w:w="50"/>
              <w:left w:type="dxa" w:w="80"/>
              <w:bottom w:type="dxa" w:w="50"/>
              <w:right w:type="dxa" w:w="80"/>
            </w:tcMar>
            <w:vAlign w:val="top"/>
          </w:tcPr>
          <w:p>
            <w:pPr>
              <w:spacing w:after="0" w:before="0" w:line="228"/>
            </w:pPr>
            <w:r>
              <w:rPr>
                <w:rFonts w:ascii="Calibri" w:cs="Calibri" w:eastAsia="Calibri" w:hAnsi="Calibri"/>
                <w:b/>
                <w:bCs/>
                <w:color w:val="FFFFFF"/>
                <w:sz w:val="19"/>
                <w:szCs w:val="19"/>
              </w:rPr>
              <w:t xml:space="preserve">Key refs</w:t>
            </w:r>
          </w:p>
        </w:tc>
      </w:tr>
      <w:tr>
        <w:tc>
          <w:tcPr>
            <w:tcW w:type="dxa" w:w="19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sz w:val="20"/>
                <w:szCs w:val="20"/>
              </w:rPr>
              <w:t xml:space="preserve">1. Weather regime classifier</w:t>
            </w:r>
          </w:p>
        </w:tc>
        <w:tc>
          <w:tcPr>
            <w:tcW w:type="dxa" w:w="55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bCs/>
                <w:sz w:val="18"/>
                <w:szCs w:val="18"/>
              </w:rPr>
              <w:t xml:space="preserve">Labels</w:t>
            </w:r>
            <w:r>
              <w:rPr>
                <w:rFonts w:ascii="Calibri" w:cs="Calibri" w:eastAsia="Calibri" w:hAnsi="Calibri"/>
                <w:sz w:val="18"/>
                <w:szCs w:val="18"/>
              </w:rPr>
              <w:t xml:space="preserve"> from observations using published criteria; </w:t>
            </w:r>
            <w:r>
              <w:rPr>
                <w:rFonts w:ascii="Calibri" w:cs="Calibri" w:eastAsia="Calibri" w:hAnsi="Calibri"/>
                <w:b/>
                <w:bCs/>
                <w:sz w:val="18"/>
                <w:szCs w:val="18"/>
              </w:rPr>
              <w:t xml:space="preserve">predictors</w:t>
            </w:r>
            <w:r>
              <w:rPr>
                <w:rFonts w:ascii="Calibri" w:cs="Calibri" w:eastAsia="Calibri" w:hAnsi="Calibri"/>
                <w:sz w:val="18"/>
                <w:szCs w:val="18"/>
              </w:rPr>
              <w:t xml:space="preserve"> only from NCUM forecast fields (850 hPa wind and vorticity, MSLP, 500 hPa height, humidity), because observed rain is unknown at forecast time. Western disturbance kept as its own regime. Train on JJAS + DJF. Overlapping regimes: multi-label or fixed priority.</w:t>
            </w:r>
          </w:p>
        </w:tc>
        <w:tc>
          <w:tcPr>
            <w:tcW w:type="dxa" w:w="6838"/>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bCs/>
                <w:sz w:val="18"/>
                <w:szCs w:val="18"/>
              </w:rPr>
              <w:t xml:space="preserve">Active / break (Jul–Aug):</w:t>
            </w:r>
            <w:r>
              <w:rPr>
                <w:rFonts w:ascii="Calibri" w:cs="Calibri" w:eastAsia="Calibri" w:hAnsi="Calibri"/>
                <w:sz w:val="18"/>
                <w:szCs w:val="18"/>
              </w:rPr>
              <w:t xml:space="preserve"> core-zone daily rain, standardized by 1951–2000 normal and daily SD, </w:t>
            </w:r>
            <w:r>
              <w:rPr>
                <w:rFonts w:ascii="Calibri" w:cs="Calibri" w:eastAsia="Calibri" w:hAnsi="Calibri"/>
                <w:b/>
                <w:bCs/>
                <w:sz w:val="18"/>
                <w:szCs w:val="18"/>
              </w:rPr>
              <w:t xml:space="preserve">&gt; +1.0 / &lt; −1.0 for ≥ 3 consecutive days</w:t>
            </w:r>
            <w:r>
              <w:rPr>
                <w:rFonts w:ascii="Calibri" w:cs="Calibri" w:eastAsia="Calibri" w:hAnsi="Calibri"/>
                <w:sz w:val="18"/>
                <w:szCs w:val="18"/>
              </w:rPr>
              <w:t xml:space="preserve"> (</w:t>
            </w:r>
            <w:hyperlink w:history="1" r:id="rId51baqkjal9gicaqdzedjx">
              <w:r>
                <w:rPr>
                  <w:rFonts w:ascii="Calibri" w:cs="Calibri" w:eastAsia="Calibri" w:hAnsi="Calibri"/>
                  <w:b/>
                  <w:bCs/>
                  <w:color w:val="0563C1"/>
                  <w:sz w:val="18"/>
                  <w:szCs w:val="18"/>
                  <w:u w:val="single"/>
                </w:rPr>
                <w:t xml:space="preserve">R12</w:t>
              </w:r>
            </w:hyperlink>
            <w:r>
              <w:rPr>
                <w:rFonts w:ascii="Calibri" w:cs="Calibri" w:eastAsia="Calibri" w:hAnsi="Calibri"/>
                <w:sz w:val="18"/>
                <w:szCs w:val="18"/>
              </w:rPr>
              <w:t xml:space="preserve"> ✓). </w:t>
            </w:r>
            <w:r>
              <w:rPr>
                <w:rFonts w:ascii="Calibri" w:cs="Calibri" w:eastAsia="Calibri" w:hAnsi="Calibri"/>
                <w:b/>
                <w:bCs/>
                <w:sz w:val="18"/>
                <w:szCs w:val="18"/>
              </w:rPr>
              <w:t xml:space="preserve">Jun &amp; Sep extension:</w:t>
            </w:r>
            <w:r>
              <w:rPr>
                <w:rFonts w:ascii="Calibri" w:cs="Calibri" w:eastAsia="Calibri" w:hAnsi="Calibri"/>
                <w:sz w:val="18"/>
                <w:szCs w:val="18"/>
              </w:rPr>
              <w:t xml:space="preserve"> IITM applies it across JJAS with pentads: </w:t>
            </w:r>
            <w:r>
              <w:rPr>
                <w:rFonts w:ascii="Calibri" w:cs="Calibri" w:eastAsia="Calibri" w:hAnsi="Calibri"/>
                <w:b/>
                <w:bCs/>
                <w:sz w:val="18"/>
                <w:szCs w:val="18"/>
              </w:rPr>
              <w:t xml:space="preserve">±40 % of long-term pentad mean</w:t>
            </w:r>
            <w:r>
              <w:rPr>
                <w:rFonts w:ascii="Calibri" w:cs="Calibri" w:eastAsia="Calibri" w:hAnsi="Calibri"/>
                <w:sz w:val="18"/>
                <w:szCs w:val="18"/>
              </w:rPr>
              <w:t xml:space="preserve"> over the core zone </w:t>
            </w:r>
            <w:r>
              <w:rPr>
                <w:rFonts w:ascii="Calibri" w:cs="Calibri" w:eastAsia="Calibri" w:hAnsi="Calibri"/>
                <w:b/>
                <w:bCs/>
                <w:sz w:val="18"/>
                <w:szCs w:val="18"/>
              </w:rPr>
              <w:t xml:space="preserve">18–28°N, 65–88°E</w:t>
            </w:r>
            <w:r>
              <w:rPr>
                <w:rFonts w:ascii="Calibri" w:cs="Calibri" w:eastAsia="Calibri" w:hAnsi="Calibri"/>
                <w:sz w:val="18"/>
                <w:szCs w:val="18"/>
              </w:rPr>
              <w:t xml:space="preserve"> (</w:t>
            </w:r>
            <w:hyperlink w:history="1" r:id="rIdisndl6b6iovpnwblgq5ck">
              <w:r>
                <w:rPr>
                  <w:rFonts w:ascii="Calibri" w:cs="Calibri" w:eastAsia="Calibri" w:hAnsi="Calibri"/>
                  <w:b/>
                  <w:bCs/>
                  <w:color w:val="0563C1"/>
                  <w:sz w:val="18"/>
                  <w:szCs w:val="18"/>
                  <w:u w:val="single"/>
                </w:rPr>
                <w:t xml:space="preserve">R11</w:t>
              </w:r>
            </w:hyperlink>
            <w:r>
              <w:rPr>
                <w:rFonts w:ascii="Calibri" w:cs="Calibri" w:eastAsia="Calibri" w:hAnsi="Calibri"/>
                <w:sz w:val="18"/>
                <w:szCs w:val="18"/>
              </w:rPr>
              <w:t xml:space="preserve"> ✓). </w:t>
            </w:r>
            <w:r>
              <w:rPr>
                <w:rFonts w:ascii="Calibri" w:cs="Calibri" w:eastAsia="Calibri" w:hAnsi="Calibri"/>
                <w:b/>
                <w:bCs/>
                <w:sz w:val="18"/>
                <w:szCs w:val="18"/>
              </w:rPr>
              <w:t xml:space="preserve">Orographic / coastal:</w:t>
            </w:r>
            <w:r>
              <w:rPr>
                <w:rFonts w:ascii="Calibri" w:cs="Calibri" w:eastAsia="Calibri" w:hAnsi="Calibri"/>
                <w:sz w:val="18"/>
                <w:szCs w:val="18"/>
              </w:rPr>
              <w:t xml:space="preserve"> F = U/NH, U and N averaged from 50 m to the Western Ghats crest: </w:t>
            </w:r>
            <w:r>
              <w:rPr>
                <w:rFonts w:ascii="Calibri" w:cs="Calibri" w:eastAsia="Calibri" w:hAnsi="Calibri"/>
                <w:b/>
                <w:bCs/>
                <w:sz w:val="18"/>
                <w:szCs w:val="18"/>
              </w:rPr>
              <w:t xml:space="preserve">Low F ≤ 0.5</w:t>
            </w:r>
            <w:r>
              <w:rPr>
                <w:rFonts w:ascii="Calibri" w:cs="Calibri" w:eastAsia="Calibri" w:hAnsi="Calibri"/>
                <w:sz w:val="18"/>
                <w:szCs w:val="18"/>
              </w:rPr>
              <w:t xml:space="preserve"> → offshore/coastal rain, </w:t>
            </w:r>
            <w:r>
              <w:rPr>
                <w:rFonts w:ascii="Calibri" w:cs="Calibri" w:eastAsia="Calibri" w:hAnsi="Calibri"/>
                <w:b/>
                <w:bCs/>
                <w:sz w:val="18"/>
                <w:szCs w:val="18"/>
              </w:rPr>
              <w:t xml:space="preserve">0.5 &lt; F ≤ 1</w:t>
            </w:r>
            <w:r>
              <w:rPr>
                <w:rFonts w:ascii="Calibri" w:cs="Calibri" w:eastAsia="Calibri" w:hAnsi="Calibri"/>
                <w:sz w:val="18"/>
                <w:szCs w:val="18"/>
              </w:rPr>
              <w:t xml:space="preserve"> moderate, </w:t>
            </w:r>
            <w:r>
              <w:rPr>
                <w:rFonts w:ascii="Calibri" w:cs="Calibri" w:eastAsia="Calibri" w:hAnsi="Calibri"/>
                <w:b/>
                <w:bCs/>
                <w:sz w:val="18"/>
                <w:szCs w:val="18"/>
              </w:rPr>
              <w:t xml:space="preserve">High F &gt; 1</w:t>
            </w:r>
            <w:r>
              <w:rPr>
                <w:rFonts w:ascii="Calibri" w:cs="Calibri" w:eastAsia="Calibri" w:hAnsi="Calibri"/>
                <w:sz w:val="18"/>
                <w:szCs w:val="18"/>
              </w:rPr>
              <w:t xml:space="preserve"> → rain on the Ghats (</w:t>
            </w:r>
            <w:hyperlink w:history="1" r:id="rIdyvwuyj1g2mdcwjx3n1jg-">
              <w:r>
                <w:rPr>
                  <w:rFonts w:ascii="Calibri" w:cs="Calibri" w:eastAsia="Calibri" w:hAnsi="Calibri"/>
                  <w:b/>
                  <w:bCs/>
                  <w:color w:val="0563C1"/>
                  <w:sz w:val="18"/>
                  <w:szCs w:val="18"/>
                  <w:u w:val="single"/>
                </w:rPr>
                <w:t xml:space="preserve">R15</w:t>
              </w:r>
            </w:hyperlink>
            <w:r>
              <w:rPr>
                <w:rFonts w:ascii="Calibri" w:cs="Calibri" w:eastAsia="Calibri" w:hAnsi="Calibri"/>
                <w:sz w:val="18"/>
                <w:szCs w:val="18"/>
              </w:rPr>
              <w:t xml:space="preserve"> ✓, 00 UTC soundings, JJAS 2000–2018). Lows/depressions: 850 hPa vorticity + SLP tracking (</w:t>
            </w:r>
            <w:hyperlink w:history="1" r:id="rId1exqhbrvuh3cxmukkfzfd">
              <w:r>
                <w:rPr>
                  <w:rFonts w:ascii="Calibri" w:cs="Calibri" w:eastAsia="Calibri" w:hAnsi="Calibri"/>
                  <w:b/>
                  <w:bCs/>
                  <w:color w:val="0563C1"/>
                  <w:sz w:val="18"/>
                  <w:szCs w:val="18"/>
                  <w:u w:val="single"/>
                </w:rPr>
                <w:t xml:space="preserve">R13</w:t>
              </w:r>
            </w:hyperlink>
            <w:r>
              <w:rPr>
                <w:rFonts w:ascii="Calibri" w:cs="Calibri" w:eastAsia="Calibri" w:hAnsi="Calibri"/>
                <w:sz w:val="18"/>
                <w:szCs w:val="18"/>
              </w:rPr>
              <w:t xml:space="preserve">). WDs: westerly-jet systems (</w:t>
            </w:r>
            <w:hyperlink w:history="1" r:id="rIdj8n7opfqw9fift0xzx4pa">
              <w:r>
                <w:rPr>
                  <w:rFonts w:ascii="Calibri" w:cs="Calibri" w:eastAsia="Calibri" w:hAnsi="Calibri"/>
                  <w:b/>
                  <w:bCs/>
                  <w:color w:val="0563C1"/>
                  <w:sz w:val="18"/>
                  <w:szCs w:val="18"/>
                  <w:u w:val="single"/>
                </w:rPr>
                <w:t xml:space="preserve">R14</w:t>
              </w:r>
            </w:hyperlink>
            <w:r>
              <w:rPr>
                <w:rFonts w:ascii="Calibri" w:cs="Calibri" w:eastAsia="Calibri" w:hAnsi="Calibri"/>
                <w:sz w:val="18"/>
                <w:szCs w:val="18"/>
              </w:rPr>
              <w:t xml:space="preserve">).</w:t>
            </w:r>
          </w:p>
        </w:tc>
        <w:tc>
          <w:tcPr>
            <w:tcW w:type="dxa" w:w="16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hyperlink w:history="1" r:id="rIdutdvpjt_nicnwsn3ghgms">
              <w:r>
                <w:rPr>
                  <w:rFonts w:ascii="Calibri" w:cs="Calibri" w:eastAsia="Calibri" w:hAnsi="Calibri"/>
                  <w:b/>
                  <w:bCs/>
                  <w:color w:val="0563C1"/>
                  <w:sz w:val="18"/>
                  <w:szCs w:val="18"/>
                  <w:u w:val="single"/>
                </w:rPr>
                <w:t xml:space="preserve">R12</w:t>
              </w:r>
            </w:hyperlink>
            <w:r>
              <w:rPr>
                <w:rFonts w:ascii="Calibri" w:cs="Calibri" w:eastAsia="Calibri" w:hAnsi="Calibri"/>
                <w:sz w:val="18"/>
                <w:szCs w:val="18"/>
              </w:rPr>
              <w:t xml:space="preserve"> </w:t>
            </w:r>
            <w:hyperlink w:history="1" r:id="rIdg8ty0jf5ow85zft0qstlw">
              <w:r>
                <w:rPr>
                  <w:rFonts w:ascii="Calibri" w:cs="Calibri" w:eastAsia="Calibri" w:hAnsi="Calibri"/>
                  <w:b/>
                  <w:bCs/>
                  <w:color w:val="0563C1"/>
                  <w:sz w:val="18"/>
                  <w:szCs w:val="18"/>
                  <w:u w:val="single"/>
                </w:rPr>
                <w:t xml:space="preserve">R13</w:t>
              </w:r>
            </w:hyperlink>
            <w:r>
              <w:rPr>
                <w:rFonts w:ascii="Calibri" w:cs="Calibri" w:eastAsia="Calibri" w:hAnsi="Calibri"/>
                <w:sz w:val="18"/>
                <w:szCs w:val="18"/>
              </w:rPr>
              <w:t xml:space="preserve"> </w:t>
            </w:r>
            <w:hyperlink w:history="1" r:id="rIdv3kp3s3pe9epvtf-hjjpq">
              <w:r>
                <w:rPr>
                  <w:rFonts w:ascii="Calibri" w:cs="Calibri" w:eastAsia="Calibri" w:hAnsi="Calibri"/>
                  <w:b/>
                  <w:bCs/>
                  <w:color w:val="0563C1"/>
                  <w:sz w:val="18"/>
                  <w:szCs w:val="18"/>
                  <w:u w:val="single"/>
                </w:rPr>
                <w:t xml:space="preserve">R14</w:t>
              </w:r>
            </w:hyperlink>
            <w:r>
              <w:rPr>
                <w:rFonts w:ascii="Calibri" w:cs="Calibri" w:eastAsia="Calibri" w:hAnsi="Calibri"/>
                <w:sz w:val="18"/>
                <w:szCs w:val="18"/>
              </w:rPr>
              <w:t xml:space="preserve"> </w:t>
            </w:r>
            <w:hyperlink w:history="1" r:id="rIdptyz-vvjim1socopt5pjq">
              <w:r>
                <w:rPr>
                  <w:rFonts w:ascii="Calibri" w:cs="Calibri" w:eastAsia="Calibri" w:hAnsi="Calibri"/>
                  <w:b/>
                  <w:bCs/>
                  <w:color w:val="0563C1"/>
                  <w:sz w:val="18"/>
                  <w:szCs w:val="18"/>
                  <w:u w:val="single"/>
                </w:rPr>
                <w:t xml:space="preserve">R15</w:t>
              </w:r>
            </w:hyperlink>
            <w:r>
              <w:rPr>
                <w:rFonts w:ascii="Calibri" w:cs="Calibri" w:eastAsia="Calibri" w:hAnsi="Calibri"/>
                <w:sz w:val="18"/>
                <w:szCs w:val="18"/>
              </w:rPr>
              <w:t xml:space="preserve"> </w:t>
            </w:r>
            <w:hyperlink w:history="1" r:id="rIdopwajdceid1c08w2mr-px">
              <w:r>
                <w:rPr>
                  <w:rFonts w:ascii="Calibri" w:cs="Calibri" w:eastAsia="Calibri" w:hAnsi="Calibri"/>
                  <w:b/>
                  <w:bCs/>
                  <w:color w:val="0563C1"/>
                  <w:sz w:val="18"/>
                  <w:szCs w:val="18"/>
                  <w:u w:val="single"/>
                </w:rPr>
                <w:t xml:space="preserve">R11</w:t>
              </w:r>
            </w:hyperlink>
          </w:p>
        </w:tc>
      </w:tr>
      <w:tr>
        <w:tc>
          <w:tcPr>
            <w:tcW w:type="dxa" w:w="19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sz w:val="20"/>
                <w:szCs w:val="20"/>
              </w:rPr>
              <w:t xml:space="preserve">2. Bias-corrected rainfall forecast</w:t>
            </w:r>
          </w:p>
        </w:tc>
        <w:tc>
          <w:tcPr>
            <w:tcW w:type="dxa" w:w="5500"/>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0" w:before="0" w:line="228"/>
            </w:pPr>
            <w:r>
              <w:rPr>
                <w:rFonts w:ascii="Calibri" w:cs="Calibri" w:eastAsia="Calibri" w:hAnsi="Calibri"/>
                <w:b/>
                <w:bCs/>
                <w:sz w:val="18"/>
                <w:szCs w:val="18"/>
              </w:rPr>
              <w:t xml:space="preserve">Baseline:</w:t>
            </w:r>
            <w:r>
              <w:rPr>
                <w:rFonts w:ascii="Calibri" w:cs="Calibri" w:eastAsia="Calibri" w:hAnsi="Calibri"/>
                <w:sz w:val="18"/>
                <w:szCs w:val="18"/>
              </w:rPr>
              <w:t xml:space="preserve"> quantile mapping on NCUM. </w:t>
            </w:r>
            <w:r>
              <w:rPr>
                <w:rFonts w:ascii="Calibri" w:cs="Calibri" w:eastAsia="Calibri" w:hAnsi="Calibri"/>
                <w:b/>
                <w:bCs/>
                <w:sz w:val="18"/>
                <w:szCs w:val="18"/>
              </w:rPr>
              <w:t xml:space="preserve">Proposed:</w:t>
            </w:r>
            <w:r>
              <w:rPr>
                <w:rFonts w:ascii="Calibri" w:cs="Calibri" w:eastAsia="Calibri" w:hAnsi="Calibri"/>
                <w:sz w:val="18"/>
                <w:szCs w:val="18"/>
              </w:rPr>
              <w:t xml:space="preserve"> regime-aware ML with regime as an input to one shared model, so rare regimes are not starved of samples; low-confidence days fall back to the baseline.</w:t>
            </w:r>
          </w:p>
        </w:tc>
        <w:tc>
          <w:tcPr>
            <w:tcW w:type="dxa" w:w="6838"/>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0" w:before="0" w:line="228"/>
            </w:pPr>
            <w:r>
              <w:rPr>
                <w:rFonts w:ascii="Calibri" w:cs="Calibri" w:eastAsia="Calibri" w:hAnsi="Calibri"/>
                <w:sz w:val="18"/>
                <w:szCs w:val="18"/>
              </w:rPr>
              <w:t xml:space="preserve">QM calibrates NCUM against IMDAA; parametric QM better for extremes (</w:t>
            </w:r>
            <w:hyperlink w:history="1" r:id="rIducwux38lpr_cet8j9k1kj">
              <w:r>
                <w:rPr>
                  <w:rFonts w:ascii="Calibri" w:cs="Calibri" w:eastAsia="Calibri" w:hAnsi="Calibri"/>
                  <w:b/>
                  <w:bCs/>
                  <w:color w:val="0563C1"/>
                  <w:sz w:val="18"/>
                  <w:szCs w:val="18"/>
                  <w:u w:val="single"/>
                </w:rPr>
                <w:t xml:space="preserve">R17</w:t>
              </w:r>
            </w:hyperlink>
            <w:r>
              <w:rPr>
                <w:rFonts w:ascii="Calibri" w:cs="Calibri" w:eastAsia="Calibri" w:hAnsi="Calibri"/>
                <w:sz w:val="18"/>
                <w:szCs w:val="18"/>
              </w:rPr>
              <w:t xml:space="preserve">). ecPoint corrects errors by the diagnosed grid-box weather type (</w:t>
            </w:r>
            <w:hyperlink w:history="1" r:id="rIdxrmkyio_pc8fvvszinzxg">
              <w:r>
                <w:rPr>
                  <w:rFonts w:ascii="Calibri" w:cs="Calibri" w:eastAsia="Calibri" w:hAnsi="Calibri"/>
                  <w:b/>
                  <w:bCs/>
                  <w:color w:val="0563C1"/>
                  <w:sz w:val="18"/>
                  <w:szCs w:val="18"/>
                  <w:u w:val="single"/>
                </w:rPr>
                <w:t xml:space="preserve">R18</w:t>
              </w:r>
            </w:hyperlink>
            <w:r>
              <w:rPr>
                <w:rFonts w:ascii="Calibri" w:cs="Calibri" w:eastAsia="Calibri" w:hAnsi="Calibri"/>
                <w:sz w:val="18"/>
                <w:szCs w:val="18"/>
              </w:rPr>
              <w:t xml:space="preserve">). SOM circulation patterns + a CNN-LSTM per pattern show </w:t>
            </w:r>
            <w:r>
              <w:rPr>
                <w:rFonts w:ascii="Calibri" w:cs="Calibri" w:eastAsia="Calibri" w:hAnsi="Calibri"/>
                <w:b/>
                <w:bCs/>
                <w:sz w:val="18"/>
                <w:szCs w:val="18"/>
              </w:rPr>
              <w:t xml:space="preserve">circulation-conditioned deep-learning correction</w:t>
            </w:r>
            <w:r>
              <w:rPr>
                <w:rFonts w:ascii="Calibri" w:cs="Calibri" w:eastAsia="Calibri" w:hAnsi="Calibri"/>
                <w:sz w:val="18"/>
                <w:szCs w:val="18"/>
              </w:rPr>
              <w:t xml:space="preserve"> beats unconditioned models (</w:t>
            </w:r>
            <w:hyperlink w:history="1" r:id="rIdf8kmoxhxhmw-jqz2mqkpb">
              <w:r>
                <w:rPr>
                  <w:rFonts w:ascii="Calibri" w:cs="Calibri" w:eastAsia="Calibri" w:hAnsi="Calibri"/>
                  <w:b/>
                  <w:bCs/>
                  <w:color w:val="0563C1"/>
                  <w:sz w:val="18"/>
                  <w:szCs w:val="18"/>
                  <w:u w:val="single"/>
                </w:rPr>
                <w:t xml:space="preserve">R19</w:t>
              </w:r>
            </w:hyperlink>
            <w:r>
              <w:rPr>
                <w:rFonts w:ascii="Calibri" w:cs="Calibri" w:eastAsia="Calibri" w:hAnsi="Calibri"/>
                <w:sz w:val="18"/>
                <w:szCs w:val="18"/>
              </w:rPr>
              <w:t xml:space="preserve"> ✓). Neural-network design that predicts a full forecast distribution (</w:t>
            </w:r>
            <w:hyperlink w:history="1" r:id="rIdicljkd2vu6f2d7wxguk1k">
              <w:r>
                <w:rPr>
                  <w:rFonts w:ascii="Calibri" w:cs="Calibri" w:eastAsia="Calibri" w:hAnsi="Calibri"/>
                  <w:b/>
                  <w:bCs/>
                  <w:color w:val="0563C1"/>
                  <w:sz w:val="18"/>
                  <w:szCs w:val="18"/>
                  <w:u w:val="single"/>
                </w:rPr>
                <w:t xml:space="preserve">R21</w:t>
              </w:r>
            </w:hyperlink>
            <w:r>
              <w:rPr>
                <w:rFonts w:ascii="Calibri" w:cs="Calibri" w:eastAsia="Calibri" w:hAnsi="Calibri"/>
                <w:sz w:val="18"/>
                <w:szCs w:val="18"/>
              </w:rPr>
              <w:t xml:space="preserve">).</w:t>
            </w:r>
          </w:p>
        </w:tc>
        <w:tc>
          <w:tcPr>
            <w:tcW w:type="dxa" w:w="1600"/>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0" w:before="0" w:line="228"/>
            </w:pPr>
            <w:hyperlink w:history="1" r:id="rId2i9oems4uccvyw3ktlmef">
              <w:r>
                <w:rPr>
                  <w:rFonts w:ascii="Calibri" w:cs="Calibri" w:eastAsia="Calibri" w:hAnsi="Calibri"/>
                  <w:b/>
                  <w:bCs/>
                  <w:color w:val="0563C1"/>
                  <w:sz w:val="18"/>
                  <w:szCs w:val="18"/>
                  <w:u w:val="single"/>
                </w:rPr>
                <w:t xml:space="preserve">R17</w:t>
              </w:r>
            </w:hyperlink>
            <w:r>
              <w:rPr>
                <w:rFonts w:ascii="Calibri" w:cs="Calibri" w:eastAsia="Calibri" w:hAnsi="Calibri"/>
                <w:sz w:val="18"/>
                <w:szCs w:val="18"/>
              </w:rPr>
              <w:t xml:space="preserve"> </w:t>
            </w:r>
            <w:hyperlink w:history="1" r:id="rIdaeyi5bj5plbo_mcohehmf">
              <w:r>
                <w:rPr>
                  <w:rFonts w:ascii="Calibri" w:cs="Calibri" w:eastAsia="Calibri" w:hAnsi="Calibri"/>
                  <w:b/>
                  <w:bCs/>
                  <w:color w:val="0563C1"/>
                  <w:sz w:val="18"/>
                  <w:szCs w:val="18"/>
                  <w:u w:val="single"/>
                </w:rPr>
                <w:t xml:space="preserve">R18</w:t>
              </w:r>
            </w:hyperlink>
            <w:r>
              <w:rPr>
                <w:rFonts w:ascii="Calibri" w:cs="Calibri" w:eastAsia="Calibri" w:hAnsi="Calibri"/>
                <w:sz w:val="18"/>
                <w:szCs w:val="18"/>
              </w:rPr>
              <w:t xml:space="preserve"> </w:t>
            </w:r>
            <w:hyperlink w:history="1" r:id="rIdxaitizqtqd5o6xk0p5s-e">
              <w:r>
                <w:rPr>
                  <w:rFonts w:ascii="Calibri" w:cs="Calibri" w:eastAsia="Calibri" w:hAnsi="Calibri"/>
                  <w:b/>
                  <w:bCs/>
                  <w:color w:val="0563C1"/>
                  <w:sz w:val="18"/>
                  <w:szCs w:val="18"/>
                  <w:u w:val="single"/>
                </w:rPr>
                <w:t xml:space="preserve">R19</w:t>
              </w:r>
            </w:hyperlink>
            <w:r>
              <w:rPr>
                <w:rFonts w:ascii="Calibri" w:cs="Calibri" w:eastAsia="Calibri" w:hAnsi="Calibri"/>
                <w:sz w:val="18"/>
                <w:szCs w:val="18"/>
              </w:rPr>
              <w:t xml:space="preserve"> </w:t>
            </w:r>
            <w:hyperlink w:history="1" r:id="rIdifsl7b-9nylwcvaz_a2qm">
              <w:r>
                <w:rPr>
                  <w:rFonts w:ascii="Calibri" w:cs="Calibri" w:eastAsia="Calibri" w:hAnsi="Calibri"/>
                  <w:b/>
                  <w:bCs/>
                  <w:color w:val="0563C1"/>
                  <w:sz w:val="18"/>
                  <w:szCs w:val="18"/>
                  <w:u w:val="single"/>
                </w:rPr>
                <w:t xml:space="preserve">R21</w:t>
              </w:r>
            </w:hyperlink>
          </w:p>
        </w:tc>
      </w:tr>
      <w:tr>
        <w:tc>
          <w:tcPr>
            <w:tcW w:type="dxa" w:w="19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sz w:val="20"/>
                <w:szCs w:val="20"/>
              </w:rPr>
              <w:t xml:space="preserve">3. Heavy rainfall probability</w:t>
            </w:r>
          </w:p>
        </w:tc>
        <w:tc>
          <w:tcPr>
            <w:tcW w:type="dxa" w:w="55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sz w:val="18"/>
                <w:szCs w:val="18"/>
              </w:rPr>
              <w:t xml:space="preserve">Probabilistic head per grid box (distribution or quantiles), NEPS ensemble as extra predictor → </w:t>
            </w:r>
            <w:r>
              <w:rPr>
                <w:rFonts w:ascii="Calibri" w:cs="Calibri" w:eastAsia="Calibri" w:hAnsi="Calibri"/>
                <w:b/>
                <w:bCs/>
                <w:sz w:val="18"/>
                <w:szCs w:val="18"/>
              </w:rPr>
              <w:t xml:space="preserve">P(24 h rain ≥ 64.5 / 115.6 / 204.5 mm)</w:t>
            </w:r>
            <w:r>
              <w:rPr>
                <w:rFonts w:ascii="Calibri" w:cs="Calibri" w:eastAsia="Calibri" w:hAnsi="Calibri"/>
                <w:sz w:val="18"/>
                <w:szCs w:val="18"/>
              </w:rPr>
              <w:t xml:space="preserve">, calibrated on training years.</w:t>
            </w:r>
          </w:p>
        </w:tc>
        <w:tc>
          <w:tcPr>
            <w:tcW w:type="dxa" w:w="6838"/>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sz w:val="18"/>
                <w:szCs w:val="18"/>
              </w:rPr>
              <w:t xml:space="preserve">IMD categories: heavy </w:t>
            </w:r>
            <w:r>
              <w:rPr>
                <w:rFonts w:ascii="Calibri" w:cs="Calibri" w:eastAsia="Calibri" w:hAnsi="Calibri"/>
                <w:b/>
                <w:bCs/>
                <w:sz w:val="18"/>
                <w:szCs w:val="18"/>
              </w:rPr>
              <w:t xml:space="preserve">64.5–115.5</w:t>
            </w:r>
            <w:r>
              <w:rPr>
                <w:rFonts w:ascii="Calibri" w:cs="Calibri" w:eastAsia="Calibri" w:hAnsi="Calibri"/>
                <w:sz w:val="18"/>
                <w:szCs w:val="18"/>
              </w:rPr>
              <w:t xml:space="preserve">, very heavy </w:t>
            </w:r>
            <w:r>
              <w:rPr>
                <w:rFonts w:ascii="Calibri" w:cs="Calibri" w:eastAsia="Calibri" w:hAnsi="Calibri"/>
                <w:b/>
                <w:bCs/>
                <w:sz w:val="18"/>
                <w:szCs w:val="18"/>
              </w:rPr>
              <w:t xml:space="preserve">115.6–204.4</w:t>
            </w:r>
            <w:r>
              <w:rPr>
                <w:rFonts w:ascii="Calibri" w:cs="Calibri" w:eastAsia="Calibri" w:hAnsi="Calibri"/>
                <w:sz w:val="18"/>
                <w:szCs w:val="18"/>
              </w:rPr>
              <w:t xml:space="preserve">, extremely heavy </w:t>
            </w:r>
            <w:r>
              <w:rPr>
                <w:rFonts w:ascii="Calibri" w:cs="Calibri" w:eastAsia="Calibri" w:hAnsi="Calibri"/>
                <w:b/>
                <w:bCs/>
                <w:sz w:val="18"/>
                <w:szCs w:val="18"/>
              </w:rPr>
              <w:t xml:space="preserve">≥ 204.5 mm/day</w:t>
            </w:r>
            <w:r>
              <w:rPr>
                <w:rFonts w:ascii="Calibri" w:cs="Calibri" w:eastAsia="Calibri" w:hAnsi="Calibri"/>
                <w:sz w:val="18"/>
                <w:szCs w:val="18"/>
              </w:rPr>
              <w:t xml:space="preserve"> (</w:t>
            </w:r>
            <w:hyperlink w:history="1" r:id="rIdavpmcqrwbgssph4k4jr2q">
              <w:r>
                <w:rPr>
                  <w:rFonts w:ascii="Calibri" w:cs="Calibri" w:eastAsia="Calibri" w:hAnsi="Calibri"/>
                  <w:b/>
                  <w:bCs/>
                  <w:color w:val="0563C1"/>
                  <w:sz w:val="18"/>
                  <w:szCs w:val="18"/>
                  <w:u w:val="single"/>
                </w:rPr>
                <w:t xml:space="preserve">R8</w:t>
              </w:r>
            </w:hyperlink>
            <w:r>
              <w:rPr>
                <w:rFonts w:ascii="Calibri" w:cs="Calibri" w:eastAsia="Calibri" w:hAnsi="Calibri"/>
                <w:sz w:val="18"/>
                <w:szCs w:val="18"/>
              </w:rPr>
              <w:t xml:space="preserve"> ✓, SOP p. 25). NCMRWF global ensemble shows skill and economic value for heavy-rain probabilities (</w:t>
            </w:r>
            <w:hyperlink w:history="1" r:id="rId4y6otlunggdqfy2wxqci7">
              <w:r>
                <w:rPr>
                  <w:rFonts w:ascii="Calibri" w:cs="Calibri" w:eastAsia="Calibri" w:hAnsi="Calibri"/>
                  <w:b/>
                  <w:bCs/>
                  <w:color w:val="0563C1"/>
                  <w:sz w:val="18"/>
                  <w:szCs w:val="18"/>
                  <w:u w:val="single"/>
                </w:rPr>
                <w:t xml:space="preserve">R26</w:t>
              </w:r>
            </w:hyperlink>
            <w:r>
              <w:rPr>
                <w:rFonts w:ascii="Calibri" w:cs="Calibri" w:eastAsia="Calibri" w:hAnsi="Calibri"/>
                <w:sz w:val="18"/>
                <w:szCs w:val="18"/>
              </w:rPr>
              <w:t xml:space="preserve">, </w:t>
            </w:r>
            <w:hyperlink w:history="1" r:id="rIdy-hnapol2lcht9tolzkze">
              <w:r>
                <w:rPr>
                  <w:rFonts w:ascii="Calibri" w:cs="Calibri" w:eastAsia="Calibri" w:hAnsi="Calibri"/>
                  <w:b/>
                  <w:bCs/>
                  <w:color w:val="0563C1"/>
                  <w:sz w:val="18"/>
                  <w:szCs w:val="18"/>
                  <w:u w:val="single"/>
                </w:rPr>
                <w:t xml:space="preserve">R27</w:t>
              </w:r>
            </w:hyperlink>
            <w:r>
              <w:rPr>
                <w:rFonts w:ascii="Calibri" w:cs="Calibri" w:eastAsia="Calibri" w:hAnsi="Calibri"/>
                <w:sz w:val="18"/>
                <w:szCs w:val="18"/>
              </w:rPr>
              <w:t xml:space="preserve">).</w:t>
            </w:r>
          </w:p>
        </w:tc>
        <w:tc>
          <w:tcPr>
            <w:tcW w:type="dxa" w:w="16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hyperlink w:history="1" r:id="rIdv-ng4q9sc94aolgu8whrv">
              <w:r>
                <w:rPr>
                  <w:rFonts w:ascii="Calibri" w:cs="Calibri" w:eastAsia="Calibri" w:hAnsi="Calibri"/>
                  <w:b/>
                  <w:bCs/>
                  <w:color w:val="0563C1"/>
                  <w:sz w:val="18"/>
                  <w:szCs w:val="18"/>
                  <w:u w:val="single"/>
                </w:rPr>
                <w:t xml:space="preserve">R8</w:t>
              </w:r>
            </w:hyperlink>
            <w:r>
              <w:rPr>
                <w:rFonts w:ascii="Calibri" w:cs="Calibri" w:eastAsia="Calibri" w:hAnsi="Calibri"/>
                <w:sz w:val="18"/>
                <w:szCs w:val="18"/>
              </w:rPr>
              <w:t xml:space="preserve"> </w:t>
            </w:r>
            <w:hyperlink w:history="1" r:id="rIdgp04vgutyjgiuak5e5evx">
              <w:r>
                <w:rPr>
                  <w:rFonts w:ascii="Calibri" w:cs="Calibri" w:eastAsia="Calibri" w:hAnsi="Calibri"/>
                  <w:b/>
                  <w:bCs/>
                  <w:color w:val="0563C1"/>
                  <w:sz w:val="18"/>
                  <w:szCs w:val="18"/>
                  <w:u w:val="single"/>
                </w:rPr>
                <w:t xml:space="preserve">R26</w:t>
              </w:r>
            </w:hyperlink>
            <w:r>
              <w:rPr>
                <w:rFonts w:ascii="Calibri" w:cs="Calibri" w:eastAsia="Calibri" w:hAnsi="Calibri"/>
                <w:sz w:val="18"/>
                <w:szCs w:val="18"/>
              </w:rPr>
              <w:t xml:space="preserve"> </w:t>
            </w:r>
            <w:hyperlink w:history="1" r:id="rIdgj_03-thnzfgyqiskss0f">
              <w:r>
                <w:rPr>
                  <w:rFonts w:ascii="Calibri" w:cs="Calibri" w:eastAsia="Calibri" w:hAnsi="Calibri"/>
                  <w:b/>
                  <w:bCs/>
                  <w:color w:val="0563C1"/>
                  <w:sz w:val="18"/>
                  <w:szCs w:val="18"/>
                  <w:u w:val="single"/>
                </w:rPr>
                <w:t xml:space="preserve">R27</w:t>
              </w:r>
            </w:hyperlink>
          </w:p>
        </w:tc>
      </w:tr>
      <w:tr>
        <w:tc>
          <w:tcPr>
            <w:tcW w:type="dxa" w:w="19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sz w:val="20"/>
                <w:szCs w:val="20"/>
              </w:rPr>
              <w:t xml:space="preserve">4. District-level product</w:t>
            </w:r>
          </w:p>
        </w:tc>
        <w:tc>
          <w:tcPr>
            <w:tcW w:type="dxa" w:w="5500"/>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0" w:before="0" w:line="228"/>
            </w:pPr>
            <w:r>
              <w:rPr>
                <w:rFonts w:ascii="Calibri" w:cs="Calibri" w:eastAsia="Calibri" w:hAnsi="Calibri"/>
                <w:sz w:val="18"/>
                <w:szCs w:val="18"/>
              </w:rPr>
              <w:t xml:space="preserve">0.25° grid aggregated to districts; table + map coloured by IMD category.</w:t>
            </w:r>
          </w:p>
        </w:tc>
        <w:tc>
          <w:tcPr>
            <w:tcW w:type="dxa" w:w="6838"/>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0" w:before="0" w:line="228"/>
            </w:pPr>
            <w:r>
              <w:rPr>
                <w:rFonts w:ascii="Calibri" w:cs="Calibri" w:eastAsia="Calibri" w:hAnsi="Calibri"/>
                <w:sz w:val="18"/>
                <w:szCs w:val="18"/>
              </w:rPr>
              <w:t xml:space="preserve">IMD 0.25° daily gridded rainfall 1901 onward (</w:t>
            </w:r>
            <w:hyperlink w:history="1" r:id="rIdor5k_cm5b6rpaqf4oxced">
              <w:r>
                <w:rPr>
                  <w:rFonts w:ascii="Calibri" w:cs="Calibri" w:eastAsia="Calibri" w:hAnsi="Calibri"/>
                  <w:b/>
                  <w:bCs/>
                  <w:color w:val="0563C1"/>
                  <w:sz w:val="18"/>
                  <w:szCs w:val="18"/>
                  <w:u w:val="single"/>
                </w:rPr>
                <w:t xml:space="preserve">R6</w:t>
              </w:r>
            </w:hyperlink>
            <w:r>
              <w:rPr>
                <w:rFonts w:ascii="Calibri" w:cs="Calibri" w:eastAsia="Calibri" w:hAnsi="Calibri"/>
                <w:sz w:val="18"/>
                <w:szCs w:val="18"/>
              </w:rPr>
              <w:t xml:space="preserve">, </w:t>
            </w:r>
            <w:hyperlink w:history="1" r:id="rIdmc807okiossxahpj63blv">
              <w:r>
                <w:rPr>
                  <w:rFonts w:ascii="Calibri" w:cs="Calibri" w:eastAsia="Calibri" w:hAnsi="Calibri"/>
                  <w:b/>
                  <w:bCs/>
                  <w:color w:val="0563C1"/>
                  <w:sz w:val="18"/>
                  <w:szCs w:val="18"/>
                  <w:u w:val="single"/>
                </w:rPr>
                <w:t xml:space="preserve">R36</w:t>
              </w:r>
            </w:hyperlink>
            <w:r>
              <w:rPr>
                <w:rFonts w:ascii="Calibri" w:cs="Calibri" w:eastAsia="Calibri" w:hAnsi="Calibri"/>
                <w:sz w:val="18"/>
                <w:szCs w:val="18"/>
              </w:rPr>
              <w:t xml:space="preserve">); IMD–NCMRWF merged satellite-gauge rain, near real time (</w:t>
            </w:r>
            <w:hyperlink w:history="1" r:id="rId9ar30w5ttw00-wtms20pa">
              <w:r>
                <w:rPr>
                  <w:rFonts w:ascii="Calibri" w:cs="Calibri" w:eastAsia="Calibri" w:hAnsi="Calibri"/>
                  <w:b/>
                  <w:bCs/>
                  <w:color w:val="0563C1"/>
                  <w:sz w:val="18"/>
                  <w:szCs w:val="18"/>
                  <w:u w:val="single"/>
                </w:rPr>
                <w:t xml:space="preserve">R7</w:t>
              </w:r>
            </w:hyperlink>
            <w:r>
              <w:rPr>
                <w:rFonts w:ascii="Calibri" w:cs="Calibri" w:eastAsia="Calibri" w:hAnsi="Calibri"/>
                <w:sz w:val="18"/>
                <w:szCs w:val="18"/>
              </w:rPr>
              <w:t xml:space="preserve">); IMD district rainfall format (</w:t>
            </w:r>
            <w:hyperlink w:history="1" r:id="rIdwa8vpvwrq3hirwycmlsia">
              <w:r>
                <w:rPr>
                  <w:rFonts w:ascii="Calibri" w:cs="Calibri" w:eastAsia="Calibri" w:hAnsi="Calibri"/>
                  <w:b/>
                  <w:bCs/>
                  <w:color w:val="0563C1"/>
                  <w:sz w:val="18"/>
                  <w:szCs w:val="18"/>
                  <w:u w:val="single"/>
                </w:rPr>
                <w:t xml:space="preserve">R10</w:t>
              </w:r>
            </w:hyperlink>
            <w:r>
              <w:rPr>
                <w:rFonts w:ascii="Calibri" w:cs="Calibri" w:eastAsia="Calibri" w:hAnsi="Calibri"/>
                <w:sz w:val="18"/>
                <w:szCs w:val="18"/>
              </w:rPr>
              <w:t xml:space="preserve">).</w:t>
            </w:r>
          </w:p>
        </w:tc>
        <w:tc>
          <w:tcPr>
            <w:tcW w:type="dxa" w:w="1600"/>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0" w:before="0" w:line="228"/>
            </w:pPr>
            <w:hyperlink w:history="1" r:id="rIdmbp1gt4clygbg53srpqem">
              <w:r>
                <w:rPr>
                  <w:rFonts w:ascii="Calibri" w:cs="Calibri" w:eastAsia="Calibri" w:hAnsi="Calibri"/>
                  <w:b/>
                  <w:bCs/>
                  <w:color w:val="0563C1"/>
                  <w:sz w:val="18"/>
                  <w:szCs w:val="18"/>
                  <w:u w:val="single"/>
                </w:rPr>
                <w:t xml:space="preserve">R6</w:t>
              </w:r>
            </w:hyperlink>
            <w:r>
              <w:rPr>
                <w:rFonts w:ascii="Calibri" w:cs="Calibri" w:eastAsia="Calibri" w:hAnsi="Calibri"/>
                <w:sz w:val="18"/>
                <w:szCs w:val="18"/>
              </w:rPr>
              <w:t xml:space="preserve"> </w:t>
            </w:r>
            <w:hyperlink w:history="1" r:id="rIdqrqjlszfygqrtfe6znn6r">
              <w:r>
                <w:rPr>
                  <w:rFonts w:ascii="Calibri" w:cs="Calibri" w:eastAsia="Calibri" w:hAnsi="Calibri"/>
                  <w:b/>
                  <w:bCs/>
                  <w:color w:val="0563C1"/>
                  <w:sz w:val="18"/>
                  <w:szCs w:val="18"/>
                  <w:u w:val="single"/>
                </w:rPr>
                <w:t xml:space="preserve">R7</w:t>
              </w:r>
            </w:hyperlink>
            <w:r>
              <w:rPr>
                <w:rFonts w:ascii="Calibri" w:cs="Calibri" w:eastAsia="Calibri" w:hAnsi="Calibri"/>
                <w:sz w:val="18"/>
                <w:szCs w:val="18"/>
              </w:rPr>
              <w:t xml:space="preserve"> </w:t>
            </w:r>
            <w:hyperlink w:history="1" r:id="rIdha83-2fqfqr4teok-g2bb">
              <w:r>
                <w:rPr>
                  <w:rFonts w:ascii="Calibri" w:cs="Calibri" w:eastAsia="Calibri" w:hAnsi="Calibri"/>
                  <w:b/>
                  <w:bCs/>
                  <w:color w:val="0563C1"/>
                  <w:sz w:val="18"/>
                  <w:szCs w:val="18"/>
                  <w:u w:val="single"/>
                </w:rPr>
                <w:t xml:space="preserve">R10</w:t>
              </w:r>
            </w:hyperlink>
            <w:r>
              <w:rPr>
                <w:rFonts w:ascii="Calibri" w:cs="Calibri" w:eastAsia="Calibri" w:hAnsi="Calibri"/>
                <w:sz w:val="18"/>
                <w:szCs w:val="18"/>
              </w:rPr>
              <w:t xml:space="preserve"> </w:t>
            </w:r>
            <w:hyperlink w:history="1" r:id="rIdapa7_cyzsbuxtddxr8vbz">
              <w:r>
                <w:rPr>
                  <w:rFonts w:ascii="Calibri" w:cs="Calibri" w:eastAsia="Calibri" w:hAnsi="Calibri"/>
                  <w:b/>
                  <w:bCs/>
                  <w:color w:val="0563C1"/>
                  <w:sz w:val="18"/>
                  <w:szCs w:val="18"/>
                  <w:u w:val="single"/>
                </w:rPr>
                <w:t xml:space="preserve">R36</w:t>
              </w:r>
            </w:hyperlink>
          </w:p>
        </w:tc>
      </w:tr>
      <w:tr>
        <w:tc>
          <w:tcPr>
            <w:tcW w:type="dxa" w:w="19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sz w:val="20"/>
                <w:szCs w:val="20"/>
              </w:rPr>
              <w:t xml:space="preserve">5. Verification report</w:t>
            </w:r>
          </w:p>
        </w:tc>
        <w:tc>
          <w:tcPr>
            <w:tcW w:type="dxa" w:w="55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sz w:val="18"/>
                <w:szCs w:val="18"/>
              </w:rPr>
              <w:t xml:space="preserve">RMSE, POD, FAR, CSI, ETS, FSS for raw NCUM vs QM vs regime-aware model, per regime × threshold, on held-out years.</w:t>
            </w:r>
          </w:p>
        </w:tc>
        <w:tc>
          <w:tcPr>
            <w:tcW w:type="dxa" w:w="6838"/>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sz w:val="18"/>
                <w:szCs w:val="18"/>
              </w:rPr>
              <w:t xml:space="preserve">Standard WWRP/WGNE definitions and QPF protocol (</w:t>
            </w:r>
            <w:hyperlink w:history="1" r:id="rIdryvwemwn4tbs0fiip4uiq">
              <w:r>
                <w:rPr>
                  <w:rFonts w:ascii="Calibri" w:cs="Calibri" w:eastAsia="Calibri" w:hAnsi="Calibri"/>
                  <w:b/>
                  <w:bCs/>
                  <w:color w:val="0563C1"/>
                  <w:sz w:val="18"/>
                  <w:szCs w:val="18"/>
                  <w:u w:val="single"/>
                </w:rPr>
                <w:t xml:space="preserve">R31</w:t>
              </w:r>
            </w:hyperlink>
            <w:r>
              <w:rPr>
                <w:rFonts w:ascii="Calibri" w:cs="Calibri" w:eastAsia="Calibri" w:hAnsi="Calibri"/>
                <w:sz w:val="18"/>
                <w:szCs w:val="18"/>
              </w:rPr>
              <w:t xml:space="preserve">, </w:t>
            </w:r>
            <w:hyperlink w:history="1" r:id="rIdyfg2e5u1le_xgpoladl_a">
              <w:r>
                <w:rPr>
                  <w:rFonts w:ascii="Calibri" w:cs="Calibri" w:eastAsia="Calibri" w:hAnsi="Calibri"/>
                  <w:b/>
                  <w:bCs/>
                  <w:color w:val="0563C1"/>
                  <w:sz w:val="18"/>
                  <w:szCs w:val="18"/>
                  <w:u w:val="single"/>
                </w:rPr>
                <w:t xml:space="preserve">R32</w:t>
              </w:r>
            </w:hyperlink>
            <w:r>
              <w:rPr>
                <w:rFonts w:ascii="Calibri" w:cs="Calibri" w:eastAsia="Calibri" w:hAnsi="Calibri"/>
                <w:sz w:val="18"/>
                <w:szCs w:val="18"/>
              </w:rPr>
              <w:t xml:space="preserve">). FSS (</w:t>
            </w:r>
            <w:hyperlink w:history="1" r:id="rId-i6phfi9vzjr8yir3mvmy">
              <w:r>
                <w:rPr>
                  <w:rFonts w:ascii="Calibri" w:cs="Calibri" w:eastAsia="Calibri" w:hAnsi="Calibri"/>
                  <w:b/>
                  <w:bCs/>
                  <w:color w:val="0563C1"/>
                  <w:sz w:val="18"/>
                  <w:szCs w:val="18"/>
                  <w:u w:val="single"/>
                </w:rPr>
                <w:t xml:space="preserve">R34</w:t>
              </w:r>
            </w:hyperlink>
            <w:r>
              <w:rPr>
                <w:rFonts w:ascii="Calibri" w:cs="Calibri" w:eastAsia="Calibri" w:hAnsi="Calibri"/>
                <w:sz w:val="18"/>
                <w:szCs w:val="18"/>
              </w:rPr>
              <w:t xml:space="preserve">) scores neighbourhoods, so a displaced rain event is not penalised twice as miss + false alarm (</w:t>
            </w:r>
            <w:hyperlink w:history="1" r:id="rIdboeejeyvz_7hiv-5oud4z">
              <w:r>
                <w:rPr>
                  <w:rFonts w:ascii="Calibri" w:cs="Calibri" w:eastAsia="Calibri" w:hAnsi="Calibri"/>
                  <w:b/>
                  <w:bCs/>
                  <w:color w:val="0563C1"/>
                  <w:sz w:val="18"/>
                  <w:szCs w:val="18"/>
                  <w:u w:val="single"/>
                </w:rPr>
                <w:t xml:space="preserve">R35</w:t>
              </w:r>
            </w:hyperlink>
            <w:r>
              <w:rPr>
                <w:rFonts w:ascii="Calibri" w:cs="Calibri" w:eastAsia="Calibri" w:hAnsi="Calibri"/>
                <w:sz w:val="18"/>
                <w:szCs w:val="18"/>
              </w:rPr>
              <w:t xml:space="preserve">).</w:t>
            </w:r>
          </w:p>
        </w:tc>
        <w:tc>
          <w:tcPr>
            <w:tcW w:type="dxa" w:w="16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hyperlink w:history="1" r:id="rIda0i6ahf7hidmyfhxkwrya">
              <w:r>
                <w:rPr>
                  <w:rFonts w:ascii="Calibri" w:cs="Calibri" w:eastAsia="Calibri" w:hAnsi="Calibri"/>
                  <w:b/>
                  <w:bCs/>
                  <w:color w:val="0563C1"/>
                  <w:sz w:val="18"/>
                  <w:szCs w:val="18"/>
                  <w:u w:val="single"/>
                </w:rPr>
                <w:t xml:space="preserve">R31</w:t>
              </w:r>
            </w:hyperlink>
            <w:r>
              <w:rPr>
                <w:rFonts w:ascii="Calibri" w:cs="Calibri" w:eastAsia="Calibri" w:hAnsi="Calibri"/>
                <w:sz w:val="18"/>
                <w:szCs w:val="18"/>
              </w:rPr>
              <w:t xml:space="preserve"> </w:t>
            </w:r>
            <w:hyperlink w:history="1" r:id="rIddaaly1l9crnfy9xo4zzwe">
              <w:r>
                <w:rPr>
                  <w:rFonts w:ascii="Calibri" w:cs="Calibri" w:eastAsia="Calibri" w:hAnsi="Calibri"/>
                  <w:b/>
                  <w:bCs/>
                  <w:color w:val="0563C1"/>
                  <w:sz w:val="18"/>
                  <w:szCs w:val="18"/>
                  <w:u w:val="single"/>
                </w:rPr>
                <w:t xml:space="preserve">R32</w:t>
              </w:r>
            </w:hyperlink>
            <w:r>
              <w:rPr>
                <w:rFonts w:ascii="Calibri" w:cs="Calibri" w:eastAsia="Calibri" w:hAnsi="Calibri"/>
                <w:sz w:val="18"/>
                <w:szCs w:val="18"/>
              </w:rPr>
              <w:t xml:space="preserve"> </w:t>
            </w:r>
            <w:hyperlink w:history="1" r:id="rIdeokuwm89e4lbtebs0unpb">
              <w:r>
                <w:rPr>
                  <w:rFonts w:ascii="Calibri" w:cs="Calibri" w:eastAsia="Calibri" w:hAnsi="Calibri"/>
                  <w:b/>
                  <w:bCs/>
                  <w:color w:val="0563C1"/>
                  <w:sz w:val="18"/>
                  <w:szCs w:val="18"/>
                  <w:u w:val="single"/>
                </w:rPr>
                <w:t xml:space="preserve">R34</w:t>
              </w:r>
            </w:hyperlink>
            <w:r>
              <w:rPr>
                <w:rFonts w:ascii="Calibri" w:cs="Calibri" w:eastAsia="Calibri" w:hAnsi="Calibri"/>
                <w:sz w:val="18"/>
                <w:szCs w:val="18"/>
              </w:rPr>
              <w:t xml:space="preserve"> </w:t>
            </w:r>
            <w:hyperlink w:history="1" r:id="rIdqrbha0ej4h8zecrzn5or1">
              <w:r>
                <w:rPr>
                  <w:rFonts w:ascii="Calibri" w:cs="Calibri" w:eastAsia="Calibri" w:hAnsi="Calibri"/>
                  <w:b/>
                  <w:bCs/>
                  <w:color w:val="0563C1"/>
                  <w:sz w:val="18"/>
                  <w:szCs w:val="18"/>
                  <w:u w:val="single"/>
                </w:rPr>
                <w:t xml:space="preserve">R35</w:t>
              </w:r>
            </w:hyperlink>
          </w:p>
        </w:tc>
      </w:tr>
    </w:tbl>
    <w:p>
      <w:pPr>
        <w:spacing w:after="80" w:before="0" w:line="120"/>
      </w:pPr>
    </w:p>
    <w:tbl>
      <w:tblPr>
        <w:tblW w:type="dxa" w:w="15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19"/>
        <w:gridCol w:w="7919"/>
      </w:tblGrid>
      <w:tr>
        <w:tc>
          <w:tcPr>
            <w:tcW w:type="dxa" w:w="7919"/>
            <w:tcBorders>
              <w:top w:val="single" w:color="BFC9D6" w:sz="4"/>
              <w:left w:val="single" w:color="BFC9D6" w:sz="4"/>
              <w:bottom w:val="single" w:color="BFC9D6" w:sz="4"/>
              <w:right w:val="single" w:color="BFC9D6" w:sz="4"/>
            </w:tcBorders>
            <w:shd w:fill="E6F4EA" w:color="auto" w:val="clear"/>
            <w:tcMar>
              <w:top w:type="dxa" w:w="50"/>
              <w:left w:type="dxa" w:w="80"/>
              <w:bottom w:type="dxa" w:w="50"/>
              <w:right w:type="dxa" w:w="80"/>
            </w:tcMar>
            <w:vAlign w:val="top"/>
          </w:tcPr>
          <w:p>
            <w:pPr>
              <w:spacing w:after="20" w:before="0" w:line="228"/>
            </w:pPr>
            <w:r>
              <w:rPr>
                <w:rFonts w:ascii="Calibri" w:cs="Calibri" w:eastAsia="Calibri" w:hAnsi="Calibri"/>
                <w:b/>
                <w:bCs/>
                <w:color w:val="1F3864"/>
                <w:sz w:val="19"/>
                <w:szCs w:val="19"/>
              </w:rPr>
              <w:t xml:space="preserve">Research gap / novelty</w:t>
            </w:r>
          </w:p>
          <w:p>
            <w:pPr>
              <w:spacing w:after="0" w:before="0" w:line="228"/>
            </w:pPr>
            <w:r>
              <w:rPr>
                <w:rFonts w:ascii="Calibri" w:cs="Calibri" w:eastAsia="Calibri" w:hAnsi="Calibri"/>
                <w:b/>
                <w:bCs/>
                <w:sz w:val="19"/>
                <w:szCs w:val="19"/>
              </w:rPr>
              <w:t xml:space="preserve">Global QM (R17) → weather-type correction (R18, R19) → Indian monsoon regime-aware correction (ours).</w:t>
            </w:r>
            <w:r>
              <w:rPr>
                <w:rFonts w:ascii="Calibri" w:cs="Calibri" w:eastAsia="Calibri" w:hAnsi="Calibri"/>
                <w:sz w:val="19"/>
                <w:szCs w:val="19"/>
              </w:rPr>
              <w:t xml:space="preserve"> </w:t>
            </w:r>
            <w:hyperlink w:history="1" r:id="rIdhmthxt95to6fmyfl6lb8k">
              <w:r>
                <w:rPr>
                  <w:rFonts w:ascii="Calibri" w:cs="Calibri" w:eastAsia="Calibri" w:hAnsi="Calibri"/>
                  <w:b/>
                  <w:bCs/>
                  <w:color w:val="0563C1"/>
                  <w:sz w:val="19"/>
                  <w:szCs w:val="19"/>
                  <w:u w:val="single"/>
                </w:rPr>
                <w:t xml:space="preserve">R18</w:t>
              </w:r>
            </w:hyperlink>
            <w:r>
              <w:rPr>
                <w:rFonts w:ascii="Calibri" w:cs="Calibri" w:eastAsia="Calibri" w:hAnsi="Calibri"/>
                <w:sz w:val="19"/>
                <w:szCs w:val="19"/>
              </w:rPr>
              <w:t xml:space="preserve"> and </w:t>
            </w:r>
            <w:hyperlink w:history="1" r:id="rId7qvuatrsrhnl8kvl0ztuc">
              <w:r>
                <w:rPr>
                  <w:rFonts w:ascii="Calibri" w:cs="Calibri" w:eastAsia="Calibri" w:hAnsi="Calibri"/>
                  <w:b/>
                  <w:bCs/>
                  <w:color w:val="0563C1"/>
                  <w:sz w:val="19"/>
                  <w:szCs w:val="19"/>
                  <w:u w:val="single"/>
                </w:rPr>
                <w:t xml:space="preserve">R19</w:t>
              </w:r>
            </w:hyperlink>
            <w:r>
              <w:rPr>
                <w:rFonts w:ascii="Calibri" w:cs="Calibri" w:eastAsia="Calibri" w:hAnsi="Calibri"/>
                <w:sz w:val="19"/>
                <w:szCs w:val="19"/>
              </w:rPr>
              <w:t xml:space="preserve"> use generic weather types, not Indian regimes, and </w:t>
            </w:r>
            <w:hyperlink w:history="1" r:id="rIdpggaryp5opaqvm_np3lfr">
              <w:r>
                <w:rPr>
                  <w:rFonts w:ascii="Calibri" w:cs="Calibri" w:eastAsia="Calibri" w:hAnsi="Calibri"/>
                  <w:b/>
                  <w:bCs/>
                  <w:color w:val="0563C1"/>
                  <w:sz w:val="19"/>
                  <w:szCs w:val="19"/>
                  <w:u w:val="single"/>
                </w:rPr>
                <w:t xml:space="preserve">R19</w:t>
              </w:r>
            </w:hyperlink>
            <w:r>
              <w:rPr>
                <w:rFonts w:ascii="Calibri" w:cs="Calibri" w:eastAsia="Calibri" w:hAnsi="Calibri"/>
                <w:sz w:val="19"/>
                <w:szCs w:val="19"/>
              </w:rPr>
              <w:t xml:space="preserve"> reports no heavy-rain categorical scores. </w:t>
            </w:r>
            <w:r>
              <w:rPr>
                <w:rFonts w:ascii="Calibri" w:cs="Calibri" w:eastAsia="Calibri" w:hAnsi="Calibri"/>
                <w:b/>
                <w:bCs/>
                <w:sz w:val="19"/>
                <w:szCs w:val="19"/>
              </w:rPr>
              <w:t xml:space="preserve">Novelty:</w:t>
            </w:r>
            <w:r>
              <w:rPr>
                <w:rFonts w:ascii="Calibri" w:cs="Calibri" w:eastAsia="Calibri" w:hAnsi="Calibri"/>
                <w:sz w:val="19"/>
                <w:szCs w:val="19"/>
              </w:rPr>
              <w:t xml:space="preserve"> regime identification + regime-aware correction + IMD-threshold probabilities + district product + all six PS metrics, on NCMRWF and IMD data.</w:t>
            </w:r>
          </w:p>
        </w:tc>
        <w:tc>
          <w:tcPr>
            <w:tcW w:type="dxa" w:w="7919"/>
            <w:tcBorders>
              <w:top w:val="single" w:color="BFC9D6" w:sz="4"/>
              <w:left w:val="single" w:color="BFC9D6" w:sz="4"/>
              <w:bottom w:val="single" w:color="BFC9D6" w:sz="4"/>
              <w:right w:val="single" w:color="BFC9D6" w:sz="4"/>
            </w:tcBorders>
            <w:shd w:fill="FFF4DC" w:color="auto" w:val="clear"/>
            <w:tcMar>
              <w:top w:type="dxa" w:w="50"/>
              <w:left w:type="dxa" w:w="80"/>
              <w:bottom w:type="dxa" w:w="50"/>
              <w:right w:type="dxa" w:w="80"/>
            </w:tcMar>
            <w:vAlign w:val="top"/>
          </w:tcPr>
          <w:p>
            <w:pPr>
              <w:spacing w:after="20" w:before="0" w:line="228"/>
            </w:pPr>
            <w:r>
              <w:rPr>
                <w:rFonts w:ascii="Calibri" w:cs="Calibri" w:eastAsia="Calibri" w:hAnsi="Calibri"/>
                <w:b/>
                <w:bCs/>
                <w:color w:val="1F3864"/>
                <w:sz w:val="19"/>
                <w:szCs w:val="19"/>
              </w:rPr>
              <w:t xml:space="preserve">Key risk and mitigation</w:t>
            </w:r>
          </w:p>
          <w:p>
            <w:pPr>
              <w:spacing w:after="0" w:before="0" w:line="228"/>
            </w:pPr>
            <w:r>
              <w:rPr>
                <w:rFonts w:ascii="Calibri" w:cs="Calibri" w:eastAsia="Calibri" w:hAnsi="Calibri"/>
                <w:b/>
                <w:bCs/>
                <w:sz w:val="19"/>
                <w:szCs w:val="19"/>
              </w:rPr>
              <w:t xml:space="preserve">Risk:</w:t>
            </w:r>
            <w:r>
              <w:rPr>
                <w:rFonts w:ascii="Calibri" w:cs="Calibri" w:eastAsia="Calibri" w:hAnsi="Calibri"/>
                <w:sz w:val="19"/>
                <w:szCs w:val="19"/>
              </w:rPr>
              <w:t xml:space="preserve"> historical NCUM forecasts must match the IMD observation years. </w:t>
            </w:r>
            <w:r>
              <w:rPr>
                <w:rFonts w:ascii="Calibri" w:cs="Calibri" w:eastAsia="Calibri" w:hAnsi="Calibri"/>
                <w:b/>
                <w:bCs/>
                <w:sz w:val="19"/>
                <w:szCs w:val="19"/>
              </w:rPr>
              <w:t xml:space="preserve">Mitigation:</w:t>
            </w:r>
            <w:r>
              <w:rPr>
                <w:rFonts w:ascii="Calibri" w:cs="Calibri" w:eastAsia="Calibri" w:hAnsi="Calibri"/>
                <w:sz w:val="19"/>
                <w:szCs w:val="19"/>
              </w:rPr>
              <w:t xml:space="preserve"> request the archive early through NCMRWF / MoES portals (</w:t>
            </w:r>
            <w:hyperlink w:history="1" r:id="rIdwkfdr20zu8vwk_8go0w_y">
              <w:r>
                <w:rPr>
                  <w:rFonts w:ascii="Calibri" w:cs="Calibri" w:eastAsia="Calibri" w:hAnsi="Calibri"/>
                  <w:b/>
                  <w:bCs/>
                  <w:color w:val="0563C1"/>
                  <w:sz w:val="19"/>
                  <w:szCs w:val="19"/>
                  <w:u w:val="single"/>
                </w:rPr>
                <w:t xml:space="preserve">R4</w:t>
              </w:r>
            </w:hyperlink>
            <w:r>
              <w:rPr>
                <w:rFonts w:ascii="Calibri" w:cs="Calibri" w:eastAsia="Calibri" w:hAnsi="Calibri"/>
                <w:sz w:val="19"/>
                <w:szCs w:val="19"/>
              </w:rPr>
              <w:t xml:space="preserve">, </w:t>
            </w:r>
            <w:hyperlink w:history="1" r:id="rIddz-n8xzhouiiutwjftd-k">
              <w:r>
                <w:rPr>
                  <w:rFonts w:ascii="Calibri" w:cs="Calibri" w:eastAsia="Calibri" w:hAnsi="Calibri"/>
                  <w:b/>
                  <w:bCs/>
                  <w:color w:val="0563C1"/>
                  <w:sz w:val="19"/>
                  <w:szCs w:val="19"/>
                  <w:u w:val="single"/>
                </w:rPr>
                <w:t xml:space="preserve">R5</w:t>
              </w:r>
            </w:hyperlink>
            <w:r>
              <w:rPr>
                <w:rFonts w:ascii="Calibri" w:cs="Calibri" w:eastAsia="Calibri" w:hAnsi="Calibri"/>
                <w:sz w:val="19"/>
                <w:szCs w:val="19"/>
              </w:rPr>
              <w:t xml:space="preserve">); build the QM baseline first, since it runs on any archive length; keep every stage modular so more years can be added without redesign.</w:t>
            </w:r>
          </w:p>
        </w:tc>
      </w:tr>
    </w:tbl>
    <w:p>
      <w:pPr>
        <w:spacing w:after="0"/>
      </w:pPr>
      <w:r>
        <w:br w:type="page"/>
      </w:r>
    </w:p>
    <w:tbl>
      <w:tblPr>
        <w:tblW w:type="dxa" w:w="15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38"/>
      </w:tblGrid>
      <w:tr>
        <w:tc>
          <w:tcPr>
            <w:tcW w:type="dxa" w:w="15838"/>
            <w:tcBorders>
              <w:top w:val="none" w:color="FFFFFF" w:sz="0"/>
              <w:left w:val="none" w:color="FFFFFF" w:sz="0"/>
              <w:bottom w:val="none" w:color="FFFFFF" w:sz="0"/>
              <w:right w:val="none" w:color="FFFFFF" w:sz="0"/>
            </w:tcBorders>
            <w:shd w:fill="1F3864" w:color="auto" w:val="clear"/>
            <w:tcMar>
              <w:top w:type="dxa" w:w="90"/>
              <w:left w:type="dxa" w:w="80"/>
              <w:bottom w:type="dxa" w:w="90"/>
              <w:right w:type="dxa" w:w="80"/>
            </w:tcMar>
            <w:vAlign w:val="top"/>
          </w:tcPr>
          <w:p>
            <w:pPr>
              <w:spacing w:after="20"/>
            </w:pPr>
            <w:r>
              <w:rPr>
                <w:rFonts w:ascii="Calibri" w:cs="Calibri" w:eastAsia="Calibri" w:hAnsi="Calibri"/>
                <w:b/>
                <w:bCs/>
                <w:color w:val="FFFFFF"/>
                <w:sz w:val="38"/>
                <w:szCs w:val="38"/>
              </w:rPr>
              <w:t xml:space="preserve">Implementation, Experiment Design &amp; Primary Evidence</w:t>
            </w:r>
          </w:p>
          <w:p>
            <w:pPr>
              <w:spacing w:after="0"/>
            </w:pPr>
            <w:r>
              <w:rPr>
                <w:rFonts w:ascii="Calibri" w:cs="Calibri" w:eastAsia="Calibri" w:hAnsi="Calibri"/>
                <w:color w:val="DCE6F2"/>
                <w:sz w:val="19"/>
                <w:szCs w:val="19"/>
              </w:rPr>
              <w:t xml:space="preserve">Verification follows the six metrics named in the PS  ·  ✓ = full text read and checked; all others checked at the publisher or official page</w:t>
            </w:r>
          </w:p>
        </w:tc>
      </w:tr>
    </w:tbl>
    <w:p>
      <w:pPr>
        <w:spacing w:after="60" w:before="0" w:line="120"/>
      </w:pPr>
    </w:p>
    <w:p>
      <w:pPr>
        <w:pBdr>
          <w:bottom w:val="single" w:color="0E7C86" w:sz="8" w:space="1"/>
        </w:pBdr>
        <w:spacing w:after="30" w:before="40"/>
      </w:pPr>
      <w:r>
        <w:rPr>
          <w:rFonts w:ascii="Calibri" w:cs="Calibri" w:eastAsia="Calibri" w:hAnsi="Calibri"/>
          <w:b/>
          <w:bCs/>
          <w:color w:val="1F3864"/>
          <w:sz w:val="23"/>
          <w:szCs w:val="23"/>
        </w:rPr>
        <w:t xml:space="preserve">Implementation plan (proposed)</w:t>
      </w:r>
    </w:p>
    <w:tbl>
      <w:tblPr>
        <w:tblW w:type="dxa" w:w="15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9"/>
        <w:gridCol w:w="3959"/>
        <w:gridCol w:w="3960"/>
        <w:gridCol w:w="3960"/>
      </w:tblGrid>
      <w:tr>
        <w:tc>
          <w:tcPr>
            <w:tcW w:type="dxa" w:w="3959"/>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10" w:before="0" w:line="228"/>
            </w:pPr>
            <w:r>
              <w:rPr>
                <w:rFonts w:ascii="Calibri" w:cs="Calibri" w:eastAsia="Calibri" w:hAnsi="Calibri"/>
                <w:b/>
                <w:bCs/>
                <w:color w:val="1F3864"/>
                <w:sz w:val="18"/>
                <w:szCs w:val="18"/>
              </w:rPr>
              <w:t xml:space="preserve">Regime classifier</w:t>
            </w:r>
          </w:p>
          <w:p>
            <w:pPr>
              <w:spacing w:after="0" w:before="0" w:line="228"/>
            </w:pPr>
            <w:r>
              <w:rPr>
                <w:rFonts w:ascii="Calibri" w:cs="Calibri" w:eastAsia="Calibri" w:hAnsi="Calibri"/>
                <w:sz w:val="17"/>
                <w:szCs w:val="17"/>
              </w:rPr>
              <w:t xml:space="preserve">Gradient-boosted trees or a small CNN on NCUM fields; labels from </w:t>
            </w:r>
            <w:hyperlink w:history="1" r:id="rIdjtiiygktzatigf9at77ue">
              <w:r>
                <w:rPr>
                  <w:rFonts w:ascii="Calibri" w:cs="Calibri" w:eastAsia="Calibri" w:hAnsi="Calibri"/>
                  <w:b/>
                  <w:bCs/>
                  <w:color w:val="0563C1"/>
                  <w:sz w:val="17"/>
                  <w:szCs w:val="17"/>
                  <w:u w:val="single"/>
                </w:rPr>
                <w:t xml:space="preserve">R11</w:t>
              </w:r>
            </w:hyperlink>
            <w:r>
              <w:rPr>
                <w:rFonts w:ascii="Calibri" w:cs="Calibri" w:eastAsia="Calibri" w:hAnsi="Calibri"/>
                <w:sz w:val="17"/>
                <w:szCs w:val="17"/>
              </w:rPr>
              <w:t xml:space="preserve">–</w:t>
            </w:r>
            <w:hyperlink w:history="1" r:id="rIdlltih-jt3oxvqtsshve2t">
              <w:r>
                <w:rPr>
                  <w:rFonts w:ascii="Calibri" w:cs="Calibri" w:eastAsia="Calibri" w:hAnsi="Calibri"/>
                  <w:b/>
                  <w:bCs/>
                  <w:color w:val="0563C1"/>
                  <w:sz w:val="17"/>
                  <w:szCs w:val="17"/>
                  <w:u w:val="single"/>
                </w:rPr>
                <w:t xml:space="preserve">R15</w:t>
              </w:r>
            </w:hyperlink>
            <w:r>
              <w:rPr>
                <w:rFonts w:ascii="Calibri" w:cs="Calibri" w:eastAsia="Calibri" w:hAnsi="Calibri"/>
                <w:sz w:val="17"/>
                <w:szCs w:val="17"/>
              </w:rPr>
              <w:t xml:space="preserve">; output = regime probabilities.</w:t>
            </w:r>
          </w:p>
        </w:tc>
        <w:tc>
          <w:tcPr>
            <w:tcW w:type="dxa" w:w="3959"/>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10" w:before="0" w:line="228"/>
            </w:pPr>
            <w:r>
              <w:rPr>
                <w:rFonts w:ascii="Calibri" w:cs="Calibri" w:eastAsia="Calibri" w:hAnsi="Calibri"/>
                <w:b/>
                <w:bCs/>
                <w:color w:val="1F3864"/>
                <w:sz w:val="18"/>
                <w:szCs w:val="18"/>
              </w:rPr>
              <w:t xml:space="preserve">Correction model</w:t>
            </w:r>
          </w:p>
          <w:p>
            <w:pPr>
              <w:spacing w:after="0" w:before="0" w:line="228"/>
            </w:pPr>
            <w:r>
              <w:rPr>
                <w:rFonts w:ascii="Calibri" w:cs="Calibri" w:eastAsia="Calibri" w:hAnsi="Calibri"/>
                <w:sz w:val="17"/>
                <w:szCs w:val="17"/>
              </w:rPr>
              <w:t xml:space="preserve">QM baseline (</w:t>
            </w:r>
            <w:hyperlink w:history="1" r:id="rIdlp_3ei-f01zccxapgsaoh">
              <w:r>
                <w:rPr>
                  <w:rFonts w:ascii="Calibri" w:cs="Calibri" w:eastAsia="Calibri" w:hAnsi="Calibri"/>
                  <w:b/>
                  <w:bCs/>
                  <w:color w:val="0563C1"/>
                  <w:sz w:val="17"/>
                  <w:szCs w:val="17"/>
                  <w:u w:val="single"/>
                </w:rPr>
                <w:t xml:space="preserve">R17</w:t>
              </w:r>
            </w:hyperlink>
            <w:r>
              <w:rPr>
                <w:rFonts w:ascii="Calibri" w:cs="Calibri" w:eastAsia="Calibri" w:hAnsi="Calibri"/>
                <w:sz w:val="17"/>
                <w:szCs w:val="17"/>
              </w:rPr>
              <w:t xml:space="preserve">); regime-aware CNN with the regime as an input channel, trained on the same years.</w:t>
            </w:r>
          </w:p>
        </w:tc>
        <w:tc>
          <w:tcPr>
            <w:tcW w:type="dxa" w:w="3960"/>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10" w:before="0" w:line="228"/>
            </w:pPr>
            <w:r>
              <w:rPr>
                <w:rFonts w:ascii="Calibri" w:cs="Calibri" w:eastAsia="Calibri" w:hAnsi="Calibri"/>
                <w:b/>
                <w:bCs/>
                <w:color w:val="1F3864"/>
                <w:sz w:val="18"/>
                <w:szCs w:val="18"/>
              </w:rPr>
              <w:t xml:space="preserve">Probability layer</w:t>
            </w:r>
          </w:p>
          <w:p>
            <w:pPr>
              <w:spacing w:after="0" w:before="0" w:line="228"/>
            </w:pPr>
            <w:r>
              <w:rPr>
                <w:rFonts w:ascii="Calibri" w:cs="Calibri" w:eastAsia="Calibri" w:hAnsi="Calibri"/>
                <w:sz w:val="17"/>
                <w:szCs w:val="17"/>
              </w:rPr>
              <w:t xml:space="preserve">Quantile / distributional head (</w:t>
            </w:r>
            <w:hyperlink w:history="1" r:id="rIdoimx-nmebtnotylqvqcd4">
              <w:r>
                <w:rPr>
                  <w:rFonts w:ascii="Calibri" w:cs="Calibri" w:eastAsia="Calibri" w:hAnsi="Calibri"/>
                  <w:b/>
                  <w:bCs/>
                  <w:color w:val="0563C1"/>
                  <w:sz w:val="17"/>
                  <w:szCs w:val="17"/>
                  <w:u w:val="single"/>
                </w:rPr>
                <w:t xml:space="preserve">R21</w:t>
              </w:r>
            </w:hyperlink>
            <w:r>
              <w:rPr>
                <w:rFonts w:ascii="Calibri" w:cs="Calibri" w:eastAsia="Calibri" w:hAnsi="Calibri"/>
                <w:sz w:val="17"/>
                <w:szCs w:val="17"/>
              </w:rPr>
              <w:t xml:space="preserve">) + NEPS members; calibrated exceedance at the three IMD thresholds (</w:t>
            </w:r>
            <w:hyperlink w:history="1" r:id="rIdyik8ftfgtpg9ymsmssoil">
              <w:r>
                <w:rPr>
                  <w:rFonts w:ascii="Calibri" w:cs="Calibri" w:eastAsia="Calibri" w:hAnsi="Calibri"/>
                  <w:b/>
                  <w:bCs/>
                  <w:color w:val="0563C1"/>
                  <w:sz w:val="17"/>
                  <w:szCs w:val="17"/>
                  <w:u w:val="single"/>
                </w:rPr>
                <w:t xml:space="preserve">R8</w:t>
              </w:r>
            </w:hyperlink>
            <w:r>
              <w:rPr>
                <w:rFonts w:ascii="Calibri" w:cs="Calibri" w:eastAsia="Calibri" w:hAnsi="Calibri"/>
                <w:sz w:val="17"/>
                <w:szCs w:val="17"/>
              </w:rPr>
              <w:t xml:space="preserve">).</w:t>
            </w:r>
          </w:p>
        </w:tc>
        <w:tc>
          <w:tcPr>
            <w:tcW w:type="dxa" w:w="3960"/>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10" w:before="0" w:line="228"/>
            </w:pPr>
            <w:r>
              <w:rPr>
                <w:rFonts w:ascii="Calibri" w:cs="Calibri" w:eastAsia="Calibri" w:hAnsi="Calibri"/>
                <w:b/>
                <w:bCs/>
                <w:color w:val="1F3864"/>
                <w:sz w:val="18"/>
                <w:szCs w:val="18"/>
              </w:rPr>
              <w:t xml:space="preserve">District product</w:t>
            </w:r>
          </w:p>
          <w:p>
            <w:pPr>
              <w:spacing w:after="0" w:before="0" w:line="228"/>
            </w:pPr>
            <w:r>
              <w:rPr>
                <w:rFonts w:ascii="Calibri" w:cs="Calibri" w:eastAsia="Calibri" w:hAnsi="Calibri"/>
                <w:sz w:val="17"/>
                <w:szCs w:val="17"/>
              </w:rPr>
              <w:t xml:space="preserve">0.25° output aggregated to districts (</w:t>
            </w:r>
            <w:hyperlink w:history="1" r:id="rIdgvhukj5ndgebvghhch-ip">
              <w:r>
                <w:rPr>
                  <w:rFonts w:ascii="Calibri" w:cs="Calibri" w:eastAsia="Calibri" w:hAnsi="Calibri"/>
                  <w:b/>
                  <w:bCs/>
                  <w:color w:val="0563C1"/>
                  <w:sz w:val="17"/>
                  <w:szCs w:val="17"/>
                  <w:u w:val="single"/>
                </w:rPr>
                <w:t xml:space="preserve">R10</w:t>
              </w:r>
            </w:hyperlink>
            <w:r>
              <w:rPr>
                <w:rFonts w:ascii="Calibri" w:cs="Calibri" w:eastAsia="Calibri" w:hAnsi="Calibri"/>
                <w:sz w:val="17"/>
                <w:szCs w:val="17"/>
              </w:rPr>
              <w:t xml:space="preserve">): forecast table + map coloured by IMD category.</w:t>
            </w:r>
          </w:p>
        </w:tc>
      </w:tr>
    </w:tbl>
    <w:p>
      <w:pPr>
        <w:spacing w:after="40" w:before="0" w:line="120"/>
      </w:pPr>
    </w:p>
    <w:p>
      <w:pPr>
        <w:pBdr>
          <w:bottom w:val="single" w:color="0E7C86" w:sz="8" w:space="1"/>
        </w:pBdr>
        <w:spacing w:after="30" w:before="40"/>
      </w:pPr>
      <w:r>
        <w:rPr>
          <w:rFonts w:ascii="Calibri" w:cs="Calibri" w:eastAsia="Calibri" w:hAnsi="Calibri"/>
          <w:b/>
          <w:bCs/>
          <w:color w:val="1F3864"/>
          <w:sz w:val="23"/>
          <w:szCs w:val="23"/>
        </w:rPr>
        <w:t xml:space="preserve">Experiment design</w:t>
      </w:r>
    </w:p>
    <w:tbl>
      <w:tblPr>
        <w:tblW w:type="dxa" w:w="15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4400"/>
        <w:gridCol w:w="4200"/>
        <w:gridCol w:w="4238"/>
      </w:tblGrid>
      <w:tr>
        <w:tc>
          <w:tcPr>
            <w:tcW w:type="dxa" w:w="30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color w:val="1F3864"/>
                <w:sz w:val="19"/>
                <w:szCs w:val="19"/>
              </w:rPr>
              <w:t xml:space="preserve">Models compared</w:t>
            </w:r>
          </w:p>
        </w:tc>
        <w:tc>
          <w:tcPr>
            <w:tcW w:type="dxa" w:w="44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val="false"/>
                <w:bCs w:val="false"/>
                <w:sz w:val="19"/>
                <w:szCs w:val="19"/>
              </w:rPr>
              <w:t xml:space="preserve">Raw NCUM · QM baseline (</w:t>
            </w:r>
            <w:hyperlink w:history="1" r:id="rId-_rwnhwqtlqyfe9ahjowu">
              <w:r>
                <w:rPr>
                  <w:rFonts w:ascii="Calibri" w:cs="Calibri" w:eastAsia="Calibri" w:hAnsi="Calibri"/>
                  <w:b/>
                  <w:bCs/>
                  <w:color w:val="0563C1"/>
                  <w:sz w:val="19"/>
                  <w:szCs w:val="19"/>
                  <w:u w:val="single"/>
                </w:rPr>
                <w:t xml:space="preserve">R17</w:t>
              </w:r>
            </w:hyperlink>
            <w:r>
              <w:rPr>
                <w:rFonts w:ascii="Calibri" w:cs="Calibri" w:eastAsia="Calibri" w:hAnsi="Calibri"/>
                <w:b w:val="false"/>
                <w:bCs w:val="false"/>
                <w:sz w:val="19"/>
                <w:szCs w:val="19"/>
              </w:rPr>
              <w:t xml:space="preserve">) · Regime-aware ML</w:t>
            </w:r>
          </w:p>
        </w:tc>
        <w:tc>
          <w:tcPr>
            <w:tcW w:type="dxa" w:w="42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color w:val="1F3864"/>
                <w:sz w:val="19"/>
                <w:szCs w:val="19"/>
              </w:rPr>
              <w:t xml:space="preserve">Regimes scored</w:t>
            </w:r>
          </w:p>
        </w:tc>
        <w:tc>
          <w:tcPr>
            <w:tcW w:type="dxa" w:w="4238"/>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val="false"/>
                <w:bCs w:val="false"/>
                <w:sz w:val="19"/>
                <w:szCs w:val="19"/>
              </w:rPr>
              <w:t xml:space="preserve">Active · Break · Low/depression · Orographic · Coastal · WD</w:t>
            </w:r>
          </w:p>
        </w:tc>
      </w:tr>
      <w:tr>
        <w:tc>
          <w:tcPr>
            <w:tcW w:type="dxa" w:w="30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color w:val="1F3864"/>
                <w:sz w:val="19"/>
                <w:szCs w:val="19"/>
              </w:rPr>
              <w:t xml:space="preserve">Continuous</w:t>
            </w:r>
          </w:p>
        </w:tc>
        <w:tc>
          <w:tcPr>
            <w:tcW w:type="dxa" w:w="44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bCs/>
                <w:sz w:val="19"/>
                <w:szCs w:val="19"/>
              </w:rPr>
              <w:t xml:space="preserve">RMSE</w:t>
            </w:r>
            <w:r>
              <w:rPr>
                <w:rFonts w:ascii="Calibri" w:cs="Calibri" w:eastAsia="Calibri" w:hAnsi="Calibri"/>
                <w:b w:val="false"/>
                <w:bCs w:val="false"/>
                <w:sz w:val="19"/>
                <w:szCs w:val="19"/>
              </w:rPr>
              <w:t xml:space="preserve"> — all grid points, all days</w:t>
            </w:r>
          </w:p>
        </w:tc>
        <w:tc>
          <w:tcPr>
            <w:tcW w:type="dxa" w:w="42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color w:val="1F3864"/>
                <w:sz w:val="19"/>
                <w:szCs w:val="19"/>
              </w:rPr>
              <w:t xml:space="preserve">Categorical</w:t>
            </w:r>
          </w:p>
        </w:tc>
        <w:tc>
          <w:tcPr>
            <w:tcW w:type="dxa" w:w="4238"/>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bCs/>
                <w:sz w:val="19"/>
                <w:szCs w:val="19"/>
              </w:rPr>
              <w:t xml:space="preserve">POD, FAR, CSI, ETS</w:t>
            </w:r>
            <w:r>
              <w:rPr>
                <w:rFonts w:ascii="Calibri" w:cs="Calibri" w:eastAsia="Calibri" w:hAnsi="Calibri"/>
                <w:b w:val="false"/>
                <w:bCs w:val="false"/>
                <w:sz w:val="19"/>
                <w:szCs w:val="19"/>
              </w:rPr>
              <w:t xml:space="preserve"> at 64.5 / 115.6 / 204.5 mm/day</w:t>
            </w:r>
          </w:p>
        </w:tc>
      </w:tr>
      <w:tr>
        <w:tc>
          <w:tcPr>
            <w:tcW w:type="dxa" w:w="30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color w:val="1F3864"/>
                <w:sz w:val="19"/>
                <w:szCs w:val="19"/>
              </w:rPr>
              <w:t xml:space="preserve">Spatial</w:t>
            </w:r>
          </w:p>
        </w:tc>
        <w:tc>
          <w:tcPr>
            <w:tcW w:type="dxa" w:w="44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bCs/>
                <w:sz w:val="19"/>
                <w:szCs w:val="19"/>
              </w:rPr>
              <w:t xml:space="preserve">FSS</w:t>
            </w:r>
            <w:r>
              <w:rPr>
                <w:rFonts w:ascii="Calibri" w:cs="Calibri" w:eastAsia="Calibri" w:hAnsi="Calibri"/>
                <w:b w:val="false"/>
                <w:bCs w:val="false"/>
                <w:sz w:val="19"/>
                <w:szCs w:val="19"/>
              </w:rPr>
              <w:t xml:space="preserve"> — same thresholds, several neighbourhood sizes (</w:t>
            </w:r>
            <w:hyperlink w:history="1" r:id="rIdg43o0banvrbgj6ceznp_r">
              <w:r>
                <w:rPr>
                  <w:rFonts w:ascii="Calibri" w:cs="Calibri" w:eastAsia="Calibri" w:hAnsi="Calibri"/>
                  <w:b/>
                  <w:bCs/>
                  <w:color w:val="0563C1"/>
                  <w:sz w:val="19"/>
                  <w:szCs w:val="19"/>
                  <w:u w:val="single"/>
                </w:rPr>
                <w:t xml:space="preserve">R34</w:t>
              </w:r>
            </w:hyperlink>
            <w:r>
              <w:rPr>
                <w:rFonts w:ascii="Calibri" w:cs="Calibri" w:eastAsia="Calibri" w:hAnsi="Calibri"/>
                <w:b w:val="false"/>
                <w:bCs w:val="false"/>
                <w:sz w:val="19"/>
                <w:szCs w:val="19"/>
              </w:rPr>
              <w:t xml:space="preserve">)</w:t>
            </w:r>
          </w:p>
        </w:tc>
        <w:tc>
          <w:tcPr>
            <w:tcW w:type="dxa" w:w="42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color w:val="1F3864"/>
                <w:sz w:val="19"/>
                <w:szCs w:val="19"/>
              </w:rPr>
              <w:t xml:space="preserve">Split</w:t>
            </w:r>
          </w:p>
        </w:tc>
        <w:tc>
          <w:tcPr>
            <w:tcW w:type="dxa" w:w="4238"/>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val="false"/>
                <w:bCs w:val="false"/>
                <w:sz w:val="19"/>
                <w:szCs w:val="19"/>
              </w:rPr>
              <w:t xml:space="preserve">By </w:t>
            </w:r>
            <w:r>
              <w:rPr>
                <w:rFonts w:ascii="Calibri" w:cs="Calibri" w:eastAsia="Calibri" w:hAnsi="Calibri"/>
                <w:b/>
                <w:bCs/>
                <w:sz w:val="19"/>
                <w:szCs w:val="19"/>
              </w:rPr>
              <w:t xml:space="preserve">year</w:t>
            </w:r>
            <w:r>
              <w:rPr>
                <w:rFonts w:ascii="Calibri" w:cs="Calibri" w:eastAsia="Calibri" w:hAnsi="Calibri"/>
                <w:b w:val="false"/>
                <w:bCs w:val="false"/>
                <w:sz w:val="19"/>
                <w:szCs w:val="19"/>
              </w:rPr>
              <w:t xml:space="preserve">, not by day (monsoon spells span days → leakage)</w:t>
            </w:r>
          </w:p>
        </w:tc>
      </w:tr>
      <w:tr>
        <w:tc>
          <w:tcPr>
            <w:tcW w:type="dxa" w:w="30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color w:val="1F3864"/>
                <w:sz w:val="19"/>
                <w:szCs w:val="19"/>
              </w:rPr>
              <w:t xml:space="preserve">Fairness</w:t>
            </w:r>
          </w:p>
        </w:tc>
        <w:tc>
          <w:tcPr>
            <w:tcW w:type="dxa" w:w="4400"/>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val="false"/>
                <w:bCs w:val="false"/>
                <w:sz w:val="19"/>
                <w:szCs w:val="19"/>
              </w:rPr>
              <w:t xml:space="preserve">QM and ML fit on the same training years</w:t>
            </w:r>
          </w:p>
        </w:tc>
        <w:tc>
          <w:tcPr>
            <w:tcW w:type="dxa" w:w="4200"/>
            <w:tcBorders>
              <w:top w:val="single" w:color="BFC9D6" w:sz="4"/>
              <w:left w:val="single" w:color="BFC9D6" w:sz="4"/>
              <w:bottom w:val="single" w:color="BFC9D6" w:sz="4"/>
              <w:right w:val="single" w:color="BFC9D6" w:sz="4"/>
            </w:tcBorders>
            <w:shd w:fill="EAF1FB" w:color="auto" w:val="clear"/>
            <w:tcMar>
              <w:top w:type="dxa" w:w="50"/>
              <w:left w:type="dxa" w:w="80"/>
              <w:bottom w:type="dxa" w:w="50"/>
              <w:right w:type="dxa" w:w="80"/>
            </w:tcMar>
            <w:vAlign w:val="top"/>
          </w:tcPr>
          <w:p>
            <w:pPr>
              <w:spacing w:after="0" w:before="0" w:line="228"/>
            </w:pPr>
            <w:r>
              <w:rPr>
                <w:rFonts w:ascii="Calibri" w:cs="Calibri" w:eastAsia="Calibri" w:hAnsi="Calibri"/>
                <w:b/>
                <w:bCs/>
                <w:color w:val="1F3864"/>
                <w:sz w:val="19"/>
                <w:szCs w:val="19"/>
              </w:rPr>
              <w:t xml:space="preserve">Uncertainty</w:t>
            </w:r>
          </w:p>
        </w:tc>
        <w:tc>
          <w:tcPr>
            <w:tcW w:type="dxa" w:w="4238"/>
            <w:tcBorders>
              <w:top w:val="single" w:color="BFC9D6" w:sz="4"/>
              <w:left w:val="single" w:color="BFC9D6" w:sz="4"/>
              <w:bottom w:val="single" w:color="BFC9D6" w:sz="4"/>
              <w:right w:val="single" w:color="BFC9D6" w:sz="4"/>
            </w:tcBorders>
            <w:tcMar>
              <w:top w:type="dxa" w:w="50"/>
              <w:left w:type="dxa" w:w="80"/>
              <w:bottom w:type="dxa" w:w="50"/>
              <w:right w:type="dxa" w:w="80"/>
            </w:tcMar>
            <w:vAlign w:val="top"/>
          </w:tcPr>
          <w:p>
            <w:pPr>
              <w:spacing w:after="0" w:before="0" w:line="228"/>
            </w:pPr>
            <w:r>
              <w:rPr>
                <w:rFonts w:ascii="Calibri" w:cs="Calibri" w:eastAsia="Calibri" w:hAnsi="Calibri"/>
                <w:b/>
                <w:bCs/>
                <w:sz w:val="19"/>
                <w:szCs w:val="19"/>
              </w:rPr>
              <w:t xml:space="preserve">Bootstrap CIs</w:t>
            </w:r>
            <w:r>
              <w:rPr>
                <w:rFonts w:ascii="Calibri" w:cs="Calibri" w:eastAsia="Calibri" w:hAnsi="Calibri"/>
                <w:b w:val="false"/>
                <w:bCs w:val="false"/>
                <w:sz w:val="19"/>
                <w:szCs w:val="19"/>
              </w:rPr>
              <w:t xml:space="preserve"> by whole days; rare regimes are noisy</w:t>
            </w:r>
          </w:p>
        </w:tc>
      </w:tr>
    </w:tbl>
    <w:p>
      <w:pPr>
        <w:spacing w:after="60" w:before="0" w:line="120"/>
      </w:pPr>
    </w:p>
    <w:tbl>
      <w:tblPr>
        <w:tblW w:type="dxa" w:w="15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9"/>
        <w:gridCol w:w="5279"/>
        <w:gridCol w:w="5280"/>
      </w:tblGrid>
      <w:tr>
        <w:tc>
          <w:tcPr>
            <w:tcW w:type="dxa" w:w="5279"/>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10" w:before="0" w:line="228"/>
            </w:pPr>
            <w:r>
              <w:rPr>
                <w:rFonts w:ascii="Calibri" w:cs="Calibri" w:eastAsia="Calibri" w:hAnsi="Calibri"/>
                <w:b/>
                <w:bCs/>
                <w:color w:val="1F3864"/>
                <w:sz w:val="18"/>
                <w:szCs w:val="18"/>
              </w:rPr>
              <w:t xml:space="preserve">Forecast data</w:t>
            </w:r>
          </w:p>
          <w:p>
            <w:pPr>
              <w:spacing w:after="0" w:before="0" w:line="228"/>
            </w:pPr>
            <w:r>
              <w:rPr>
                <w:rFonts w:ascii="Calibri" w:cs="Calibri" w:eastAsia="Calibri" w:hAnsi="Calibri"/>
                <w:sz w:val="17"/>
                <w:szCs w:val="17"/>
              </w:rPr>
              <w:t xml:space="preserve">NCUM deterministic + NEPS ensemble archives, requested through NCMRWF / MoES portals (</w:t>
            </w:r>
            <w:hyperlink w:history="1" r:id="rIdak0cc4qq37dmgjh7jy8yx">
              <w:r>
                <w:rPr>
                  <w:rFonts w:ascii="Calibri" w:cs="Calibri" w:eastAsia="Calibri" w:hAnsi="Calibri"/>
                  <w:b/>
                  <w:bCs/>
                  <w:color w:val="0563C1"/>
                  <w:sz w:val="17"/>
                  <w:szCs w:val="17"/>
                  <w:u w:val="single"/>
                </w:rPr>
                <w:t xml:space="preserve">R4</w:t>
              </w:r>
            </w:hyperlink>
            <w:r>
              <w:rPr>
                <w:rFonts w:ascii="Calibri" w:cs="Calibri" w:eastAsia="Calibri" w:hAnsi="Calibri"/>
                <w:sz w:val="17"/>
                <w:szCs w:val="17"/>
              </w:rPr>
              <w:t xml:space="preserve">, </w:t>
            </w:r>
            <w:hyperlink w:history="1" r:id="rIdg2lhl-hxu1aqhbexs85vo">
              <w:r>
                <w:rPr>
                  <w:rFonts w:ascii="Calibri" w:cs="Calibri" w:eastAsia="Calibri" w:hAnsi="Calibri"/>
                  <w:b/>
                  <w:bCs/>
                  <w:color w:val="0563C1"/>
                  <w:sz w:val="17"/>
                  <w:szCs w:val="17"/>
                  <w:u w:val="single"/>
                </w:rPr>
                <w:t xml:space="preserve">R5</w:t>
              </w:r>
            </w:hyperlink>
            <w:r>
              <w:rPr>
                <w:rFonts w:ascii="Calibri" w:cs="Calibri" w:eastAsia="Calibri" w:hAnsi="Calibri"/>
                <w:sz w:val="17"/>
                <w:szCs w:val="17"/>
              </w:rPr>
              <w:t xml:space="preserve">). </w:t>
            </w:r>
            <w:r>
              <w:rPr>
                <w:rFonts w:ascii="Calibri" w:cs="Calibri" w:eastAsia="Calibri" w:hAnsi="Calibri"/>
                <w:b/>
                <w:bCs/>
                <w:sz w:val="17"/>
                <w:szCs w:val="17"/>
              </w:rPr>
              <w:t xml:space="preserve">Largest practical risk:</w:t>
            </w:r>
            <w:r>
              <w:rPr>
                <w:rFonts w:ascii="Calibri" w:cs="Calibri" w:eastAsia="Calibri" w:hAnsi="Calibri"/>
                <w:sz w:val="17"/>
                <w:szCs w:val="17"/>
              </w:rPr>
              <w:t xml:space="preserve"> archive must match observation years.</w:t>
            </w:r>
          </w:p>
        </w:tc>
        <w:tc>
          <w:tcPr>
            <w:tcW w:type="dxa" w:w="5279"/>
            <w:tcBorders>
              <w:top w:val="single" w:color="BFC9D6" w:sz="4"/>
              <w:left w:val="single" w:color="BFC9D6" w:sz="4"/>
              <w:bottom w:val="single" w:color="BFC9D6" w:sz="4"/>
              <w:right w:val="single" w:color="BFC9D6" w:sz="4"/>
            </w:tcBorders>
            <w:shd w:fill="F4F7FA" w:color="auto" w:val="clear"/>
            <w:tcMar>
              <w:top w:type="dxa" w:w="50"/>
              <w:left w:type="dxa" w:w="80"/>
              <w:bottom w:type="dxa" w:w="50"/>
              <w:right w:type="dxa" w:w="80"/>
            </w:tcMar>
            <w:vAlign w:val="top"/>
          </w:tcPr>
          <w:p>
            <w:pPr>
              <w:spacing w:after="10" w:before="0" w:line="228"/>
            </w:pPr>
            <w:r>
              <w:rPr>
                <w:rFonts w:ascii="Calibri" w:cs="Calibri" w:eastAsia="Calibri" w:hAnsi="Calibri"/>
                <w:b/>
                <w:bCs/>
                <w:color w:val="1F3864"/>
                <w:sz w:val="18"/>
                <w:szCs w:val="18"/>
              </w:rPr>
              <w:t xml:space="preserve">Observation data</w:t>
            </w:r>
          </w:p>
          <w:p>
            <w:pPr>
              <w:spacing w:after="0" w:before="0" w:line="228"/>
            </w:pPr>
            <w:r>
              <w:rPr>
                <w:rFonts w:ascii="Calibri" w:cs="Calibri" w:eastAsia="Calibri" w:hAnsi="Calibri"/>
                <w:sz w:val="17"/>
                <w:szCs w:val="17"/>
              </w:rPr>
              <w:t xml:space="preserve">IMD 0.25° gridded rainfall (</w:t>
            </w:r>
            <w:hyperlink w:history="1" r:id="rIdvbaon95jnbjrixmufzunj">
              <w:r>
                <w:rPr>
                  <w:rFonts w:ascii="Calibri" w:cs="Calibri" w:eastAsia="Calibri" w:hAnsi="Calibri"/>
                  <w:b/>
                  <w:bCs/>
                  <w:color w:val="0563C1"/>
                  <w:sz w:val="17"/>
                  <w:szCs w:val="17"/>
                  <w:u w:val="single"/>
                </w:rPr>
                <w:t xml:space="preserve">R6</w:t>
              </w:r>
            </w:hyperlink>
            <w:r>
              <w:rPr>
                <w:rFonts w:ascii="Calibri" w:cs="Calibri" w:eastAsia="Calibri" w:hAnsi="Calibri"/>
                <w:sz w:val="17"/>
                <w:szCs w:val="17"/>
              </w:rPr>
              <w:t xml:space="preserve">) or merged satellite-gauge (</w:t>
            </w:r>
            <w:hyperlink w:history="1" r:id="rIdazcjtrdd0xzjgvt5yeavx">
              <w:r>
                <w:rPr>
                  <w:rFonts w:ascii="Calibri" w:cs="Calibri" w:eastAsia="Calibri" w:hAnsi="Calibri"/>
                  <w:b/>
                  <w:bCs/>
                  <w:color w:val="0563C1"/>
                  <w:sz w:val="17"/>
                  <w:szCs w:val="17"/>
                  <w:u w:val="single"/>
                </w:rPr>
                <w:t xml:space="preserve">R7</w:t>
              </w:r>
            </w:hyperlink>
            <w:r>
              <w:rPr>
                <w:rFonts w:ascii="Calibri" w:cs="Calibri" w:eastAsia="Calibri" w:hAnsi="Calibri"/>
                <w:sz w:val="17"/>
                <w:szCs w:val="17"/>
              </w:rPr>
              <w:t xml:space="preserve">), same period, including Dec–Mar for western disturbances. Reanalysis for labels: IMDAA (</w:t>
            </w:r>
            <w:hyperlink w:history="1" r:id="rIdmj7cxj_m5otvjnt8odwm_">
              <w:r>
                <w:rPr>
                  <w:rFonts w:ascii="Calibri" w:cs="Calibri" w:eastAsia="Calibri" w:hAnsi="Calibri"/>
                  <w:b/>
                  <w:bCs/>
                  <w:color w:val="0563C1"/>
                  <w:sz w:val="17"/>
                  <w:szCs w:val="17"/>
                  <w:u w:val="single"/>
                </w:rPr>
                <w:t xml:space="preserve">R4</w:t>
              </w:r>
            </w:hyperlink>
            <w:r>
              <w:rPr>
                <w:rFonts w:ascii="Calibri" w:cs="Calibri" w:eastAsia="Calibri" w:hAnsi="Calibri"/>
                <w:sz w:val="17"/>
                <w:szCs w:val="17"/>
              </w:rPr>
              <w:t xml:space="preserve">).</w:t>
            </w:r>
          </w:p>
        </w:tc>
        <w:tc>
          <w:tcPr>
            <w:tcW w:type="dxa" w:w="5280"/>
            <w:tcBorders>
              <w:top w:val="single" w:color="BFC9D6" w:sz="4"/>
              <w:left w:val="single" w:color="BFC9D6" w:sz="4"/>
              <w:bottom w:val="single" w:color="BFC9D6" w:sz="4"/>
              <w:right w:val="single" w:color="BFC9D6" w:sz="4"/>
            </w:tcBorders>
            <w:shd w:fill="FFF4DC" w:color="auto" w:val="clear"/>
            <w:tcMar>
              <w:top w:type="dxa" w:w="50"/>
              <w:left w:type="dxa" w:w="80"/>
              <w:bottom w:type="dxa" w:w="50"/>
              <w:right w:type="dxa" w:w="80"/>
            </w:tcMar>
            <w:vAlign w:val="top"/>
          </w:tcPr>
          <w:p>
            <w:pPr>
              <w:spacing w:after="10" w:before="0" w:line="228"/>
            </w:pPr>
            <w:r>
              <w:rPr>
                <w:rFonts w:ascii="Calibri" w:cs="Calibri" w:eastAsia="Calibri" w:hAnsi="Calibri"/>
                <w:b/>
                <w:bCs/>
                <w:color w:val="1F3864"/>
                <w:sz w:val="18"/>
                <w:szCs w:val="18"/>
              </w:rPr>
              <w:t xml:space="preserve">What we will not claim</w:t>
            </w:r>
          </w:p>
          <w:p>
            <w:pPr>
              <w:spacing w:after="0" w:before="0" w:line="228"/>
            </w:pPr>
            <w:r>
              <w:rPr>
                <w:rFonts w:ascii="Calibri" w:cs="Calibri" w:eastAsia="Calibri" w:hAnsi="Calibri"/>
                <w:sz w:val="17"/>
                <w:szCs w:val="17"/>
              </w:rPr>
              <w:t xml:space="preserve">No % improvement until our own held-out results exist. Published criteria are starting definitions we evaluate and adapt, not proven optimal thresholds.</w:t>
            </w:r>
          </w:p>
        </w:tc>
      </w:tr>
    </w:tbl>
    <w:p>
      <w:pPr>
        <w:spacing w:after="40" w:before="0" w:line="120"/>
      </w:pPr>
    </w:p>
    <w:p>
      <w:pPr>
        <w:pBdr>
          <w:bottom w:val="single" w:color="0E7C86" w:sz="8" w:space="1"/>
        </w:pBdr>
        <w:spacing w:after="30" w:before="40"/>
      </w:pPr>
      <w:r>
        <w:rPr>
          <w:rFonts w:ascii="Calibri" w:cs="Calibri" w:eastAsia="Calibri" w:hAnsi="Calibri"/>
          <w:b/>
          <w:bCs/>
          <w:color w:val="1F3864"/>
          <w:sz w:val="23"/>
          <w:szCs w:val="23"/>
        </w:rPr>
        <w:t xml:space="preserve">Primary evidence (click any title)</w:t>
      </w:r>
    </w:p>
    <w:tbl>
      <w:tblPr>
        <w:tblW w:type="dxa" w:w="15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79"/>
        <w:gridCol w:w="5279"/>
        <w:gridCol w:w="5280"/>
      </w:tblGrid>
      <w:tr>
        <w:tc>
          <w:tcPr>
            <w:tcW w:type="dxa" w:w="5279"/>
            <w:tcBorders>
              <w:top w:val="single" w:color="BFC9D6" w:sz="4"/>
              <w:left w:val="single" w:color="BFC9D6" w:sz="4"/>
              <w:bottom w:val="single" w:color="BFC9D6" w:sz="4"/>
              <w:right w:val="single" w:color="BFC9D6" w:sz="4"/>
            </w:tcBorders>
            <w:shd w:fill="0E7C86" w:color="auto" w:val="clear"/>
            <w:tcMar>
              <w:top w:type="dxa" w:w="30"/>
              <w:left w:type="dxa" w:w="80"/>
              <w:bottom w:type="dxa" w:w="30"/>
              <w:right w:type="dxa" w:w="80"/>
            </w:tcMar>
            <w:vAlign w:val="top"/>
          </w:tcPr>
          <w:p>
            <w:pPr>
              <w:spacing w:after="0" w:before="0" w:line="228"/>
            </w:pPr>
            <w:r>
              <w:rPr>
                <w:rFonts w:ascii="Calibri" w:cs="Calibri" w:eastAsia="Calibri" w:hAnsi="Calibri"/>
                <w:b/>
                <w:bCs/>
                <w:color w:val="FFFFFF"/>
                <w:sz w:val="18"/>
                <w:szCs w:val="18"/>
              </w:rPr>
              <w:t xml:space="preserve">Official data and thresholds (NCMRWF · IMD · MoES)</w:t>
            </w:r>
          </w:p>
        </w:tc>
        <w:tc>
          <w:tcPr>
            <w:tcW w:type="dxa" w:w="5279"/>
            <w:tcBorders>
              <w:top w:val="single" w:color="BFC9D6" w:sz="4"/>
              <w:left w:val="single" w:color="BFC9D6" w:sz="4"/>
              <w:bottom w:val="single" w:color="BFC9D6" w:sz="4"/>
              <w:right w:val="single" w:color="BFC9D6" w:sz="4"/>
            </w:tcBorders>
            <w:shd w:fill="0E7C86" w:color="auto" w:val="clear"/>
            <w:tcMar>
              <w:top w:type="dxa" w:w="30"/>
              <w:left w:type="dxa" w:w="80"/>
              <w:bottom w:type="dxa" w:w="30"/>
              <w:right w:type="dxa" w:w="80"/>
            </w:tcMar>
            <w:vAlign w:val="top"/>
          </w:tcPr>
          <w:p>
            <w:pPr>
              <w:spacing w:after="0" w:before="0" w:line="228"/>
            </w:pPr>
            <w:r>
              <w:rPr>
                <w:rFonts w:ascii="Calibri" w:cs="Calibri" w:eastAsia="Calibri" w:hAnsi="Calibri"/>
                <w:b/>
                <w:bCs/>
                <w:color w:val="FFFFFF"/>
                <w:sz w:val="18"/>
                <w:szCs w:val="18"/>
              </w:rPr>
              <w:t xml:space="preserve">Regimes and correction</w:t>
            </w:r>
          </w:p>
        </w:tc>
        <w:tc>
          <w:tcPr>
            <w:tcW w:type="dxa" w:w="5280"/>
            <w:tcBorders>
              <w:top w:val="single" w:color="BFC9D6" w:sz="4"/>
              <w:left w:val="single" w:color="BFC9D6" w:sz="4"/>
              <w:bottom w:val="single" w:color="BFC9D6" w:sz="4"/>
              <w:right w:val="single" w:color="BFC9D6" w:sz="4"/>
            </w:tcBorders>
            <w:shd w:fill="0E7C86" w:color="auto" w:val="clear"/>
            <w:tcMar>
              <w:top w:type="dxa" w:w="30"/>
              <w:left w:type="dxa" w:w="80"/>
              <w:bottom w:type="dxa" w:w="30"/>
              <w:right w:type="dxa" w:w="80"/>
            </w:tcMar>
            <w:vAlign w:val="top"/>
          </w:tcPr>
          <w:p>
            <w:pPr>
              <w:spacing w:after="0" w:before="0" w:line="228"/>
            </w:pPr>
            <w:r>
              <w:rPr>
                <w:rFonts w:ascii="Calibri" w:cs="Calibri" w:eastAsia="Calibri" w:hAnsi="Calibri"/>
                <w:b/>
                <w:bCs/>
                <w:color w:val="FFFFFF"/>
                <w:sz w:val="18"/>
                <w:szCs w:val="18"/>
              </w:rPr>
              <w:t xml:space="preserve">Probability and verification</w:t>
            </w:r>
          </w:p>
        </w:tc>
      </w:tr>
      <w:tr>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  </w:t>
            </w:r>
            <w:hyperlink w:history="1" r:id="rIdas8g_u1cw9tqhmguujrxm">
              <w:r>
                <w:rPr>
                  <w:rStyle w:val="Hyperlink"/>
                  <w:rFonts w:ascii="Calibri" w:cs="Calibri" w:eastAsia="Calibri" w:hAnsi="Calibri"/>
                  <w:color w:val="0563C1"/>
                  <w:sz w:val="17"/>
                  <w:szCs w:val="17"/>
                  <w:u w:val="single"/>
                </w:rPr>
                <w:t xml:space="preserve">NCMRWF — NCUM model writeup</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R11  </w:t>
            </w:r>
            <w:hyperlink w:history="1" r:id="rId5gakzi9p_kefb5cl-o71w">
              <w:r>
                <w:rPr>
                  <w:rStyle w:val="Hyperlink"/>
                  <w:rFonts w:ascii="Calibri" w:cs="Calibri" w:eastAsia="Calibri" w:hAnsi="Calibri"/>
                  <w:color w:val="0563C1"/>
                  <w:sz w:val="17"/>
                  <w:szCs w:val="17"/>
                  <w:u w:val="single"/>
                </w:rPr>
                <w:t xml:space="preserve">IITM — Active/break spell selection</w:t>
              </w:r>
            </w:hyperlink>
            <w:r>
              <w:rPr>
                <w:rFonts w:ascii="Calibri" w:cs="Calibri" w:eastAsia="Calibri" w:hAnsi="Calibri"/>
                <w:b/>
                <w:bCs/>
                <w:color w:val="1E7B34"/>
                <w:sz w:val="17"/>
                <w:szCs w:val="17"/>
              </w:rPr>
              <w:t xml:space="preserve">  ✓</w:t>
            </w:r>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R21  </w:t>
            </w:r>
            <w:hyperlink w:history="1" r:id="rIdvkjpmbkmetll_7fahi_lv">
              <w:r>
                <w:rPr>
                  <w:rStyle w:val="Hyperlink"/>
                  <w:rFonts w:ascii="Calibri" w:cs="Calibri" w:eastAsia="Calibri" w:hAnsi="Calibri"/>
                  <w:color w:val="0563C1"/>
                  <w:sz w:val="17"/>
                  <w:szCs w:val="17"/>
                  <w:u w:val="single"/>
                </w:rPr>
                <w:t xml:space="preserve">Rasp &amp; Lerch 2018, MWR — NN post-processing</w:t>
              </w:r>
            </w:hyperlink>
          </w:p>
        </w:tc>
      </w:tr>
      <w:tr>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R3  </w:t>
            </w:r>
            <w:hyperlink w:history="1" r:id="rIdncrfjgclgdqnsqzowttyw">
              <w:r>
                <w:rPr>
                  <w:rStyle w:val="Hyperlink"/>
                  <w:rFonts w:ascii="Calibri" w:cs="Calibri" w:eastAsia="Calibri" w:hAnsi="Calibri"/>
                  <w:color w:val="0563C1"/>
                  <w:sz w:val="17"/>
                  <w:szCs w:val="17"/>
                  <w:u w:val="single"/>
                </w:rPr>
                <w:t xml:space="preserve">NCMRWF — NEPS ensemble details</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R12  </w:t>
            </w:r>
            <w:hyperlink w:history="1" r:id="rId1sgmvbwkwcdtq9uy4rcwo">
              <w:r>
                <w:rPr>
                  <w:rStyle w:val="Hyperlink"/>
                  <w:rFonts w:ascii="Calibri" w:cs="Calibri" w:eastAsia="Calibri" w:hAnsi="Calibri"/>
                  <w:color w:val="0563C1"/>
                  <w:sz w:val="17"/>
                  <w:szCs w:val="17"/>
                  <w:u w:val="single"/>
                </w:rPr>
                <w:t xml:space="preserve">Rajeevan et al. 2010, JESS — Active &amp; break spells</w:t>
              </w:r>
            </w:hyperlink>
            <w:r>
              <w:rPr>
                <w:rFonts w:ascii="Calibri" w:cs="Calibri" w:eastAsia="Calibri" w:hAnsi="Calibri"/>
                <w:b/>
                <w:bCs/>
                <w:color w:val="1E7B34"/>
                <w:sz w:val="17"/>
                <w:szCs w:val="17"/>
              </w:rPr>
              <w:t xml:space="preserve">  ✓</w:t>
            </w:r>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R26  </w:t>
            </w:r>
            <w:hyperlink w:history="1" r:id="rId3bs62aguobmr-aomaxvzz">
              <w:r>
                <w:rPr>
                  <w:rStyle w:val="Hyperlink"/>
                  <w:rFonts w:ascii="Calibri" w:cs="Calibri" w:eastAsia="Calibri" w:hAnsi="Calibri"/>
                  <w:color w:val="0563C1"/>
                  <w:sz w:val="17"/>
                  <w:szCs w:val="17"/>
                  <w:u w:val="single"/>
                </w:rPr>
                <w:t xml:space="preserve">Atmos. Res. 2021 — NEPS skill, monsoon 2018</w:t>
              </w:r>
            </w:hyperlink>
          </w:p>
        </w:tc>
      </w:tr>
      <w:tr>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R4  </w:t>
            </w:r>
            <w:hyperlink w:history="1" r:id="rIdpzuv7lfj7cz8whz5njk4s">
              <w:r>
                <w:rPr>
                  <w:rStyle w:val="Hyperlink"/>
                  <w:rFonts w:ascii="Calibri" w:cs="Calibri" w:eastAsia="Calibri" w:hAnsi="Calibri"/>
                  <w:color w:val="0563C1"/>
                  <w:sz w:val="17"/>
                  <w:szCs w:val="17"/>
                  <w:u w:val="single"/>
                </w:rPr>
                <w:t xml:space="preserve">NCMRWF — Data web portal (IMDAA, NGFS)</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R13  </w:t>
            </w:r>
            <w:hyperlink w:history="1" r:id="rIdc8os-ovmt8jgwywajct-3">
              <w:r>
                <w:rPr>
                  <w:rStyle w:val="Hyperlink"/>
                  <w:rFonts w:ascii="Calibri" w:cs="Calibri" w:eastAsia="Calibri" w:hAnsi="Calibri"/>
                  <w:color w:val="0563C1"/>
                  <w:sz w:val="17"/>
                  <w:szCs w:val="17"/>
                  <w:u w:val="single"/>
                </w:rPr>
                <w:t xml:space="preserve">Hurley &amp; Boos 2015, QJRMS — Monsoon LPS climatology</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R27  </w:t>
            </w:r>
            <w:hyperlink w:history="1" r:id="rIdjqo3jrnmnlcel9kpybdp3">
              <w:r>
                <w:rPr>
                  <w:rStyle w:val="Hyperlink"/>
                  <w:rFonts w:ascii="Calibri" w:cs="Calibri" w:eastAsia="Calibri" w:hAnsi="Calibri"/>
                  <w:color w:val="0563C1"/>
                  <w:sz w:val="17"/>
                  <w:szCs w:val="17"/>
                  <w:u w:val="single"/>
                </w:rPr>
                <w:t xml:space="preserve">QJRMS 2024 — Economic value of NEPS</w:t>
              </w:r>
            </w:hyperlink>
          </w:p>
        </w:tc>
      </w:tr>
      <w:tr>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R5  </w:t>
            </w:r>
            <w:hyperlink w:history="1" r:id="rIdx_n8ypdgr_c0akzt5d2xd">
              <w:r>
                <w:rPr>
                  <w:rStyle w:val="Hyperlink"/>
                  <w:rFonts w:ascii="Calibri" w:cs="Calibri" w:eastAsia="Calibri" w:hAnsi="Calibri"/>
                  <w:color w:val="0563C1"/>
                  <w:sz w:val="17"/>
                  <w:szCs w:val="17"/>
                  <w:u w:val="single"/>
                </w:rPr>
                <w:t xml:space="preserve">MoES — Earth System Science Data Portal</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R14  </w:t>
            </w:r>
            <w:hyperlink w:history="1" r:id="rId3adgpgbp6vin0x2cocqgd">
              <w:r>
                <w:rPr>
                  <w:rStyle w:val="Hyperlink"/>
                  <w:rFonts w:ascii="Calibri" w:cs="Calibri" w:eastAsia="Calibri" w:hAnsi="Calibri"/>
                  <w:color w:val="0563C1"/>
                  <w:sz w:val="17"/>
                  <w:szCs w:val="17"/>
                  <w:u w:val="single"/>
                </w:rPr>
                <w:t xml:space="preserve">Dimri et al. 2015, Rev. Geophys. — Western disturbances</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R31  </w:t>
            </w:r>
            <w:hyperlink w:history="1" r:id="rIdm5wtykba3ojhxsnzxtq3i">
              <w:r>
                <w:rPr>
                  <w:rStyle w:val="Hyperlink"/>
                  <w:rFonts w:ascii="Calibri" w:cs="Calibri" w:eastAsia="Calibri" w:hAnsi="Calibri"/>
                  <w:color w:val="0563C1"/>
                  <w:sz w:val="17"/>
                  <w:szCs w:val="17"/>
                  <w:u w:val="single"/>
                </w:rPr>
                <w:t xml:space="preserve">WWRP/WGNE (CAWCR) — Verification methods</w:t>
              </w:r>
            </w:hyperlink>
          </w:p>
        </w:tc>
      </w:tr>
      <w:tr>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R6  </w:t>
            </w:r>
            <w:hyperlink w:history="1" r:id="rIdbkrtlmlh1ziclhr26hbf6">
              <w:r>
                <w:rPr>
                  <w:rStyle w:val="Hyperlink"/>
                  <w:rFonts w:ascii="Calibri" w:cs="Calibri" w:eastAsia="Calibri" w:hAnsi="Calibri"/>
                  <w:color w:val="0563C1"/>
                  <w:sz w:val="17"/>
                  <w:szCs w:val="17"/>
                  <w:u w:val="single"/>
                </w:rPr>
                <w:t xml:space="preserve">IMD — 0.25° gridded daily rainfall (NetCDF)</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R15  </w:t>
            </w:r>
            <w:hyperlink w:history="1" r:id="rIdgv97pey_czbaygwfze9sv">
              <w:r>
                <w:rPr>
                  <w:rStyle w:val="Hyperlink"/>
                  <w:rFonts w:ascii="Calibri" w:cs="Calibri" w:eastAsia="Calibri" w:hAnsi="Calibri"/>
                  <w:color w:val="0563C1"/>
                  <w:sz w:val="17"/>
                  <w:szCs w:val="17"/>
                  <w:u w:val="single"/>
                </w:rPr>
                <w:t xml:space="preserve">Phadtare et al. 2022, QJRMS — Froude-number regimes</w:t>
              </w:r>
            </w:hyperlink>
            <w:r>
              <w:rPr>
                <w:rFonts w:ascii="Calibri" w:cs="Calibri" w:eastAsia="Calibri" w:hAnsi="Calibri"/>
                <w:b/>
                <w:bCs/>
                <w:color w:val="1E7B34"/>
                <w:sz w:val="17"/>
                <w:szCs w:val="17"/>
              </w:rPr>
              <w:t xml:space="preserve">  ✓</w:t>
            </w:r>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R32  </w:t>
            </w:r>
            <w:hyperlink w:history="1" r:id="rIdsspi0hkzokiipk6dienj_">
              <w:r>
                <w:rPr>
                  <w:rStyle w:val="Hyperlink"/>
                  <w:rFonts w:ascii="Calibri" w:cs="Calibri" w:eastAsia="Calibri" w:hAnsi="Calibri"/>
                  <w:color w:val="0563C1"/>
                  <w:sz w:val="17"/>
                  <w:szCs w:val="17"/>
                  <w:u w:val="single"/>
                </w:rPr>
                <w:t xml:space="preserve">WWRP/WGNE — QPF verification recommendations</w:t>
              </w:r>
            </w:hyperlink>
          </w:p>
        </w:tc>
      </w:tr>
      <w:tr>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R7  </w:t>
            </w:r>
            <w:hyperlink w:history="1" r:id="rIdksag_zw3slg0msdqrgt0z">
              <w:r>
                <w:rPr>
                  <w:rStyle w:val="Hyperlink"/>
                  <w:rFonts w:ascii="Calibri" w:cs="Calibri" w:eastAsia="Calibri" w:hAnsi="Calibri"/>
                  <w:color w:val="0563C1"/>
                  <w:sz w:val="17"/>
                  <w:szCs w:val="17"/>
                  <w:u w:val="single"/>
                </w:rPr>
                <w:t xml:space="preserve">IMD–NCMRWF — merged satellite-gauge rainfall</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R16  </w:t>
            </w:r>
            <w:hyperlink w:history="1" r:id="rIdadkzlrm3pikeabzerqjnw">
              <w:r>
                <w:rPr>
                  <w:rStyle w:val="Hyperlink"/>
                  <w:rFonts w:ascii="Calibri" w:cs="Calibri" w:eastAsia="Calibri" w:hAnsi="Calibri"/>
                  <w:color w:val="0563C1"/>
                  <w:sz w:val="17"/>
                  <w:szCs w:val="17"/>
                  <w:u w:val="single"/>
                </w:rPr>
                <w:t xml:space="preserve">MAP — Intense rainfall, west coast of India</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R34  </w:t>
            </w:r>
            <w:hyperlink w:history="1" r:id="rIdn5nex5l7eidqyc1ppnkuz">
              <w:r>
                <w:rPr>
                  <w:rStyle w:val="Hyperlink"/>
                  <w:rFonts w:ascii="Calibri" w:cs="Calibri" w:eastAsia="Calibri" w:hAnsi="Calibri"/>
                  <w:color w:val="0563C1"/>
                  <w:sz w:val="17"/>
                  <w:szCs w:val="17"/>
                  <w:u w:val="single"/>
                </w:rPr>
                <w:t xml:space="preserve">Roberts &amp; Lean 2008, MWR — Fractions Skill Score</w:t>
              </w:r>
            </w:hyperlink>
          </w:p>
        </w:tc>
      </w:tr>
      <w:tr>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R8  </w:t>
            </w:r>
            <w:hyperlink w:history="1" r:id="rIdcxy5wnivcx794szyg6grs">
              <w:r>
                <w:rPr>
                  <w:rStyle w:val="Hyperlink"/>
                  <w:rFonts w:ascii="Calibri" w:cs="Calibri" w:eastAsia="Calibri" w:hAnsi="Calibri"/>
                  <w:color w:val="0563C1"/>
                  <w:sz w:val="17"/>
                  <w:szCs w:val="17"/>
                  <w:u w:val="single"/>
                </w:rPr>
                <w:t xml:space="preserve">IMD — Forecasting SOP (rainfall terminology)</w:t>
              </w:r>
            </w:hyperlink>
            <w:r>
              <w:rPr>
                <w:rFonts w:ascii="Calibri" w:cs="Calibri" w:eastAsia="Calibri" w:hAnsi="Calibri"/>
                <w:b/>
                <w:bCs/>
                <w:color w:val="1E7B34"/>
                <w:sz w:val="17"/>
                <w:szCs w:val="17"/>
              </w:rPr>
              <w:t xml:space="preserve">  ✓</w:t>
            </w:r>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R17  </w:t>
            </w:r>
            <w:hyperlink w:history="1" r:id="rIdxgznuzwxchnly10jcycpp">
              <w:r>
                <w:rPr>
                  <w:rStyle w:val="Hyperlink"/>
                  <w:rFonts w:ascii="Calibri" w:cs="Calibri" w:eastAsia="Calibri" w:hAnsi="Calibri"/>
                  <w:color w:val="0563C1"/>
                  <w:sz w:val="17"/>
                  <w:szCs w:val="17"/>
                  <w:u w:val="single"/>
                </w:rPr>
                <w:t xml:space="preserve">HSJ 2022 — Quantile mapping for NCUM forecasts</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R35  </w:t>
            </w:r>
            <w:hyperlink w:history="1" r:id="rIdt6kmujnwyaus910rhvoip">
              <w:r>
                <w:rPr>
                  <w:rStyle w:val="Hyperlink"/>
                  <w:rFonts w:ascii="Calibri" w:cs="Calibri" w:eastAsia="Calibri" w:hAnsi="Calibri"/>
                  <w:color w:val="0563C1"/>
                  <w:sz w:val="17"/>
                  <w:szCs w:val="17"/>
                  <w:u w:val="single"/>
                </w:rPr>
                <w:t xml:space="preserve">ECMWF Newsletter 174 — Scale-dependent verification</w:t>
              </w:r>
            </w:hyperlink>
          </w:p>
        </w:tc>
      </w:tr>
      <w:tr>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R10  </w:t>
            </w:r>
            <w:hyperlink w:history="1" r:id="rIdn_hp0nhdidguhubqsbv6c">
              <w:r>
                <w:rPr>
                  <w:rStyle w:val="Hyperlink"/>
                  <w:rFonts w:ascii="Calibri" w:cs="Calibri" w:eastAsia="Calibri" w:hAnsi="Calibri"/>
                  <w:color w:val="0563C1"/>
                  <w:sz w:val="17"/>
                  <w:szCs w:val="17"/>
                  <w:u w:val="single"/>
                </w:rPr>
                <w:t xml:space="preserve">IMD — District-wise rainfall distribution</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R18  </w:t>
            </w:r>
            <w:hyperlink w:history="1" r:id="rIdo2v1qnoc9bdk1jm5qmd_l">
              <w:r>
                <w:rPr>
                  <w:rStyle w:val="Hyperlink"/>
                  <w:rFonts w:ascii="Calibri" w:cs="Calibri" w:eastAsia="Calibri" w:hAnsi="Calibri"/>
                  <w:color w:val="0563C1"/>
                  <w:sz w:val="17"/>
                  <w:szCs w:val="17"/>
                  <w:u w:val="single"/>
                </w:rPr>
                <w:t xml:space="preserve">Hewson &amp; Pillosu 2021, Commun. E&amp;E — ecPoint</w:t>
              </w:r>
            </w:hyperlink>
          </w:p>
        </w:tc>
        <w:tc>
          <w:tcPr>
            <w:tcW w:type="dxa" w:w="5280"/>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20" w:before="0" w:line="228"/>
            </w:pPr>
          </w:p>
        </w:tc>
      </w:tr>
      <w:tr>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R36  </w:t>
            </w:r>
            <w:hyperlink w:history="1" r:id="rIdxqw8m0kjrz8f8ahscygrc">
              <w:r>
                <w:rPr>
                  <w:rStyle w:val="Hyperlink"/>
                  <w:rFonts w:ascii="Calibri" w:cs="Calibri" w:eastAsia="Calibri" w:hAnsi="Calibri"/>
                  <w:color w:val="0563C1"/>
                  <w:sz w:val="17"/>
                  <w:szCs w:val="17"/>
                  <w:u w:val="single"/>
                </w:rPr>
                <w:t xml:space="preserve">Pai et al. 2014, MAUSAM — IMD 0.25° dataset</w:t>
              </w:r>
            </w:hyperlink>
          </w:p>
        </w:tc>
        <w:tc>
          <w:tcPr>
            <w:tcW w:type="dxa" w:w="5279"/>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0" w:line="250"/>
            </w:pPr>
            <w:r>
              <w:rPr>
                <w:rFonts w:ascii="Calibri" w:cs="Calibri" w:eastAsia="Calibri" w:hAnsi="Calibri"/>
                <w:b/>
                <w:bCs/>
                <w:color w:val="0E7C86"/>
                <w:sz w:val="17"/>
                <w:szCs w:val="17"/>
              </w:rPr>
              <w:t xml:space="preserve">R19  </w:t>
            </w:r>
            <w:hyperlink w:history="1" r:id="rIdhikx2l6iqahnhkcndcdqf">
              <w:r>
                <w:rPr>
                  <w:rStyle w:val="Hyperlink"/>
                  <w:rFonts w:ascii="Calibri" w:cs="Calibri" w:eastAsia="Calibri" w:hAnsi="Calibri"/>
                  <w:color w:val="0563C1"/>
                  <w:sz w:val="17"/>
                  <w:szCs w:val="17"/>
                  <w:u w:val="single"/>
                </w:rPr>
                <w:t xml:space="preserve">Zhang et al. 2023, HESS — SOM + CNN-LSTM</w:t>
              </w:r>
            </w:hyperlink>
            <w:r>
              <w:rPr>
                <w:rFonts w:ascii="Calibri" w:cs="Calibri" w:eastAsia="Calibri" w:hAnsi="Calibri"/>
                <w:b/>
                <w:bCs/>
                <w:color w:val="1E7B34"/>
                <w:sz w:val="17"/>
                <w:szCs w:val="17"/>
              </w:rPr>
              <w:t xml:space="preserve">  ✓</w:t>
            </w:r>
          </w:p>
        </w:tc>
        <w:tc>
          <w:tcPr>
            <w:tcW w:type="dxa" w:w="5280"/>
            <w:tcBorders>
              <w:top w:val="single" w:color="BFC9D6" w:sz="4"/>
              <w:left w:val="single" w:color="BFC9D6" w:sz="4"/>
              <w:bottom w:val="single" w:color="BFC9D6" w:sz="4"/>
              <w:right w:val="single" w:color="BFC9D6" w:sz="4"/>
            </w:tcBorders>
            <w:tcMar>
              <w:top w:type="dxa" w:w="45"/>
              <w:left w:type="dxa" w:w="80"/>
              <w:bottom w:type="dxa" w:w="45"/>
              <w:right w:type="dxa" w:w="80"/>
            </w:tcMar>
            <w:vAlign w:val="top"/>
          </w:tcPr>
          <w:p>
            <w:pPr>
              <w:spacing w:after="20" w:before="0" w:line="228"/>
            </w:pPr>
          </w:p>
        </w:tc>
      </w:tr>
    </w:tbl>
    <w:p>
      <w:pPr>
        <w:spacing w:after="20" w:before="50" w:line="228"/>
      </w:pPr>
      <w:r>
        <w:rPr>
          <w:rFonts w:ascii="Calibri" w:cs="Calibri" w:eastAsia="Calibri" w:hAnsi="Calibri"/>
          <w:b/>
          <w:bCs/>
          <w:color w:val="595959"/>
          <w:sz w:val="17"/>
          <w:szCs w:val="17"/>
        </w:rPr>
        <w:t xml:space="preserve">Full-text checks (29 Sep 2026):</w:t>
      </w:r>
      <w:r>
        <w:rPr>
          <w:rFonts w:ascii="Calibri" w:cs="Calibri" w:eastAsia="Calibri" w:hAnsi="Calibri"/>
          <w:color w:val="595959"/>
          <w:sz w:val="17"/>
          <w:szCs w:val="17"/>
        </w:rPr>
        <w:t xml:space="preserve"> </w:t>
      </w:r>
      <w:hyperlink w:history="1" r:id="rIdxbrqdb8ua94dfbkcxkt22">
        <w:r>
          <w:rPr>
            <w:rFonts w:ascii="Calibri" w:cs="Calibri" w:eastAsia="Calibri" w:hAnsi="Calibri"/>
            <w:b/>
            <w:bCs/>
            <w:color w:val="0563C1"/>
            <w:sz w:val="17"/>
            <w:szCs w:val="17"/>
            <w:u w:val="single"/>
          </w:rPr>
          <w:t xml:space="preserve">R8</w:t>
        </w:r>
      </w:hyperlink>
      <w:r>
        <w:rPr>
          <w:rFonts w:ascii="Calibri" w:cs="Calibri" w:eastAsia="Calibri" w:hAnsi="Calibri"/>
          <w:color w:val="595959"/>
          <w:sz w:val="17"/>
          <w:szCs w:val="17"/>
        </w:rPr>
        <w:t xml:space="preserve"> thresholds (SOP p. 25) · </w:t>
      </w:r>
      <w:hyperlink w:history="1" r:id="rId4xvt03cbcmrm4yhoxygv2">
        <w:r>
          <w:rPr>
            <w:rFonts w:ascii="Calibri" w:cs="Calibri" w:eastAsia="Calibri" w:hAnsi="Calibri"/>
            <w:b/>
            <w:bCs/>
            <w:color w:val="0563C1"/>
            <w:sz w:val="17"/>
            <w:szCs w:val="17"/>
            <w:u w:val="single"/>
          </w:rPr>
          <w:t xml:space="preserve">R11</w:t>
        </w:r>
      </w:hyperlink>
      <w:r>
        <w:rPr>
          <w:rFonts w:ascii="Calibri" w:cs="Calibri" w:eastAsia="Calibri" w:hAnsi="Calibri"/>
          <w:color w:val="595959"/>
          <w:sz w:val="17"/>
          <w:szCs w:val="17"/>
        </w:rPr>
        <w:t xml:space="preserve"> JJAS pentad criterion · </w:t>
      </w:r>
      <w:hyperlink w:history="1" r:id="rIdifoetn9ogb1csgqktyn9z">
        <w:r>
          <w:rPr>
            <w:rFonts w:ascii="Calibri" w:cs="Calibri" w:eastAsia="Calibri" w:hAnsi="Calibri"/>
            <w:b/>
            <w:bCs/>
            <w:color w:val="0563C1"/>
            <w:sz w:val="17"/>
            <w:szCs w:val="17"/>
            <w:u w:val="single"/>
          </w:rPr>
          <w:t xml:space="preserve">R12</w:t>
        </w:r>
      </w:hyperlink>
      <w:r>
        <w:rPr>
          <w:rFonts w:ascii="Calibri" w:cs="Calibri" w:eastAsia="Calibri" w:hAnsi="Calibri"/>
          <w:color w:val="595959"/>
          <w:sz w:val="17"/>
          <w:szCs w:val="17"/>
        </w:rPr>
        <w:t xml:space="preserve"> daily criterion · </w:t>
      </w:r>
      <w:hyperlink w:history="1" r:id="rIdedu4aluaxuyxdaagbr_li">
        <w:r>
          <w:rPr>
            <w:rFonts w:ascii="Calibri" w:cs="Calibri" w:eastAsia="Calibri" w:hAnsi="Calibri"/>
            <w:b/>
            <w:bCs/>
            <w:color w:val="0563C1"/>
            <w:sz w:val="17"/>
            <w:szCs w:val="17"/>
            <w:u w:val="single"/>
          </w:rPr>
          <w:t xml:space="preserve">R15</w:t>
        </w:r>
      </w:hyperlink>
      <w:r>
        <w:rPr>
          <w:rFonts w:ascii="Calibri" w:cs="Calibri" w:eastAsia="Calibri" w:hAnsi="Calibri"/>
          <w:color w:val="595959"/>
          <w:sz w:val="17"/>
          <w:szCs w:val="17"/>
        </w:rPr>
        <w:t xml:space="preserve"> Froude-number phases · </w:t>
      </w:r>
      <w:hyperlink w:history="1" r:id="rIdtkq3e78iouu_7nyeijklp">
        <w:r>
          <w:rPr>
            <w:rFonts w:ascii="Calibri" w:cs="Calibri" w:eastAsia="Calibri" w:hAnsi="Calibri"/>
            <w:b/>
            <w:bCs/>
            <w:color w:val="0563C1"/>
            <w:sz w:val="17"/>
            <w:szCs w:val="17"/>
            <w:u w:val="single"/>
          </w:rPr>
          <w:t xml:space="preserve">R19</w:t>
        </w:r>
      </w:hyperlink>
      <w:r>
        <w:rPr>
          <w:rFonts w:ascii="Calibri" w:cs="Calibri" w:eastAsia="Calibri" w:hAnsi="Calibri"/>
          <w:color w:val="595959"/>
          <w:sz w:val="17"/>
          <w:szCs w:val="17"/>
        </w:rPr>
        <w:t xml:space="preserve"> method. </w:t>
      </w:r>
      <w:r>
        <w:rPr>
          <w:rFonts w:ascii="Calibri" w:cs="Calibri" w:eastAsia="Calibri" w:hAnsi="Calibri"/>
          <w:b/>
          <w:bCs/>
          <w:color w:val="595959"/>
          <w:sz w:val="17"/>
          <w:szCs w:val="17"/>
        </w:rPr>
        <w:t xml:space="preserve">Adaptation:</w:t>
      </w:r>
      <w:r>
        <w:rPr>
          <w:rFonts w:ascii="Calibri" w:cs="Calibri" w:eastAsia="Calibri" w:hAnsi="Calibri"/>
          <w:color w:val="595959"/>
          <w:sz w:val="17"/>
          <w:szCs w:val="17"/>
        </w:rPr>
        <w:t xml:space="preserve"> </w:t>
      </w:r>
      <w:hyperlink w:history="1" r:id="rIdojvny-e46nsrrlvgyafq6">
        <w:r>
          <w:rPr>
            <w:rFonts w:ascii="Calibri" w:cs="Calibri" w:eastAsia="Calibri" w:hAnsi="Calibri"/>
            <w:b/>
            <w:bCs/>
            <w:color w:val="0563C1"/>
            <w:sz w:val="17"/>
            <w:szCs w:val="17"/>
            <w:u w:val="single"/>
          </w:rPr>
          <w:t xml:space="preserve">R15</w:t>
        </w:r>
      </w:hyperlink>
      <w:r>
        <w:rPr>
          <w:rFonts w:ascii="Calibri" w:cs="Calibri" w:eastAsia="Calibri" w:hAnsi="Calibri"/>
          <w:color w:val="595959"/>
          <w:sz w:val="17"/>
          <w:szCs w:val="17"/>
        </w:rPr>
        <w:t xml:space="preserve"> uses radiosondes; we compute F from NCUM forecast profiles.</w:t>
      </w:r>
    </w:p>
    <w:p>
      <w:pPr>
        <w:spacing w:after="0"/>
      </w:pPr>
      <w:r>
        <w:rPr>
          <w:rFonts w:ascii="Calibri" w:cs="Calibri" w:eastAsia="Calibri" w:hAnsi="Calibri"/>
          <w:color w:val="595959"/>
          <w:sz w:val="17"/>
          <w:szCs w:val="17"/>
        </w:rPr>
        <w:t xml:space="preserve">Full 36-source research dossier (background references, formulas, notes): </w:t>
      </w:r>
      <w:hyperlink w:history="1" r:id="rIdsimq5mbsto3seunppkn_a">
        <w:r>
          <w:rPr>
            <w:rFonts w:ascii="Calibri" w:cs="Calibri" w:eastAsia="Calibri" w:hAnsi="Calibri"/>
            <w:color w:val="0563C1"/>
            <w:sz w:val="17"/>
            <w:szCs w:val="17"/>
            <w:u w:val="single"/>
          </w:rPr>
          <w:t xml:space="preserve">SIH26080 Research &amp; Reference Dossier</w:t>
        </w:r>
      </w:hyperlink>
    </w:p>
    <w:sectPr>
      <w:pgSz w:w="16838" w:h="11906" w:orient="landscape"/>
      <w:pgMar w:top="500" w:right="534" w:bottom="400" w:left="5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3zsh2evcn2jzepdsz7sts" Type="http://schemas.openxmlformats.org/officeDocument/2006/relationships/hyperlink" Target="https://nwp.ncmrwf.gov.in/ncmrwf/NCUM-Writeup.pdf" TargetMode="External"/><Relationship Id="rIdzdqhxlnmwrj-2viwqdojm" Type="http://schemas.openxmlformats.org/officeDocument/2006/relationships/hyperlink" Target="https://www.ncmrwf.gov.in/NCMRWF-NEPS-Details.php" TargetMode="External"/><Relationship Id="rIdp_h-igqbc3gqazyuvobrq" Type="http://schemas.openxmlformats.org/officeDocument/2006/relationships/hyperlink" Target="https://www.ias.ac.in/describe/article/jess/119/03/0229-0247" TargetMode="External"/><Relationship Id="rIdltfem0eas4eys_8p2lw_u" Type="http://schemas.openxmlformats.org/officeDocument/2006/relationships/hyperlink" Target="https://link.springer.com/article/10.1007/s00703-005-0167-2" TargetMode="External"/><Relationship Id="rIdv50yfv7nnmqihw7htefgc" Type="http://schemas.openxmlformats.org/officeDocument/2006/relationships/hyperlink" Target="https://www.tandfonline.com/doi/full/10.1080/02626667.2022.2049272" TargetMode="External"/><Relationship Id="rIdbmudngsttcxdwh-yvrp3y" Type="http://schemas.openxmlformats.org/officeDocument/2006/relationships/hyperlink" Target="https://hess.copernicus.org/articles/27/1945/2023/" TargetMode="External"/><Relationship Id="rIdsofj5obul9tle3kqvhq21" Type="http://schemas.openxmlformats.org/officeDocument/2006/relationships/hyperlink" Target="https://mausam.imd.gov.in/imd_latest/contents/pdf/forecasting_sop.pdf" TargetMode="External"/><Relationship Id="rIdkxkk_5ubrq6vfptwt1wt4" Type="http://schemas.openxmlformats.org/officeDocument/2006/relationships/hyperlink" Target="https://www.imdpune.gov.in/cmpg/Griddata/Rainfall_25_NetCDF.html" TargetMode="External"/><Relationship Id="rId7pjdktvulp4yz6xz6acm7" Type="http://schemas.openxmlformats.org/officeDocument/2006/relationships/hyperlink" Target="https://mausam.imd.gov.in/imd_latest/contents/rainfall_statistics_3.php" TargetMode="External"/><Relationship Id="rIdts5jxiccpkorm8umrb69l" Type="http://schemas.openxmlformats.org/officeDocument/2006/relationships/hyperlink" Target="https://www.cawcr.gov.au/projects/verification/verif_web_page.html" TargetMode="External"/><Relationship Id="rIdyadqxzam-q5innpgiemdy" Type="http://schemas.openxmlformats.org/officeDocument/2006/relationships/hyperlink" Target="https://journals.ametsoc.org/doi/full/10.1175/2007MWR2123.1" TargetMode="External"/><Relationship Id="rId51baqkjal9gicaqdzedjx" Type="http://schemas.openxmlformats.org/officeDocument/2006/relationships/hyperlink" Target="https://www.ias.ac.in/describe/article/jess/119/03/0229-0247" TargetMode="External"/><Relationship Id="rIdisndl6b6iovpnwblgq5ck" Type="http://schemas.openxmlformats.org/officeDocument/2006/relationships/hyperlink" Target="https://www.tropmet.res.in/erpas/files/active_break_selection.php" TargetMode="External"/><Relationship Id="rIdyvwuyj1g2mdcwjx3n1jg-" Type="http://schemas.openxmlformats.org/officeDocument/2006/relationships/hyperlink" Target="https://rmets.onlinelibrary.wiley.com/doi/abs/10.1002/qj.4367" TargetMode="External"/><Relationship Id="rId1exqhbrvuh3cxmukkfzfd" Type="http://schemas.openxmlformats.org/officeDocument/2006/relationships/hyperlink" Target="https://rmets.onlinelibrary.wiley.com/doi/abs/10.1002/qj.2447" TargetMode="External"/><Relationship Id="rIdj8n7opfqw9fift0xzx4pa" Type="http://schemas.openxmlformats.org/officeDocument/2006/relationships/hyperlink" Target="https://agupubs.onlinelibrary.wiley.com/doi/full/10.1002/2014RG000460" TargetMode="External"/><Relationship Id="rIdutdvpjt_nicnwsn3ghgms" Type="http://schemas.openxmlformats.org/officeDocument/2006/relationships/hyperlink" Target="https://www.ias.ac.in/describe/article/jess/119/03/0229-0247" TargetMode="External"/><Relationship Id="rIdg8ty0jf5ow85zft0qstlw" Type="http://schemas.openxmlformats.org/officeDocument/2006/relationships/hyperlink" Target="https://rmets.onlinelibrary.wiley.com/doi/abs/10.1002/qj.2447" TargetMode="External"/><Relationship Id="rIdv3kp3s3pe9epvtf-hjjpq" Type="http://schemas.openxmlformats.org/officeDocument/2006/relationships/hyperlink" Target="https://agupubs.onlinelibrary.wiley.com/doi/full/10.1002/2014RG000460" TargetMode="External"/><Relationship Id="rIdptyz-vvjim1socopt5pjq" Type="http://schemas.openxmlformats.org/officeDocument/2006/relationships/hyperlink" Target="https://rmets.onlinelibrary.wiley.com/doi/abs/10.1002/qj.4367" TargetMode="External"/><Relationship Id="rIdopwajdceid1c08w2mr-px" Type="http://schemas.openxmlformats.org/officeDocument/2006/relationships/hyperlink" Target="https://www.tropmet.res.in/erpas/files/active_break_selection.php" TargetMode="External"/><Relationship Id="rIducwux38lpr_cet8j9k1kj" Type="http://schemas.openxmlformats.org/officeDocument/2006/relationships/hyperlink" Target="https://www.tandfonline.com/doi/full/10.1080/02626667.2022.2049272" TargetMode="External"/><Relationship Id="rIdxrmkyio_pc8fvvszinzxg" Type="http://schemas.openxmlformats.org/officeDocument/2006/relationships/hyperlink" Target="https://www.nature.com/articles/s43247-021-00185-9" TargetMode="External"/><Relationship Id="rIdf8kmoxhxhmw-jqz2mqkpb" Type="http://schemas.openxmlformats.org/officeDocument/2006/relationships/hyperlink" Target="https://hess.copernicus.org/articles/27/1945/2023/" TargetMode="External"/><Relationship Id="rIdicljkd2vu6f2d7wxguk1k" Type="http://schemas.openxmlformats.org/officeDocument/2006/relationships/hyperlink" Target="https://doi.org/10.1175/MWR-D-18-0187.1" TargetMode="External"/><Relationship Id="rId2i9oems4uccvyw3ktlmef" Type="http://schemas.openxmlformats.org/officeDocument/2006/relationships/hyperlink" Target="https://www.tandfonline.com/doi/full/10.1080/02626667.2022.2049272" TargetMode="External"/><Relationship Id="rIdaeyi5bj5plbo_mcohehmf" Type="http://schemas.openxmlformats.org/officeDocument/2006/relationships/hyperlink" Target="https://www.nature.com/articles/s43247-021-00185-9" TargetMode="External"/><Relationship Id="rIdxaitizqtqd5o6xk0p5s-e" Type="http://schemas.openxmlformats.org/officeDocument/2006/relationships/hyperlink" Target="https://hess.copernicus.org/articles/27/1945/2023/" TargetMode="External"/><Relationship Id="rIdifsl7b-9nylwcvaz_a2qm" Type="http://schemas.openxmlformats.org/officeDocument/2006/relationships/hyperlink" Target="https://doi.org/10.1175/MWR-D-18-0187.1" TargetMode="External"/><Relationship Id="rIdavpmcqrwbgssph4k4jr2q" Type="http://schemas.openxmlformats.org/officeDocument/2006/relationships/hyperlink" Target="https://mausam.imd.gov.in/imd_latest/contents/pdf/forecasting_sop.pdf" TargetMode="External"/><Relationship Id="rId4y6otlunggdqfy2wxqci7" Type="http://schemas.openxmlformats.org/officeDocument/2006/relationships/hyperlink" Target="https://www.sciencedirect.com/science/article/abs/pii/S0169809520311923" TargetMode="External"/><Relationship Id="rIdy-hnapol2lcht9tolzkze" Type="http://schemas.openxmlformats.org/officeDocument/2006/relationships/hyperlink" Target="https://rmets.onlinelibrary.wiley.com/doi/abs/10.1002/qj.4674" TargetMode="External"/><Relationship Id="rIdv-ng4q9sc94aolgu8whrv" Type="http://schemas.openxmlformats.org/officeDocument/2006/relationships/hyperlink" Target="https://mausam.imd.gov.in/imd_latest/contents/pdf/forecasting_sop.pdf" TargetMode="External"/><Relationship Id="rIdgp04vgutyjgiuak5e5evx" Type="http://schemas.openxmlformats.org/officeDocument/2006/relationships/hyperlink" Target="https://www.sciencedirect.com/science/article/abs/pii/S0169809520311923" TargetMode="External"/><Relationship Id="rIdgj_03-thnzfgyqiskss0f" Type="http://schemas.openxmlformats.org/officeDocument/2006/relationships/hyperlink" Target="https://rmets.onlinelibrary.wiley.com/doi/abs/10.1002/qj.4674" TargetMode="External"/><Relationship Id="rIdor5k_cm5b6rpaqf4oxced" Type="http://schemas.openxmlformats.org/officeDocument/2006/relationships/hyperlink" Target="https://www.imdpune.gov.in/cmpg/Griddata/Rainfall_25_NetCDF.html" TargetMode="External"/><Relationship Id="rIdmc807okiossxahpj63blv" Type="http://schemas.openxmlformats.org/officeDocument/2006/relationships/hyperlink" Target="https://mausamjournal.imd.gov.in/index.php/MAUSAM/article/view/851" TargetMode="External"/><Relationship Id="rId9ar30w5ttw00-wtms20pa" Type="http://schemas.openxmlformats.org/officeDocument/2006/relationships/hyperlink" Target="https://www.imdpune.gov.in/cmpg/Griddata/Rainfall_25_NetCDF_Merged.html" TargetMode="External"/><Relationship Id="rIdwa8vpvwrq3hirwycmlsia" Type="http://schemas.openxmlformats.org/officeDocument/2006/relationships/hyperlink" Target="https://mausam.imd.gov.in/imd_latest/contents/rainfall_statistics_3.php" TargetMode="External"/><Relationship Id="rIdmbp1gt4clygbg53srpqem" Type="http://schemas.openxmlformats.org/officeDocument/2006/relationships/hyperlink" Target="https://www.imdpune.gov.in/cmpg/Griddata/Rainfall_25_NetCDF.html" TargetMode="External"/><Relationship Id="rIdqrqjlszfygqrtfe6znn6r" Type="http://schemas.openxmlformats.org/officeDocument/2006/relationships/hyperlink" Target="https://www.imdpune.gov.in/cmpg/Griddata/Rainfall_25_NetCDF_Merged.html" TargetMode="External"/><Relationship Id="rIdha83-2fqfqr4teok-g2bb" Type="http://schemas.openxmlformats.org/officeDocument/2006/relationships/hyperlink" Target="https://mausam.imd.gov.in/imd_latest/contents/rainfall_statistics_3.php" TargetMode="External"/><Relationship Id="rIdapa7_cyzsbuxtddxr8vbz" Type="http://schemas.openxmlformats.org/officeDocument/2006/relationships/hyperlink" Target="https://mausamjournal.imd.gov.in/index.php/MAUSAM/article/view/851" TargetMode="External"/><Relationship Id="rIdryvwemwn4tbs0fiip4uiq" Type="http://schemas.openxmlformats.org/officeDocument/2006/relationships/hyperlink" Target="https://www.cawcr.gov.au/projects/verification/verif_web_page.html" TargetMode="External"/><Relationship Id="rIdyfg2e5u1le_xgpoladl_a" Type="http://schemas.openxmlformats.org/officeDocument/2006/relationships/hyperlink" Target="https://www.cawcr.gov.au/projects/verification/WGNE/QPF_verif_recomm.pdf" TargetMode="External"/><Relationship Id="rId-i6phfi9vzjr8yir3mvmy" Type="http://schemas.openxmlformats.org/officeDocument/2006/relationships/hyperlink" Target="https://journals.ametsoc.org/doi/full/10.1175/2007MWR2123.1" TargetMode="External"/><Relationship Id="rIdboeejeyvz_7hiv-5oud4z" Type="http://schemas.openxmlformats.org/officeDocument/2006/relationships/hyperlink" Target="https://www.ecmwf.int/en/newsletter/174/earth-system-science/scale-dependent-verification-precipitation-and-cloudiness" TargetMode="External"/><Relationship Id="rIda0i6ahf7hidmyfhxkwrya" Type="http://schemas.openxmlformats.org/officeDocument/2006/relationships/hyperlink" Target="https://www.cawcr.gov.au/projects/verification/verif_web_page.html" TargetMode="External"/><Relationship Id="rIddaaly1l9crnfy9xo4zzwe" Type="http://schemas.openxmlformats.org/officeDocument/2006/relationships/hyperlink" Target="https://www.cawcr.gov.au/projects/verification/WGNE/QPF_verif_recomm.pdf" TargetMode="External"/><Relationship Id="rIdeokuwm89e4lbtebs0unpb" Type="http://schemas.openxmlformats.org/officeDocument/2006/relationships/hyperlink" Target="https://journals.ametsoc.org/doi/full/10.1175/2007MWR2123.1" TargetMode="External"/><Relationship Id="rIdqrbha0ej4h8zecrzn5or1" Type="http://schemas.openxmlformats.org/officeDocument/2006/relationships/hyperlink" Target="https://www.ecmwf.int/en/newsletter/174/earth-system-science/scale-dependent-verification-precipitation-and-cloudiness" TargetMode="External"/><Relationship Id="rIdhmthxt95to6fmyfl6lb8k" Type="http://schemas.openxmlformats.org/officeDocument/2006/relationships/hyperlink" Target="https://www.nature.com/articles/s43247-021-00185-9" TargetMode="External"/><Relationship Id="rId7qvuatrsrhnl8kvl0ztuc" Type="http://schemas.openxmlformats.org/officeDocument/2006/relationships/hyperlink" Target="https://hess.copernicus.org/articles/27/1945/2023/" TargetMode="External"/><Relationship Id="rIdpggaryp5opaqvm_np3lfr" Type="http://schemas.openxmlformats.org/officeDocument/2006/relationships/hyperlink" Target="https://hess.copernicus.org/articles/27/1945/2023/" TargetMode="External"/><Relationship Id="rIdwkfdr20zu8vwk_8go0w_y" Type="http://schemas.openxmlformats.org/officeDocument/2006/relationships/hyperlink" Target="https://www.ncmrwf.gov.in/data/" TargetMode="External"/><Relationship Id="rIddz-n8xzhouiiutwjftd-k" Type="http://schemas.openxmlformats.org/officeDocument/2006/relationships/hyperlink" Target="https://incois.gov.in/essdp/searchMetadata?queryText=&amp;orgName=NCMRWF&amp;contactName=&amp;start_date=&amp;end_date=&amp;north=90&amp;south=-90&amp;west=-180&amp;east=180" TargetMode="External"/><Relationship Id="rIdjtiiygktzatigf9at77ue" Type="http://schemas.openxmlformats.org/officeDocument/2006/relationships/hyperlink" Target="https://www.tropmet.res.in/erpas/files/active_break_selection.php" TargetMode="External"/><Relationship Id="rIdlltih-jt3oxvqtsshve2t" Type="http://schemas.openxmlformats.org/officeDocument/2006/relationships/hyperlink" Target="https://rmets.onlinelibrary.wiley.com/doi/abs/10.1002/qj.4367" TargetMode="External"/><Relationship Id="rIdlp_3ei-f01zccxapgsaoh" Type="http://schemas.openxmlformats.org/officeDocument/2006/relationships/hyperlink" Target="https://www.tandfonline.com/doi/full/10.1080/02626667.2022.2049272" TargetMode="External"/><Relationship Id="rIdoimx-nmebtnotylqvqcd4" Type="http://schemas.openxmlformats.org/officeDocument/2006/relationships/hyperlink" Target="https://doi.org/10.1175/MWR-D-18-0187.1" TargetMode="External"/><Relationship Id="rIdyik8ftfgtpg9ymsmssoil" Type="http://schemas.openxmlformats.org/officeDocument/2006/relationships/hyperlink" Target="https://mausam.imd.gov.in/imd_latest/contents/pdf/forecasting_sop.pdf" TargetMode="External"/><Relationship Id="rIdgvhukj5ndgebvghhch-ip" Type="http://schemas.openxmlformats.org/officeDocument/2006/relationships/hyperlink" Target="https://mausam.imd.gov.in/imd_latest/contents/rainfall_statistics_3.php" TargetMode="External"/><Relationship Id="rId-_rwnhwqtlqyfe9ahjowu" Type="http://schemas.openxmlformats.org/officeDocument/2006/relationships/hyperlink" Target="https://www.tandfonline.com/doi/full/10.1080/02626667.2022.2049272" TargetMode="External"/><Relationship Id="rIdg43o0banvrbgj6ceznp_r" Type="http://schemas.openxmlformats.org/officeDocument/2006/relationships/hyperlink" Target="https://journals.ametsoc.org/doi/full/10.1175/2007MWR2123.1" TargetMode="External"/><Relationship Id="rIdak0cc4qq37dmgjh7jy8yx" Type="http://schemas.openxmlformats.org/officeDocument/2006/relationships/hyperlink" Target="https://www.ncmrwf.gov.in/data/" TargetMode="External"/><Relationship Id="rIdg2lhl-hxu1aqhbexs85vo" Type="http://schemas.openxmlformats.org/officeDocument/2006/relationships/hyperlink" Target="https://incois.gov.in/essdp/searchMetadata?queryText=&amp;orgName=NCMRWF&amp;contactName=&amp;start_date=&amp;end_date=&amp;north=90&amp;south=-90&amp;west=-180&amp;east=180" TargetMode="External"/><Relationship Id="rIdvbaon95jnbjrixmufzunj" Type="http://schemas.openxmlformats.org/officeDocument/2006/relationships/hyperlink" Target="https://www.imdpune.gov.in/cmpg/Griddata/Rainfall_25_NetCDF.html" TargetMode="External"/><Relationship Id="rIdazcjtrdd0xzjgvt5yeavx" Type="http://schemas.openxmlformats.org/officeDocument/2006/relationships/hyperlink" Target="https://www.imdpune.gov.in/cmpg/Griddata/Rainfall_25_NetCDF_Merged.html" TargetMode="External"/><Relationship Id="rIdmj7cxj_m5otvjnt8odwm_" Type="http://schemas.openxmlformats.org/officeDocument/2006/relationships/hyperlink" Target="https://www.ncmrwf.gov.in/data/" TargetMode="External"/><Relationship Id="rIdas8g_u1cw9tqhmguujrxm" Type="http://schemas.openxmlformats.org/officeDocument/2006/relationships/hyperlink" Target="https://nwp.ncmrwf.gov.in/ncmrwf/NCUM-Writeup.pdf" TargetMode="External"/><Relationship Id="rId5gakzi9p_kefb5cl-o71w" Type="http://schemas.openxmlformats.org/officeDocument/2006/relationships/hyperlink" Target="https://www.tropmet.res.in/erpas/files/active_break_selection.php" TargetMode="External"/><Relationship Id="rIdvkjpmbkmetll_7fahi_lv" Type="http://schemas.openxmlformats.org/officeDocument/2006/relationships/hyperlink" Target="https://doi.org/10.1175/MWR-D-18-0187.1" TargetMode="External"/><Relationship Id="rIdncrfjgclgdqnsqzowttyw" Type="http://schemas.openxmlformats.org/officeDocument/2006/relationships/hyperlink" Target="https://www.ncmrwf.gov.in/NCMRWF-NEPS-Details.php" TargetMode="External"/><Relationship Id="rId1sgmvbwkwcdtq9uy4rcwo" Type="http://schemas.openxmlformats.org/officeDocument/2006/relationships/hyperlink" Target="https://www.ias.ac.in/describe/article/jess/119/03/0229-0247" TargetMode="External"/><Relationship Id="rId3bs62aguobmr-aomaxvzz" Type="http://schemas.openxmlformats.org/officeDocument/2006/relationships/hyperlink" Target="https://www.sciencedirect.com/science/article/abs/pii/S0169809520311923" TargetMode="External"/><Relationship Id="rIdpzuv7lfj7cz8whz5njk4s" Type="http://schemas.openxmlformats.org/officeDocument/2006/relationships/hyperlink" Target="https://www.ncmrwf.gov.in/data/" TargetMode="External"/><Relationship Id="rIdc8os-ovmt8jgwywajct-3" Type="http://schemas.openxmlformats.org/officeDocument/2006/relationships/hyperlink" Target="https://rmets.onlinelibrary.wiley.com/doi/abs/10.1002/qj.2447" TargetMode="External"/><Relationship Id="rIdjqo3jrnmnlcel9kpybdp3" Type="http://schemas.openxmlformats.org/officeDocument/2006/relationships/hyperlink" Target="https://rmets.onlinelibrary.wiley.com/doi/abs/10.1002/qj.4674" TargetMode="External"/><Relationship Id="rIdx_n8ypdgr_c0akzt5d2xd" Type="http://schemas.openxmlformats.org/officeDocument/2006/relationships/hyperlink" Target="https://incois.gov.in/essdp/searchMetadata?queryText=&amp;orgName=NCMRWF&amp;contactName=&amp;start_date=&amp;end_date=&amp;north=90&amp;south=-90&amp;west=-180&amp;east=180" TargetMode="External"/><Relationship Id="rId3adgpgbp6vin0x2cocqgd" Type="http://schemas.openxmlformats.org/officeDocument/2006/relationships/hyperlink" Target="https://agupubs.onlinelibrary.wiley.com/doi/full/10.1002/2014RG000460" TargetMode="External"/><Relationship Id="rIdm5wtykba3ojhxsnzxtq3i" Type="http://schemas.openxmlformats.org/officeDocument/2006/relationships/hyperlink" Target="https://www.cawcr.gov.au/projects/verification/verif_web_page.html" TargetMode="External"/><Relationship Id="rIdbkrtlmlh1ziclhr26hbf6" Type="http://schemas.openxmlformats.org/officeDocument/2006/relationships/hyperlink" Target="https://www.imdpune.gov.in/cmpg/Griddata/Rainfall_25_NetCDF.html" TargetMode="External"/><Relationship Id="rIdgv97pey_czbaygwfze9sv" Type="http://schemas.openxmlformats.org/officeDocument/2006/relationships/hyperlink" Target="https://rmets.onlinelibrary.wiley.com/doi/abs/10.1002/qj.4367" TargetMode="External"/><Relationship Id="rIdsspi0hkzokiipk6dienj_" Type="http://schemas.openxmlformats.org/officeDocument/2006/relationships/hyperlink" Target="https://www.cawcr.gov.au/projects/verification/WGNE/QPF_verif_recomm.pdf" TargetMode="External"/><Relationship Id="rIdksag_zw3slg0msdqrgt0z" Type="http://schemas.openxmlformats.org/officeDocument/2006/relationships/hyperlink" Target="https://www.imdpune.gov.in/cmpg/Griddata/Rainfall_25_NetCDF_Merged.html" TargetMode="External"/><Relationship Id="rIdadkzlrm3pikeabzerqjnw" Type="http://schemas.openxmlformats.org/officeDocument/2006/relationships/hyperlink" Target="https://link.springer.com/article/10.1007/s00703-005-0167-2" TargetMode="External"/><Relationship Id="rIdn5nex5l7eidqyc1ppnkuz" Type="http://schemas.openxmlformats.org/officeDocument/2006/relationships/hyperlink" Target="https://journals.ametsoc.org/doi/full/10.1175/2007MWR2123.1" TargetMode="External"/><Relationship Id="rIdcxy5wnivcx794szyg6grs" Type="http://schemas.openxmlformats.org/officeDocument/2006/relationships/hyperlink" Target="https://mausam.imd.gov.in/imd_latest/contents/pdf/forecasting_sop.pdf" TargetMode="External"/><Relationship Id="rIdxgznuzwxchnly10jcycpp" Type="http://schemas.openxmlformats.org/officeDocument/2006/relationships/hyperlink" Target="https://www.tandfonline.com/doi/full/10.1080/02626667.2022.2049272" TargetMode="External"/><Relationship Id="rIdt6kmujnwyaus910rhvoip" Type="http://schemas.openxmlformats.org/officeDocument/2006/relationships/hyperlink" Target="https://www.ecmwf.int/en/newsletter/174/earth-system-science/scale-dependent-verification-precipitation-and-cloudiness" TargetMode="External"/><Relationship Id="rIdn_hp0nhdidguhubqsbv6c" Type="http://schemas.openxmlformats.org/officeDocument/2006/relationships/hyperlink" Target="https://mausam.imd.gov.in/imd_latest/contents/rainfall_statistics_3.php" TargetMode="External"/><Relationship Id="rIdo2v1qnoc9bdk1jm5qmd_l" Type="http://schemas.openxmlformats.org/officeDocument/2006/relationships/hyperlink" Target="https://www.nature.com/articles/s43247-021-00185-9" TargetMode="External"/><Relationship Id="rIdxqw8m0kjrz8f8ahscygrc" Type="http://schemas.openxmlformats.org/officeDocument/2006/relationships/hyperlink" Target="https://mausamjournal.imd.gov.in/index.php/MAUSAM/article/view/851" TargetMode="External"/><Relationship Id="rIdhikx2l6iqahnhkcndcdqf" Type="http://schemas.openxmlformats.org/officeDocument/2006/relationships/hyperlink" Target="https://hess.copernicus.org/articles/27/1945/2023/" TargetMode="External"/><Relationship Id="rIdxbrqdb8ua94dfbkcxkt22" Type="http://schemas.openxmlformats.org/officeDocument/2006/relationships/hyperlink" Target="https://mausam.imd.gov.in/imd_latest/contents/pdf/forecasting_sop.pdf" TargetMode="External"/><Relationship Id="rId4xvt03cbcmrm4yhoxygv2" Type="http://schemas.openxmlformats.org/officeDocument/2006/relationships/hyperlink" Target="https://www.tropmet.res.in/erpas/files/active_break_selection.php" TargetMode="External"/><Relationship Id="rIdifoetn9ogb1csgqktyn9z" Type="http://schemas.openxmlformats.org/officeDocument/2006/relationships/hyperlink" Target="https://www.ias.ac.in/describe/article/jess/119/03/0229-0247" TargetMode="External"/><Relationship Id="rIdedu4aluaxuyxdaagbr_li" Type="http://schemas.openxmlformats.org/officeDocument/2006/relationships/hyperlink" Target="https://rmets.onlinelibrary.wiley.com/doi/abs/10.1002/qj.4367" TargetMode="External"/><Relationship Id="rIdtkq3e78iouu_7nyeijklp" Type="http://schemas.openxmlformats.org/officeDocument/2006/relationships/hyperlink" Target="https://hess.copernicus.org/articles/27/1945/2023/" TargetMode="External"/><Relationship Id="rIdojvny-e46nsrrlvgyafq6" Type="http://schemas.openxmlformats.org/officeDocument/2006/relationships/hyperlink" Target="https://rmets.onlinelibrary.wiley.com/doi/abs/10.1002/qj.4367" TargetMode="External"/><Relationship Id="rIdsimq5mbsto3seunppkn_a" Type="http://schemas.openxmlformats.org/officeDocument/2006/relationships/hyperlink" Target="https://claude.ai/code/artifact/e13fba4a-df5a-43eb-a95d-b6217eae8991" TargetMode="External"/><Relationship Id="rId10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SIH26080 Research</dc:title>
  <dc:creator>SIH26080 team</dc:creator>
  <cp:lastModifiedBy>Un-named</cp:lastModifiedBy>
  <cp:revision>1</cp:revision>
  <dcterms:created xsi:type="dcterms:W3CDTF">2026-09-29T14:38:21.758Z</dcterms:created>
  <dcterms:modified xsi:type="dcterms:W3CDTF">2026-09-29T14:38:21.759Z</dcterms:modified>
</cp:coreProperties>
</file>

<file path=docProps/custom.xml><?xml version="1.0" encoding="utf-8"?>
<Properties xmlns="http://schemas.openxmlformats.org/officeDocument/2006/custom-properties" xmlns:vt="http://schemas.openxmlformats.org/officeDocument/2006/docPropsVTypes"/>
</file>