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ng3ltuv1qc" w:id="0"/>
      <w:bookmarkEnd w:id="0"/>
      <w:r w:rsidDel="00000000" w:rsidR="00000000" w:rsidRPr="00000000">
        <w:rPr>
          <w:rtl w:val="0"/>
        </w:rPr>
        <w:t xml:space="preserve">Semester 1 P4P Meeting Notes 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When: Tuesdays 1pm - 2pm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Attendees: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klek990@aucklanduni.ac.nz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Shreya Singaraju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Kevin I-Kai Wang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9e0bcd9vc4bi" w:id="1"/>
      <w:bookmarkEnd w:id="1"/>
      <w:r w:rsidDel="00000000" w:rsidR="00000000" w:rsidRPr="00000000">
        <w:rPr>
          <w:rtl w:val="0"/>
        </w:rPr>
        <w:t xml:space="preserve">01/03/2022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Agenda: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Introduction to project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timeline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schedule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initial steps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Minutes:</w:t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SLAM developed for firefighters, navigate smokey environments and tracking team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Produce static output for the work we get done. Make sure it is consistent instead of a burst of work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Why do we use ROS (Ubuntu software)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Investigate SLAM for first 2-3 weeks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Discussed induction for labs, hardware is ready (C for dev board, C++/Python for ROS)f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Settle on a configuration for the SLAM technique (e.g. mmWave is best for this…)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Read as many papers as possible in the first 2-3 weeks and source as much information from these as we can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Action Points: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at least 2 papers each week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d91zsdafw3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jdvecl63hxau" w:id="3"/>
      <w:bookmarkEnd w:id="3"/>
      <w:r w:rsidDel="00000000" w:rsidR="00000000" w:rsidRPr="00000000">
        <w:rPr>
          <w:rtl w:val="0"/>
        </w:rPr>
        <w:t xml:space="preserve">08/03/2022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Agenda: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 Access Email 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papers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questions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Minutes: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Summary 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Comparison (table)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u w:val="single"/>
          <w:rtl w:val="0"/>
        </w:rPr>
        <w:t xml:space="preserve">Action Points: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weeks on research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weeks on literature review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613yt9tnfa8v" w:id="4"/>
      <w:bookmarkEnd w:id="4"/>
      <w:r w:rsidDel="00000000" w:rsidR="00000000" w:rsidRPr="00000000">
        <w:rPr>
          <w:rtl w:val="0"/>
        </w:rPr>
        <w:t xml:space="preserve">15/03/2022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20-30 references.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Keep 2 weeks for literature review, try to get more sources this week. Currently we have 12 sources between us.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ws2u8bitmehk" w:id="5"/>
      <w:bookmarkEnd w:id="5"/>
      <w:r w:rsidDel="00000000" w:rsidR="00000000" w:rsidRPr="00000000">
        <w:rPr>
          <w:rtl w:val="0"/>
        </w:rPr>
        <w:t xml:space="preserve">22/03/2022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Why fire fighters?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What else could we be researching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Meeting notes: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• Indoor navigation search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• Survey or review papers for sensors (quite long papers)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• Developed only for firefighters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• Lidar would be good but cannot work under smoke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• Make a prediction for a future plan (i.e probably dont need to use lidar)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• Additional computational load not necessary from other sensors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• Evidence to backup my claim of not using/using a hybrid solution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• Talk about algorithms depending on if appropriate for review, same with theorem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• Need it eventually ^ but not necessary. Need to give complete story of the literature discussed. Don't discuss the algorithms briefly. Focus on it in depth if you're gonna write about it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46y3g589r9kr" w:id="6"/>
      <w:bookmarkEnd w:id="6"/>
      <w:r w:rsidDel="00000000" w:rsidR="00000000" w:rsidRPr="00000000">
        <w:rPr>
          <w:rtl w:val="0"/>
        </w:rPr>
        <w:t xml:space="preserve">29/03/2022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statement of intent 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1-3 references background scenario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casualties per year for firefighters and what the reason was behind the casualties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Reference whole statements, rather than specific/granular parts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for journal papers - IEEE and ACM transactions?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for resources that are sited most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Conference papers 1-2 years 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Typically not beyond 5-10 years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Convince ourselves first, then think about who our target audience is (generation gap)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specifics to the table of sensors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Detectable information (what of these would be useful to us?)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Conceptually how it works, what differs between the techniques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Multiple references to back up information in table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Biased claims from texas instruments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Look for a few more journal papers (within conference papers too)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CVPR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(Probably shouldnt include time-critical, raises questions)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Provide more accurate information for firefighters, currently nothing to base their plan on in a building</w:t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z85th3o31g57" w:id="7"/>
      <w:bookmarkEnd w:id="7"/>
      <w:r w:rsidDel="00000000" w:rsidR="00000000" w:rsidRPr="00000000">
        <w:rPr>
          <w:rtl w:val="0"/>
        </w:rPr>
        <w:t xml:space="preserve">05/04/2022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use scenarios to rule out certain technology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doesn't need to be restricted to NZ.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Reliable Databases: IEEE Transactions, ACM, Science Direct, Springer, arXiv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Development board, Robot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lek990@aucklanduni.ac.nz" TargetMode="External"/><Relationship Id="rId7" Type="http://schemas.openxmlformats.org/officeDocument/2006/relationships/hyperlink" Target="mailto:ssin733@aucklanduni.ac.nz" TargetMode="External"/><Relationship Id="rId8" Type="http://schemas.openxmlformats.org/officeDocument/2006/relationships/hyperlink" Target="mailto:kevin.wang@auckland.ac.n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