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SLAM Technology: Simultaneous/Synchronised Localization and Mapping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SLAM inputs: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Obtains visuals.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Detection and Ranging. Measures the object distance by emitting a laser to the object and capturing the travel time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Inertial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Inertial measurement units. Provides measurements of angular velocity and linear acceleration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Wireless ecosystem connects 5G with large bandwidth and high frequencies.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Camera Sensor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Lots of data at low cost, light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precise structure and motion to make estimations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Struggles to accurately capture estimations with dynamic motion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decent object visibility and texture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LiDAR Sensor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get data from inaccessible places easily and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expensive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combined with other sensors such as IMU's, GPS, Camera, Sonar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Inefficient in rain and low-hanging weather. Difficulties penetrating dense material.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in both daytime and darkness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Analysing data can be time-consuming and resource intensive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 contained hardware, can operate on its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Stronger laser beams can be harmful to the naked eye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Inertial Sensor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provide robust and accurate motion estimations in combination with camera sensors.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Sensors need to be well calibrated, rigidly connected and precisely time-synchronised.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operate in less controlled, less visible/textured situations.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operate well with dynamic 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mmWave Technology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bandwidth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propagation loss, directivity and sensitivity to blockage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frequencies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Slam and navigation of indoor robot based on ROS and lidar</w:t>
      </w:r>
      <w:r w:rsidDel="00000000" w:rsidR="00000000" w:rsidRPr="00000000">
        <w:rPr>
          <w:b w:val="1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like another student's research experiment using ROS and LiDAR.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Doesn't seem that useful right now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Lot's of calculations and formulas - could be useful to compare our own findings with theirs further down the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hd w:fill="ffffff" w:val="clear"/>
        <w:spacing w:after="0" w:before="0" w:lineRule="auto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Comparison of Various SLAM Systems for Mobile Robot in an Indoor Environment</w:t>
      </w:r>
      <w:r w:rsidDel="00000000" w:rsidR="00000000" w:rsidRPr="00000000">
        <w:rPr>
          <w:b w:val="1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44">
      <w:pPr>
        <w:keepNext w:val="0"/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Experiments and results of a range of SLAM systems on ROS </w:t>
      </w:r>
    </w:p>
    <w:p w:rsidR="00000000" w:rsidDel="00000000" w:rsidP="00000000" w:rsidRDefault="00000000" w:rsidRPr="00000000" w14:paraId="00000045">
      <w:pPr>
        <w:keepNext w:val="0"/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results for each type: pros, cons and consequences</w:t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after="0" w:before="0" w:lineRule="auto"/>
        <w:ind w:left="0" w:firstLine="0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Utilizing ROS 1 and the Turtlebot3 in a Multi-Robot System</w:t>
      </w:r>
      <w:r w:rsidDel="00000000" w:rsidR="00000000" w:rsidRPr="00000000">
        <w:rPr>
          <w:b w:val="1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how credible this is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a starting point for understanding ROS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Explains their findings on how and why ROS is suited for SLAM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research and uses for SLAM technology on indoor robots: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2D Lidar-based SLAM and path planning for indoor rescue robots</w:t>
      </w:r>
      <w:r w:rsidDel="00000000" w:rsidR="00000000" w:rsidRPr="00000000">
        <w:rPr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 lit office/lab environments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Dark areas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Multilevel areas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8k8xqicsv5od" w:id="0"/>
      <w:bookmarkEnd w:id="0"/>
      <w:r w:rsidDel="00000000" w:rsidR="00000000" w:rsidRPr="00000000">
        <w:rPr>
          <w:color w:val="333333"/>
          <w:sz w:val="22"/>
          <w:szCs w:val="22"/>
          <w:rtl w:val="0"/>
        </w:rPr>
        <w:t xml:space="preserve">A Stereo Visual-Inertial SLAM Approach for Indoor Mobile Robots in Unknown Environments Without Occlusions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Another office space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I've found so far: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Indoor office spaces (L-shapes, barriers, multilevel, well lit, dark spaces)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Outdoor (well lit, shady areas, rain)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look for: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Noisy areas (lots of devices and interference)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Smoke and foggy areas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and changing areas (objects moving)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Algorithms: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https://ieeexplore.ieee.org/abstract/document/9526266?casa_token=7QaP4-TFmOIAAAAA:5njxu8OvkNU3s2OMmWUqfvtKoAvvhVUsSqLW_nw2CtTzxWLUxzNuNsfW4ICpiORsa6Txogb-S0Q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https://ieeexplore.ieee.org/abstract/document/6906892?casa_token=yMwfp0WvC_8AAAAA:GDvOaBEbSKwbTMDmf7wYfiRvAGunHWrYCxxr-8VSjH6WWaWdgY2g8vlAs96GrxtnJsViRPaeCSQ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https://link.springer.com/article/10.1007/s11276-015-0942-z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https://iopscience.iop.org/article/10.1088/1742-6596/1748/2/022038/pdf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https://ieeexplore.ieee.org/abstract/document/8710464?casa_token=UiiUI-mCLq8AAAAA:4XcQnI0UnI1-2vow82Mg1kjtLZw32dlpxOPCWjXbTO5zCqGbEAbwwosF7-Yvc-mWQrIbdSeoIhA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https://arxiv.org/pdf/2011.10488.pdf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https://www.hindawi.com/journals/jat/2020/8867937/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https://ieeexplore.ieee.org/abstract/document/8937551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https://dl.acm.org/doi/abs/10.1145/3386901.3388945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495"/>
        <w:tblGridChange w:id="0">
          <w:tblGrid>
            <w:gridCol w:w="585"/>
            <w:gridCol w:w="3495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Key: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Helpful &amp; credible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Helpful &amp; credible but maybe not relevant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Lacking high quality or not credible 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Want to know more about: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vs 3D LiDAR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Indoor vs Outdoor Environment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use cases/experiments with SLAM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https://www.usfa.fema.gov/data/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https://www.usfa.fema.gov/downloads/pdf/publications/firefighter-fatalities-2019.pdf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https://dl.acm.org/doi/abs/10.1145/3386901.3388945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https://ieeexplore-ieee-org.ezproxy.auckland.ac.nz/stamp/stamp.jsp?tp=&amp;arnumber=8452260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https://ieeexplore.ieee.org/abstract/document/9440989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https://arxiv.org/pdf/2006.12567.pdf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https://dl.acm.org/doi/abs/10.1145/3450268.3453532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https://arxiv.org/abs/2112.05593</w:t>
        </w:r>
      </w:hyperlink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https://www.sciencedirect.com/science/article/abs/pii/S0921889012001777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https://en.wikipedia.org/wiki/Simultaneous_localization_and_mapping#cite_note-magnabosco13slam-8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https://ieeexplore.ieee.org/abstract/document/7973574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Groups of robots: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https://ieeexplore-ieee-org.ezproxy.auckland.ac.nz/stamp/stamp.jsp?tp=&amp;arnumber=8468281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pdf/2006.12567.pdf" TargetMode="External"/><Relationship Id="rId22" Type="http://schemas.openxmlformats.org/officeDocument/2006/relationships/hyperlink" Target="https://arxiv.org/abs/2112.05593" TargetMode="External"/><Relationship Id="rId21" Type="http://schemas.openxmlformats.org/officeDocument/2006/relationships/hyperlink" Target="https://dl.acm.org/doi/abs/10.1145/3450268.3453532" TargetMode="External"/><Relationship Id="rId24" Type="http://schemas.openxmlformats.org/officeDocument/2006/relationships/hyperlink" Target="https://en.wikipedia.org/wiki/Simultaneous_localization_and_mapping#cite_note-magnabosco13slam-8" TargetMode="External"/><Relationship Id="rId23" Type="http://schemas.openxmlformats.org/officeDocument/2006/relationships/hyperlink" Target="https://www.sciencedirect.com/science/article/abs/pii/S09218890120017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opscience.iop.org/article/10.1088/1742-6596/1748/2/022038/pdf" TargetMode="External"/><Relationship Id="rId26" Type="http://schemas.openxmlformats.org/officeDocument/2006/relationships/hyperlink" Target="https://ieeexplore-ieee-org.ezproxy.auckland.ac.nz/stamp/stamp.jsp?tp=&amp;arnumber=8468281" TargetMode="External"/><Relationship Id="rId25" Type="http://schemas.openxmlformats.org/officeDocument/2006/relationships/hyperlink" Target="https://ieeexplore.ieee.org/abstract/document/7973574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abstract/document/9526266?casa_token=7QaP4-TFmOIAAAAA:5njxu8OvkNU3s2OMmWUqfvtKoAvvhVUsSqLW_nw2CtTzxWLUxzNuNsfW4ICpiORsa6Txogb-S0Q" TargetMode="External"/><Relationship Id="rId7" Type="http://schemas.openxmlformats.org/officeDocument/2006/relationships/hyperlink" Target="https://ieeexplore.ieee.org/abstract/document/6906892?casa_token=yMwfp0WvC_8AAAAA:GDvOaBEbSKwbTMDmf7wYfiRvAGunHWrYCxxr-8VSjH6WWaWdgY2g8vlAs96GrxtnJsViRPaeCSQ" TargetMode="External"/><Relationship Id="rId8" Type="http://schemas.openxmlformats.org/officeDocument/2006/relationships/hyperlink" Target="https://link.springer.com/article/10.1007/s11276-015-0942-z" TargetMode="External"/><Relationship Id="rId11" Type="http://schemas.openxmlformats.org/officeDocument/2006/relationships/hyperlink" Target="https://arxiv.org/pdf/2011.10488.pdf" TargetMode="External"/><Relationship Id="rId10" Type="http://schemas.openxmlformats.org/officeDocument/2006/relationships/hyperlink" Target="https://ieeexplore.ieee.org/abstract/document/8710464?casa_token=UiiUI-mCLq8AAAAA:4XcQnI0UnI1-2vow82Mg1kjtLZw32dlpxOPCWjXbTO5zCqGbEAbwwosF7-Yvc-mWQrIbdSeoIhA" TargetMode="External"/><Relationship Id="rId13" Type="http://schemas.openxmlformats.org/officeDocument/2006/relationships/hyperlink" Target="https://ieeexplore.ieee.org/abstract/document/8937551" TargetMode="External"/><Relationship Id="rId12" Type="http://schemas.openxmlformats.org/officeDocument/2006/relationships/hyperlink" Target="https://www.hindawi.com/journals/jat/2020/8867937/" TargetMode="External"/><Relationship Id="rId15" Type="http://schemas.openxmlformats.org/officeDocument/2006/relationships/hyperlink" Target="https://www.usfa.fema.gov/data/" TargetMode="External"/><Relationship Id="rId14" Type="http://schemas.openxmlformats.org/officeDocument/2006/relationships/hyperlink" Target="https://dl.acm.org/doi/abs/10.1145/3386901.3388945" TargetMode="External"/><Relationship Id="rId17" Type="http://schemas.openxmlformats.org/officeDocument/2006/relationships/hyperlink" Target="https://dl.acm.org/doi/abs/10.1145/3386901.3388945" TargetMode="External"/><Relationship Id="rId16" Type="http://schemas.openxmlformats.org/officeDocument/2006/relationships/hyperlink" Target="https://www.usfa.fema.gov/downloads/pdf/publications/firefighter-fatalities-2019.pdf" TargetMode="External"/><Relationship Id="rId19" Type="http://schemas.openxmlformats.org/officeDocument/2006/relationships/hyperlink" Target="https://ieeexplore.ieee.org/abstract/document/9440989" TargetMode="External"/><Relationship Id="rId18" Type="http://schemas.openxmlformats.org/officeDocument/2006/relationships/hyperlink" Target="https://ieeexplore-ieee-org.ezproxy.auckland.ac.nz/stamp/stamp.jsp?tp=&amp;arnumber=8452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