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b w:val="1"/>
          <w:color w:val="2d3b45"/>
          <w:sz w:val="22"/>
          <w:szCs w:val="22"/>
        </w:rPr>
      </w:pPr>
      <w:bookmarkStart w:colFirst="0" w:colLast="0" w:name="_9r0riuuge7gi" w:id="0"/>
      <w:bookmarkEnd w:id="0"/>
      <w:r w:rsidDel="00000000" w:rsidR="00000000" w:rsidRPr="00000000">
        <w:rPr>
          <w:b w:val="1"/>
          <w:color w:val="2d3b45"/>
          <w:sz w:val="22"/>
          <w:szCs w:val="22"/>
          <w:rtl w:val="0"/>
        </w:rPr>
        <w:t xml:space="preserve">Early Seminar: Literature Review and Statement of Research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Krithik (5 mins)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Shreya (5 mins)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Q&amp;A (5 mins)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Changeover (1 min)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guideline: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Problem/scenario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Existing research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SLAM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Sensors and mmWave performance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research and gaps in research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Statement of Intent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aim to research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aim to do it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Project scope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to date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Limitations/scenario (don't say limitations)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to include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structure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answer questions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Conference presentation examples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• We need to emphasise on how we're incorporating SLAM into our design because thats the gap in the research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• If you don't know how to answer, just say you don't know.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• Listen to the question carefully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• Academic presentation, be concise and informative.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