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t xml:space="preserve">StyleLab Scoring Algorithm Reference</w:t>
      </w:r>
    </w:p>
    <w:p>
      <w:pPr>
        <w:spacing w:after="1200"/>
        <w:jc w:val="center"/>
      </w:pPr>
      <w:r>
        <w:t xml:space="preserve">Body Ratios, Algorithm Architecture, and Tag Impact Analysis</w:t>
      </w:r>
    </w:p>
    <w:p>
      <w:pPr>
        <w:spacing w:after="1440"/>
        <w:jc w:val="center"/>
      </w:pPr>
      <w:r>
        <w:t xml:space="preserve">February 2026</w:t>
      </w:r>
    </w:p>
    <w:p>
      <w:pPr>
        <w:pageBreakBefore/>
      </w:pPr>
    </w:p>
    <w:p>
      <w:pPr>
        <w:pStyle w:val="Heading1"/>
        <w:outlineLvl w:val="0"/>
      </w:pPr>
      <w:r>
        <w:t xml:space="preserve">Input Pipeline — MediaPipe Body Analysis</w:t>
      </w:r>
    </w:p>
    <w:p>
      <w:pPr>
        <w:spacing w:after="120"/>
      </w:pPr>
      <w:r>
        <w:t xml:space="preserve">File: components/body_analysis.py</w:t>
      </w:r>
    </w:p>
    <w:p>
      <w:pPr>
        <w:spacing w:after="120"/>
      </w:pPr>
      <w:r>
        <w:t xml:space="preserve">Four body ratios extracted from MediaPipe:</w:t>
      </w:r>
    </w:p>
    <w:p>
      <w:pPr>
        <w:spacing w:after="80"/>
      </w:pPr>
      <w:r>
        <w:t xml:space="preserve">body_aspect_ratio (line 68-71): height_proxy / max(shoulder_width, hip_width), clipped [2.20, 4.50]</w:t>
      </w:r>
    </w:p>
    <w:p>
      <w:pPr>
        <w:spacing w:after="80"/>
      </w:pPr>
      <w:r>
        <w:t xml:space="preserve">torso_leg_ratio (line 74-76): torso_len / leg_len, clipped [0.40, 0.85]</w:t>
      </w:r>
    </w:p>
    <w:p>
      <w:pPr>
        <w:spacing w:after="80"/>
      </w:pPr>
      <w:r>
        <w:t xml:space="preserve">shoulder_hip_ratio (line 78-79): shoulder_width / hip_width, clipped [0.70, 1.40]</w:t>
      </w:r>
    </w:p>
    <w:p>
      <w:pPr>
        <w:spacing w:after="240"/>
      </w:pPr>
      <w:r>
        <w:t xml:space="preserve">joint_softness (line 81-106): 0.6 * angle_openness + 0.4 * line_softness, clipped [0, 1]</w:t>
      </w:r>
    </w:p>
    <w:p>
      <w:pPr>
        <w:spacing w:line="240" w:before="240" w:after="120"/>
      </w:pPr>
      <w:r>
        <w:t xml:space="preserve">Signal Derivation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Ratio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Threshold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Signal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body_aspect_ratio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&gt;= 3.4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elongated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body_aspect_ratio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&lt;= 2.75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compact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body_aspect_ratio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else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balanced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shoulder_hip_ratio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&gt;= 1.08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shoulder_dominant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shoulder_hip_ratio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&lt;= 0.92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hip_dominant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shoulder_hip_ratio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else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balanced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joint_softness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&gt;= 0.66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fluid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joint_softness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&lt;= 0.45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structured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joint_softness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else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clean</w:t>
            </w:r>
          </w:p>
        </w:tc>
      </w:tr>
    </w:tbl>
    <w:p>
      <w:pPr>
        <w:spacing w:after="120"/>
      </w:pPr>
    </w:p>
    <w:p>
      <w:pPr>
        <w:spacing w:after="240"/>
      </w:pPr>
      <w:r>
        <w:t xml:space="preserve">Confidence: 0.65 * visibility_mean + 0.35 * gate_score</w:t>
      </w:r>
    </w:p>
    <w:p>
      <w:pPr>
        <w:pStyle w:val="Heading1"/>
        <w:outlineLvl w:val="0"/>
      </w:pPr>
      <w:r>
        <w:t xml:space="preserve">V1 — Rule-Based Scoring</w:t>
      </w:r>
    </w:p>
    <w:p>
      <w:pPr>
        <w:spacing w:after="120"/>
      </w:pPr>
      <w:r>
        <w:t xml:space="preserve">File: scoring/body_harmony.py, function score_body_harmony (line 14)</w:t>
      </w:r>
    </w:p>
    <w:p>
      <w:pPr>
        <w:spacing w:after="240"/>
      </w:pPr>
      <w:r>
        <w:t xml:space="preserve">Base score: 0.45. Applies bonuses/penalties from discrete body signals.</w:t>
      </w:r>
    </w:p>
    <w:p>
      <w:pPr>
        <w:spacing w:line="240" w:before="240" w:after="120"/>
      </w:pPr>
      <w:r>
        <w:t xml:space="preserve">V1 Scoring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Condition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Silhouette Match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Adjustment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Elongated body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wide-leg, longline, tailored, maxi, column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+0.18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Elongated body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cropped, mini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-0.14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Compact body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cropped, defined waist, a-line, mini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+0.18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Compact body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longline, maxi, column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-0.14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Balanced body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any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+0.10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Torso/leg &gt; 0.7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high-rise waist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+0.10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Torso/leg &gt; 0.7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low-rise waist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-0.08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Torso/leg &lt; 0.55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longline, maxi, straight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+0.10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 dominant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fluid, defined waist, a-line, wide-leg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+0.10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 dominant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boxy + structured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-0.10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Hip dominant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tailored, structured, boxy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+0.10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Hip dominant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a-line, wide-leg (no tailored)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-0.08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Fluid body line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fluid/draped OR soft structure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+0.14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Structured body line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structured structure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+0.14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Mismatch: fluid body + structured product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-0.06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Mismatch: structured body + soft product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-0.06</w:t>
            </w:r>
          </w:p>
        </w:tc>
      </w:tr>
    </w:tbl>
    <w:p>
      <w:pPr>
        <w:spacing w:after="120"/>
      </w:pPr>
    </w:p>
    <w:p>
      <w:pPr>
        <w:spacing w:after="240"/>
      </w:pPr>
      <w:r>
        <w:t xml:space="preserve">V1 Weights: body 0.35, style 0.30, context 0.20, values 0.10, novelty 0.05</w:t>
      </w:r>
    </w:p>
    <w:p>
      <w:pPr>
        <w:pStyle w:val="Heading1"/>
        <w:outlineLvl w:val="0"/>
      </w:pPr>
      <w:r>
        <w:t xml:space="preserve">V2 — Continuous Ratio Blending</w:t>
      </w:r>
    </w:p>
    <w:p>
      <w:pPr>
        <w:spacing w:after="120"/>
      </w:pPr>
      <w:r>
        <w:t xml:space="preserve">File: scoring/body_harmony.py, function score_body_harmony_v2 (line 80)</w:t>
      </w:r>
    </w:p>
    <w:p>
      <w:pPr>
        <w:spacing w:line="240" w:before="240" w:after="120"/>
      </w:pPr>
      <w:r>
        <w:t xml:space="preserve">V2 Sub-Score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Sub-Score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Weight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Input Ratio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Base Score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Vertical proportion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30%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body_aspect_ratio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0.65 / 0.78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Shape balance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30%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shoulder_hip_ratio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0.62 / 0.80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Rise fit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20%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torso_leg_ratio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0.62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Line harmony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20%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joint_softness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0.62 / 0.78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Formula: raw = 0.30*vertical + 0.30*balance + 0.20*rise_fit + 0.20*line</w:t>
      </w:r>
    </w:p>
    <w:p>
      <w:pPr>
        <w:spacing w:after="120"/>
      </w:pPr>
      <w:r>
        <w:t xml:space="preserve">Gate: gated = raw * (0.85 + 0.15 * confidence)</w:t>
      </w:r>
    </w:p>
    <w:p>
      <w:pPr>
        <w:spacing w:after="80"/>
      </w:pPr>
      <w:r>
        <w:t xml:space="preserve">Synonym boosts: tailored/structured +0.05, fluid/draped +0.05, relaxed/boxy +0.04</w:t>
      </w:r>
    </w:p>
    <w:p>
      <w:pPr>
        <w:spacing w:after="240"/>
      </w:pPr>
      <w:r>
        <w:t xml:space="preserve">V2 Weights: body 0.40, style 0.32, context 0.20, values 0.08. Novelty 5%.</w:t>
      </w:r>
    </w:p>
    <w:p>
      <w:pPr>
        <w:pStyle w:val="Heading1"/>
        <w:outlineLvl w:val="0"/>
      </w:pPr>
      <w:r>
        <w:t xml:space="preserve">V3 — FFIT Point-Based Lookup</w:t>
      </w:r>
    </w:p>
    <w:p>
      <w:pPr>
        <w:spacing w:after="120"/>
      </w:pPr>
      <w:r>
        <w:t xml:space="preserve">File: scoring/body_harmony.py, function score_body_harmony_v3 (line 292)</w:t>
      </w:r>
    </w:p>
    <w:p>
      <w:pPr>
        <w:spacing w:line="240" w:before="240" w:after="120"/>
      </w:pPr>
      <w:r>
        <w:t xml:space="preserve">FFIT Classification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Condition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Body Shape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shoulder_hip &lt; 0.90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triangle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shoulder_hip &gt; 1.10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inverted_triangle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0.90-1.10 AND aspect &gt;= 3.2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rectangle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0.90-1.10 AND aspect &lt; 3.2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hourglass</w:t>
            </w:r>
          </w:p>
        </w:tc>
      </w:tr>
    </w:tbl>
    <w:p>
      <w:pPr>
        <w:spacing w:after="120"/>
      </w:pPr>
    </w:p>
    <w:p>
      <w:pPr>
        <w:spacing w:line="240" w:before="240" w:after="120"/>
      </w:pPr>
      <w:r>
        <w:t xml:space="preserve">Silhouette Scoring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D9D9D9" w:val="clear"/>
            <w:vAlign w:val="center"/>
          </w:tcPr>
          <w:p>
            <w:r>
              <w:t xml:space="preserve">Silhouette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Hourglass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Triangle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Inv. Tri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Rectangle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Oval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defined waist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a-line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straight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wide-leg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tailored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fitted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boxy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fluid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longline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cropped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mini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</w:tr>
    </w:tbl>
    <w:p>
      <w:pPr>
        <w:spacing w:after="120"/>
      </w:pPr>
    </w:p>
    <w:p>
      <w:pPr>
        <w:spacing w:line="240" w:before="240" w:after="120"/>
      </w:pPr>
      <w:r>
        <w:t xml:space="preserve">Waist Scoring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D9D9D9" w:val="clear"/>
            <w:vAlign w:val="center"/>
          </w:tcPr>
          <w:p>
            <w:r>
              <w:t xml:space="preserve">Waist Type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Hourglass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Triangle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Inv. Tri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Rectangle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Oval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high-rise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defined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mid-rise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low-rise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1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1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n/a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</w:tr>
    </w:tbl>
    <w:p>
      <w:pPr>
        <w:spacing w:after="120"/>
      </w:pPr>
    </w:p>
    <w:p>
      <w:pPr>
        <w:spacing w:line="240" w:before="240" w:after="120"/>
      </w:pPr>
      <w:r>
        <w:t xml:space="preserve">Structure Scoring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D9D9D9" w:val="clear"/>
            <w:vAlign w:val="center"/>
          </w:tcPr>
          <w:p>
            <w:r>
              <w:t xml:space="preserve">Structure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Hourglass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Triangle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Inv. Tri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Rectangle</w:t>
            </w:r>
          </w:p>
        </w:tc>
        <w:tc>
          <w:tcPr>
            <w:tcW w:type="dxa" w:w="1560"/>
            <w:shd w:fill="D9D9D9" w:val="clear"/>
            <w:vAlign w:val="center"/>
          </w:tcPr>
          <w:p>
            <w:r>
              <w:t xml:space="preserve">Oval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structured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2</w:t>
            </w:r>
          </w:p>
        </w:tc>
      </w:tr>
      <w:tr>
        <w:tc>
          <w:tcPr>
            <w:tcW w:type="dxa" w:w="1560"/>
            <w:vAlign w:val="center"/>
          </w:tcPr>
          <w:p>
            <w:r>
              <w:t xml:space="preserve">soft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  <w:tc>
          <w:tcPr>
            <w:tcW w:type="dxa" w:w="1560"/>
            <w:vAlign w:val="center"/>
          </w:tcPr>
          <w:p>
            <w:r>
              <w:t xml:space="preserve">5</w:t>
            </w:r>
          </w:p>
        </w:tc>
        <w:tc>
          <w:tcPr>
            <w:tcW w:type="dxa" w:w="1560"/>
            <w:vAlign w:val="center"/>
          </w:tcPr>
          <w:p>
            <w:r>
              <w:t xml:space="preserve">3</w:t>
            </w:r>
          </w:p>
        </w:tc>
        <w:tc>
          <w:tcPr>
            <w:tcW w:type="dxa" w:w="1560"/>
            <w:vAlign w:val="center"/>
          </w:tcPr>
          <w:p>
            <w:r>
              <w:t xml:space="preserve">4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Normalization: raw/15. Gate: * (0.85 + 0.15 * conf)</w:t>
      </w:r>
    </w:p>
    <w:p>
      <w:pPr>
        <w:spacing w:after="80"/>
      </w:pPr>
      <w:r>
        <w:t xml:space="preserve">V3 uses max() across silhouette tags. "defined waist" = 5/5 for ALL shapes.</w:t>
      </w:r>
    </w:p>
    <w:p>
      <w:pPr>
        <w:spacing w:after="240"/>
      </w:pPr>
      <w:r>
        <w:t xml:space="preserve">V3 Weights: body 0.35, style 0.35, context 0.20, values 0.10. Novelty 3% tiebreaker.</w:t>
      </w:r>
    </w:p>
    <w:p>
      <w:pPr>
        <w:pStyle w:val="Heading1"/>
        <w:outlineLvl w:val="0"/>
      </w:pPr>
      <w:r>
        <w:t xml:space="preserve">Shared Scoring Dimensions</w:t>
      </w:r>
    </w:p>
    <w:p>
      <w:pPr>
        <w:spacing w:after="120"/>
      </w:pPr>
      <w:r>
        <w:t xml:space="preserve">Style Match: 0.45*vibe + 0.35*silhouette + 0.20*color. Asymmetric overlap (0.65*recall + 0.35*precision).</w:t>
      </w:r>
    </w:p>
    <w:p>
      <w:pPr>
        <w:spacing w:after="120"/>
      </w:pPr>
      <w:r>
        <w:t xml:space="preserve">Context: 0.55*season + 0.45*occasion. Season neighbors + 10x10 occasion affinity matrix.</w:t>
      </w:r>
    </w:p>
    <w:p>
      <w:pPr>
        <w:spacing w:after="240"/>
      </w:pPr>
      <w:r>
        <w:t xml:space="preserve">Values: base 0.5. Comfort +0.22/-0.12, Boldness +0.22/-0.10, Sustainability +0.06.</w:t>
      </w:r>
    </w:p>
    <w:p>
      <w:pPr>
        <w:pStyle w:val="Heading1"/>
        <w:outlineLvl w:val="0"/>
      </w:pPr>
      <w:r>
        <w:t xml:space="preserve">Tag Impact Tiers</w:t>
      </w:r>
    </w:p>
    <w:p>
      <w:pPr>
        <w:spacing w:line="240" w:before="240" w:after="120"/>
      </w:pPr>
      <w:r>
        <w:t xml:space="preserve">Tag Impact Classifications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Tier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Tags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Max Score Swing</w:t>
            </w:r>
          </w:p>
        </w:tc>
        <w:tc>
          <w:tcPr>
            <w:shd w:fill="D9D9D9" w:val="clear"/>
            <w:vAlign w:val="center"/>
          </w:tcPr>
          <w:p>
            <w:pPr>
              <w:rPr>
                <w:b/>
                <w:bCs/>
              </w:rPr>
            </w:pPr>
            <w:r>
              <w:t xml:space="preserve">Used By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Tier 1 (Critical)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silhouette, structure, waist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up to 0.24 pts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V1, V2, V3 body harmony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Tier 2 (Important)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vibes, occasion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up to 0.15 pts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style match, context, values</w:t>
            </w:r>
          </w:p>
        </w:tc>
      </w:tr>
      <w:tr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Tier 3 (Supporting)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colors, season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up to 0.08 pts</w:t>
            </w:r>
          </w:p>
        </w:tc>
        <w:tc>
          <w:tcPr>
            <w:vAlign w:val="center"/>
          </w:tcPr>
          <w:p>
            <w:pPr>
              <w:rPr>
                <w:b w:val="false"/>
                <w:bCs w:val="false"/>
              </w:rPr>
            </w:pPr>
            <w:r>
              <w:t xml:space="preserve">style match, context</w:t>
            </w:r>
          </w:p>
        </w:tc>
      </w:tr>
    </w:tbl>
    <w:p>
      <w:pPr>
        <w:spacing w:after="120"/>
      </w:pPr>
    </w:p>
    <w:p>
      <w:pPr>
        <w:spacing w:after="240"/>
      </w:pPr>
      <w:r>
        <w:t xml:space="preserve">V3 demonstrates highest tag sensitivity due to point-based matrix lookup. Tier 1 tags can swing final scores by up to 0.24 points when silhouette mismatches body shape classification. This explains why silhouette selection is critical in the recommendation pipeline.</w:t>
      </w:r>
    </w:p>
    <w:p>
      <w:pPr>
        <w:pStyle w:val="Heading1"/>
        <w:outlineLvl w:val="0"/>
      </w:pPr>
      <w:r>
        <w:t xml:space="preserve">Research Validation</w:t>
      </w:r>
    </w:p>
    <w:p>
      <w:pPr>
        <w:spacing w:after="80"/>
      </w:pPr>
      <w:r>
        <w:t xml:space="preserve">PAE (2024): 92.5% F1 for LLM attribute extraction</w:t>
      </w:r>
    </w:p>
    <w:p>
      <w:pPr>
        <w:spacing w:after="80"/>
      </w:pPr>
      <w:r>
        <w:t xml:space="preserve">Stitch Fix: collaborative filtering + mixed-effects</w:t>
      </w:r>
    </w:p>
    <w:p>
      <w:pPr>
        <w:spacing w:after="80"/>
      </w:pPr>
      <w:r>
        <w:t xml:space="preserve">Trunk Club: matrix factorization with WARP loss</w:t>
      </w:r>
    </w:p>
    <w:p>
      <w:pPr>
        <w:spacing w:after="80"/>
      </w:pPr>
      <w:r>
        <w:t xml:space="preserve">Zong (2022): FFIT body shapes from Cornell thesis</w:t>
      </w:r>
    </w:p>
    <w:p>
      <w:pPr>
        <w:spacing w:after="80"/>
      </w:pPr>
      <w:r>
        <w:t xml:space="preserve">Golden Ratio: 1:1.618 proportional splits</w:t>
      </w:r>
    </w:p>
    <w:p>
      <w:pPr>
        <w:spacing w:after="240"/>
      </w:pPr>
      <w:r>
        <w:t xml:space="preserve">Goldilocks Principle (PLOS ONE 2014): moderate color coordination</w:t>
      </w:r>
    </w:p>
    <w:p>
      <w:pPr>
        <w:pStyle w:val="Heading1"/>
        <w:outlineLvl w:val="0"/>
      </w:pPr>
      <w:r>
        <w:t xml:space="preserve">Architecture Decisions</w:t>
      </w:r>
    </w:p>
    <w:p>
      <w:pPr>
        <w:spacing w:after="120"/>
      </w:pPr>
      <w:r>
        <w:t xml:space="preserve">One universal prompt (v2) serves all algorithms. Products tagged once, scored many times.</w:t>
      </w:r>
    </w:p>
    <w:p>
      <w:pPr>
        <w:spacing w:after="240"/>
      </w:pPr>
      <w:r>
        <w:t xml:space="preserve">Open decisions: hem_position field, oval body shape path, human review workflow.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2026-02-11T03:08:48.614Z</dcterms:created>
  <dcterms:modified xsi:type="dcterms:W3CDTF">2026-02-11T03:08:48.614Z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