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StyleLab Vision Tagging</w:t>
      </w:r>
    </w:p>
    <w:p>
      <w:pPr>
        <w:spacing w:after="120"/>
        <w:jc w:val="center"/>
      </w:pPr>
      <w:r>
        <w:rPr>
          <w:rFonts w:ascii="Arial" w:cs="Arial" w:eastAsia="Arial" w:hAnsi="Arial"/>
          <w:color w:val="2A9D8F"/>
          <w:sz w:val="32"/>
          <w:szCs w:val="32"/>
        </w:rPr>
        <w:t xml:space="preserve">Prompt Architecture &amp; Algorithm Alignment</w:t>
      </w:r>
    </w:p>
    <w:p>
      <w:pPr>
        <w:spacing w:before="60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Technical Discussion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 Shreya &amp; Eunice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Vision tags every product in our catalog with 7 attributes: silhouette, waist, structure, vibes, occasion, colors, and season. These tags are then scored by our recommendation algorithms to match products to users’ body proportions, style preferences, and lifestyle context.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covers three decisions for the cofounder discussion: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architecture: </w:t>
      </w:r>
      <w:r>
        <w:rPr>
          <w:rFonts w:ascii="Arial" w:cs="Arial" w:eastAsia="Arial" w:hAnsi="Arial"/>
          <w:sz w:val="22"/>
          <w:szCs w:val="22"/>
        </w:rPr>
        <w:t xml:space="preserve">Should we use one universal prompt or algorithm-specific prompts?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 priority: </w:t>
      </w:r>
      <w:r>
        <w:rPr>
          <w:rFonts w:ascii="Arial" w:cs="Arial" w:eastAsia="Arial" w:hAnsi="Arial"/>
          <w:sz w:val="22"/>
          <w:szCs w:val="22"/>
        </w:rPr>
        <w:t xml:space="preserve">Which tags have the most scoring impact, and how should the prompt reflect that?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extensions: </w:t>
      </w:r>
      <w:r>
        <w:rPr>
          <w:rFonts w:ascii="Arial" w:cs="Arial" w:eastAsia="Arial" w:hAnsi="Arial"/>
          <w:sz w:val="22"/>
          <w:szCs w:val="22"/>
        </w:rPr>
        <w:t xml:space="preserve">Should we add a hem_position field based on golden ratio research?</w:t>
      </w:r>
    </w:p>
    <w:p>
      <w:pPr>
        <w:spacing w:before="20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Recommendation: Use one universal prompt (Option A) with a tag priority system that front-loads the highest-impact attributes. Products are tagged once, scored many times — the prompt should optimize for tag richness rather than algorithm specificity.</w:t>
      </w:r>
    </w:p>
    <w:p>
      <w:r>
        <w:br w:type="page"/>
      </w:r>
    </w:p>
    <w:p>
      <w:pPr>
        <w:pStyle w:val="Heading1"/>
      </w:pPr>
      <w:r>
        <w:t xml:space="preserve">2. How Each Algorithm Consumes Tags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three algorithms consume the same 7-field tag schema, but they weight and interpret tags differently. Understanding these differences is essential for prompt design.</w:t>
      </w:r>
    </w:p>
    <w:p>
      <w:pPr>
        <w:pStyle w:val="Heading2"/>
      </w:pPr>
      <w:r>
        <w:t xml:space="preserve">2.1 Algorithm V1 — Rule-Based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V1 starts at a base score of 0.45 and applies fixed bonuses/penalties through if/else rules. It uses discrete body signals (elongated, compact, balanced) and checks whether specific silhouette tags are present in the product’s tag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V1 Uses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silhouette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membership checks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Elongated body + wide-leg = +0.18; elongated + cropped = -0.14. Checks if specific tags exist in the product’s silhouette array.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structure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match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Compared against line_harmony. Fluid body + structured garment = -0.06 penalty.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match vs ratio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torso_leg_ratio &gt; 0.7 + high-rise = +0.10; same ratio + low-rise = -0.08.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vibes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Overlap (style_match)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Jaccard-style overlap between user vibes and product vibes. 45% of style score.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occasion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Affinity matrix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Best-match lookup in 10×10 affinity matrix. “date” and “dinner” = 0.85 cross-affinity.</w:t>
            </w:r>
          </w:p>
        </w:tc>
      </w:tr>
    </w:tbl>
    <w:p>
      <w:pPr>
        <w:pStyle w:val="Heading2"/>
      </w:pPr>
      <w:r>
        <w:t xml:space="preserve">2.2 Algorithm V2 — Continuous Ratios + Synonym Boosts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V2 replaces discrete body signals with continuous measurements (body_aspect_ratio, shoulder_hip_ratio, torso_leg_ratio, joint_softness). It blends 4 sub-scores: vertical proportion (30%), shape balance (30%), rise fit (20%), and line harmony (20%).</w:t>
      </w:r>
    </w:p>
    <w:p>
      <w:pPr>
        <w:spacing w:before="12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key difference from V1 is synonym boosting in style matching. V2 recognizes that “tailored” and “structured” are semantically similar (+0.05), as are “fluid” and “draped” (+0.05), and “relaxed” and “boxy” (+0.04). This means V2 benefits more from multi-tag silhouettes because more tags create more synonym match opportunities.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Implication for prompting: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V2 rewards richer silhouette tags. A product tagged ["midi", "fluid", "defined waist"] gets more scoring surface than one tagged just ["midi"]. The prompt should encourage 2–4 silhouette tags from different classification dimensions.</w:t>
      </w:r>
    </w:p>
    <w:p>
      <w:pPr>
        <w:pStyle w:val="Heading2"/>
      </w:pPr>
      <w:r>
        <w:t xml:space="preserve">2.3 Algorithm V3 — FFIT Point Lookup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V3 is the most tag-sensitive algorithm. It classifies users into one of 5 FFIT body shapes (hourglass, triangle, inverted_triangle, rectangle, oval), then looks up each product tag in scoring matrices that assign 1–5 points per body shape.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Critical detail: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V3 takes the MAX score across all silhouette tags. A dress tagged only ["midi"] gets no matrix hit (midi isn’t in the lookup table), defaulting to 3/5. The same dress tagged ["midi", "fluid", "defined waist"] scores max(4, 5) = 5/5 for hourglass. That’s the difference between a mediocre and top recommendation.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Here is the V3 silhouette scoring matrix (1–5 scale per body shape):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Silhouette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Hourglass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Triangle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Inv. Tri.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Rectangle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a-line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straight/column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wide-leg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tailored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fitted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boxy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fluid/draped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longline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cropped/mini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defined waist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takeaway: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"defined waist" scores 5/5 for ALL body shapes. It’s the single most universally valuable tag. The prompt must guide Claude to identify waist definition whenever it’s present.</w:t>
      </w:r>
    </w:p>
    <w:p>
      <w:r>
        <w:br w:type="page"/>
      </w:r>
    </w:p>
    <w:p>
      <w:pPr>
        <w:pStyle w:val="Heading1"/>
      </w:pPr>
      <w:r>
        <w:t xml:space="preserve">3. Tag Impact Tiers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Based on scoring analysis across all three algorithms, tags fall into three impact tiers. The prompt should allocate Claude’s visual analysis effort proportionally.</w:t>
      </w:r>
    </w:p>
    <w:p>
      <w:pPr>
        <w:pStyle w:val="Heading3"/>
      </w:pPr>
      <w:r>
        <w:t xml:space="preserve">Tier 1 — High Impact (Body Harmony + Style Match)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It’s Tier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Guidance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silhouette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Feeds V3 lookup matrix (max across tags), V2 synonym boosts, V1 set-membership rules, AND style_match overlap (35% of style score). Most multi-algorithm impact.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tag 2–4 values from different dimensions: leg width, body fit, length, shape/waist treatment. Never just one tag.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structure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tag but high leverage. Feeds line harmony in all 3 body scorers (+0.24 swing in V2) AND comfort check in values scorer (+0.22/−0.12).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 fabric BEHAVIOR not type. Look for drape vs. crisp edges in the image. A silk blazer may be "soft"; a heavy linen shirt may be "structured".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waist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Feeds rise/torso-leg compatibility in V1 and V2 (+0.10/−0.08). In V3, high-rise scores 5/5 for all body shapes while low-rise scores 1–2/5.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where waistband sits relative to navel. Only tag from on-body photos. "defined" when waist emphasis is present but rise is ambiguous.</w:t>
            </w:r>
          </w:p>
        </w:tc>
      </w:tr>
    </w:tbl>
    <w:p>
      <w:pPr>
        <w:pStyle w:val="Heading3"/>
      </w:pPr>
      <w:r>
        <w:t xml:space="preserve">Tier 2 — Medium Impact (Style + Context)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It’s Tier 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Guidance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vibes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45% of style_match score. Also drives boldness check in values scorer. BUT over-tagging kills precision in the asymmetric overlap formula.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1–3 tags only. Pick vibes clearly expressed by design, not aspirational. Over-tagging dilutes the precision component of the recall-weighted overlap.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occasion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45% of context score through affinity matrix. Cross-affinities range from 0.15 (vacation→work) to 0.90 (casual→weekend).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tags. Think about realistic wearing context: formality, setting, comfort level. Don’t tag "travel" just because something is comfortable.</w:t>
            </w:r>
          </w:p>
        </w:tc>
      </w:tr>
    </w:tbl>
    <w:p>
      <w:pPr>
        <w:pStyle w:val="Heading3"/>
      </w:pPr>
      <w:r>
        <w:t xml:space="preserve">Tier 3 — Lower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It’s Tier 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Guidance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colors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 of style_match score. Least discriminating — most overlap between user and product color palettes.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1–3 colors. Map to closest allowed value. Primary color first.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season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55% of context score but effectively binary: match/neighbor/miss. Neighbors (e.g., fall→winter) still score 0.65.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tags based on fabric weight. Default to "all" if genuinely versatile.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Research Insights That Inform the Prompt</w:t>
      </w:r>
    </w:p>
    <w:p>
      <w:pPr>
        <w:pStyle w:val="Heading2"/>
      </w:pPr>
      <w:r>
        <w:t xml:space="preserve">4.1 Golden Ratio &amp; Rule of Thirds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Fashion styling research consistently shows that dividing the body into 1/3 and 2/3 proportions (approximating the golden ratio of 1:1.618) creates the most visually balanced outfits. High-waisted pants create a 2/3 leg line; tucked tops create 1/3 on top.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Connection to scoring: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This is exactly what the torso_leg_ratio + waist tag pairing captures. When V2 boosts high-rise for long-torso bodies, it’s applying the golden ratio — pushing the visual waistline up for better proportional division. The prompt’s emphasis on accurate waist tagging directly enables this.</w:t>
      </w:r>
    </w:p>
    <w:p>
      <w:pPr>
        <w:pStyle w:val="Heading2"/>
      </w:pPr>
      <w:r>
        <w:t xml:space="preserve">4.2 FFIT Body Shape System (Zong 2022)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Female Figure Identification Technique classifies bodies into 5 shapes using shoulder/hip ratios. Zong’s key finding: defining the waistline is one of the first steps in selecting body-appropriate styles.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Connection to scoring: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V3 directly implements FFIT. The scoring matrices in body_harmony.py are derived from this research. “Defined waist” scoring 5/5 universally reflects Zong’s finding.</w:t>
      </w:r>
    </w:p>
    <w:p>
      <w:pPr>
        <w:pStyle w:val="Heading2"/>
      </w:pPr>
      <w:r>
        <w:t xml:space="preserve">4.3 The Goldilocks Principle (PLOS ONE 2014)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peer-reviewed study found that outfits rated most fashionable were moderately coordinated — not ultra-matching, not clashing. The quadratic effect explained 44% of variance for women’s outfits.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Connection to scoring: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This validates the V2 banded novelty scorer, which peaks at moderate distance (~0.45) from user preferences and penalizes both too-similar and too-different items.</w:t>
      </w:r>
    </w:p>
    <w:p>
      <w:pPr>
        <w:pStyle w:val="Heading2"/>
      </w:pPr>
      <w:r>
        <w:t xml:space="preserve">4.4 The Body Matrix (Body &amp; Style)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27-type system based on 3 dimensions: Width (narrow/medium/wide), Length (short/medium/long), Shape (straight/medium/round). Width maps to silhouette choices, Length maps to garment proportions, Shape maps to structure (structured vs. soft).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Connection to scoring: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This confirms our 3 highest-impact tags (silhouette, structure, waist) cover the right perceptual dimensions. Shape→structure and Width→silhouette are the same mapping our scoring engine uses.</w:t>
      </w:r>
    </w:p>
    <w:p>
      <w:r>
        <w:br w:type="page"/>
      </w:r>
    </w:p>
    <w:p>
      <w:pPr>
        <w:pStyle w:val="Heading1"/>
      </w:pPr>
      <w:r>
        <w:t xml:space="preserve">5. Proposed Schema Extension: hem_position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golden ratio research reveals a gap in our current schema: where exactly a garment ends on the body is one of the strongest predictors of proportional harmony, but we only capture this coarsely through silhouette tags (mini/midi/maxi).</w:t>
      </w:r>
    </w:p>
    <w:p>
      <w:pPr>
        <w:pStyle w:val="Heading3"/>
      </w:pPr>
      <w:r>
        <w:t xml:space="preserve">Proposed New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Field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hem_position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Allowed values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above_knee, at_knee, below_knee, mid_calf, ankle, 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 body harmony (future enhancement). V1 and V2 would ignore it initially.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golden ratio formula (shoulder-to-toe ÷ 1.618) gives an ideal hemline. A garment ending at mid-calf vs. at-knee has very different proportional impact on the same body. This field enables V3 to score hemline placement against the user’s actual measurements.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non-breaking addition: existing algorithms ignore fields they don’t use. It can be added to the prompt now and scored later when V3 is enhanced.</w:t>
      </w:r>
    </w:p>
    <w:p>
      <w:pPr>
        <w:pStyle w:val="Heading1"/>
      </w:pPr>
      <w:r>
        <w:t xml:space="preserve">6. Architecture Recommendation</w:t>
      </w:r>
    </w:p>
    <w:p>
      <w:pPr>
        <w:pStyle w:val="Heading2"/>
      </w:pPr>
      <w:r>
        <w:t xml:space="preserve">One Universal Prompt (Option A)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recommend a single universal prompt rather than algorithm-specific prompts, for three reasons:</w:t>
      </w:r>
    </w:p>
    <w:p>
      <w:pPr>
        <w:pStyle w:val="ListParagraph"/>
        <w:numPr>
          <w:ilvl w:val="0"/>
          <w:numId w:val="3"/>
        </w:num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Products are tagged once, scored many times. </w:t>
      </w:r>
      <w:r>
        <w:rPr>
          <w:rFonts w:ascii="Arial" w:cs="Arial" w:eastAsia="Arial" w:hAnsi="Arial"/>
          <w:sz w:val="22"/>
          <w:szCs w:val="22"/>
        </w:rPr>
        <w:t xml:space="preserve">The app lets users switch between V1/V2/V3 in the UI. Algorithm-specific tags would require re-tagging the entire catalog when switching.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 needs are additive, not conflicting. </w:t>
      </w:r>
      <w:r>
        <w:rPr>
          <w:rFonts w:ascii="Arial" w:cs="Arial" w:eastAsia="Arial" w:hAnsi="Arial"/>
          <w:sz w:val="22"/>
          <w:szCs w:val="22"/>
        </w:rPr>
        <w:t xml:space="preserve">V3 needs more silhouette tags; V2 needs synonym-matchable tags; V1 needs the same tags V2 and V3 need. No algorithm is harmed by richer tags.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and complexity. </w:t>
      </w:r>
      <w:r>
        <w:rPr>
          <w:rFonts w:ascii="Arial" w:cs="Arial" w:eastAsia="Arial" w:hAnsi="Arial"/>
          <w:sz w:val="22"/>
          <w:szCs w:val="22"/>
        </w:rPr>
        <w:t xml:space="preserve">Each Vision API call costs money. Tagging 30 products once is ~$0.60. Tagging them 3 times (once per algorithm) triples the cost and the catalog build time.</w:t>
      </w:r>
    </w:p>
    <w:p>
      <w:pPr>
        <w:spacing w:before="20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universal prompt should embed the tag priority tiers (Section 3) so Claude spends the most analysis effort on Tier 1 tags. The v2 prompt we’ve written already does this.</w:t>
      </w:r>
    </w:p>
    <w:p>
      <w:pPr>
        <w:pStyle w:val="Heading1"/>
      </w:pPr>
      <w:r>
        <w:t xml:space="preserve">7. Open Decisions for Discussion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780"/>
        <w:gridCol w:w="2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hem_position now or defer?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to prompt + schema now. Free to collect even before scoring uses it.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Defer until V3 scoring actually uses it. Keep schema minimal for MVP.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many few-shot examples in the prompt?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examples (current v2). Better accuracy, higher token cost (~300 extra tokens/call).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3–4 examples. Lower cost, slightly less consistent tagging on edge cases.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Should confidence &lt; 0.5 trigger re-tagging or human review?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Auto-retry with a different image URL (e.g., OG image fallback).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 for manual review. Lower automation but higher quality floor.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algorithm should be the default for MVP demo?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 Best balance of sophistication and robustness. Uses continuous ratios but doesn’t depend on FFIT classification accuracy.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 Most research-grounded. Impressive for demo but more sensitive to tag quality.</w:t>
            </w:r>
          </w:p>
        </w:tc>
      </w:tr>
    </w:tbl>
    <w:p>
      <w:pPr>
        <w:pStyle w:val="Heading1"/>
      </w:pPr>
      <w:r>
        <w:t xml:space="preserve">8. Next Steps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these decisions are made, the implementation path is: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Finalize the v2 prompt </w:t>
      </w:r>
      <w:r>
        <w:rPr>
          <w:rFonts w:ascii="Arial" w:cs="Arial" w:eastAsia="Arial" w:hAnsi="Arial"/>
          <w:sz w:val="22"/>
          <w:szCs w:val="22"/>
        </w:rPr>
        <w:t xml:space="preserve">based on decisions above (hem_position, example count)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claude_vision.py </w:t>
      </w:r>
      <w:r>
        <w:rPr>
          <w:rFonts w:ascii="Arial" w:cs="Arial" w:eastAsia="Arial" w:hAnsi="Arial"/>
          <w:sz w:val="22"/>
          <w:szCs w:val="22"/>
        </w:rPr>
        <w:t xml:space="preserve">to load the v2 prompt and examples file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the product catalog (EYA-50) </w:t>
      </w:r>
      <w:r>
        <w:rPr>
          <w:rFonts w:ascii="Arial" w:cs="Arial" w:eastAsia="Arial" w:hAnsi="Arial"/>
          <w:sz w:val="22"/>
          <w:szCs w:val="22"/>
        </w:rPr>
        <w:t xml:space="preserve">— 30 items from Aritzia/Reformation/Everlane via SerpAPI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Vision tagging (EYA-51) </w:t>
      </w:r>
      <w:r>
        <w:rPr>
          <w:rFonts w:ascii="Arial" w:cs="Arial" w:eastAsia="Arial" w:hAnsi="Arial"/>
          <w:sz w:val="22"/>
          <w:szCs w:val="22"/>
        </w:rPr>
        <w:t xml:space="preserve">on all catalog items with the finalized prompt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Spot-check tag quality </w:t>
      </w:r>
      <w:r>
        <w:rPr>
          <w:rFonts w:ascii="Arial" w:cs="Arial" w:eastAsia="Arial" w:hAnsi="Arial"/>
          <w:sz w:val="22"/>
          <w:szCs w:val="22"/>
        </w:rPr>
        <w:t xml:space="preserve">— manually review 5–10 tagged products to validate accuracy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StyleLab — Vision Tagging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A9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2026-02-11T02:40:41.751Z</dcterms:created>
  <dcterms:modified xsi:type="dcterms:W3CDTF">2026-02-11T02:40:41.752Z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