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B633" w14:textId="519708DB" w:rsidR="0013528C" w:rsidRDefault="0013528C">
      <w:pPr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Understanding support vector machines</w:t>
      </w:r>
    </w:p>
    <w:p w14:paraId="018FCAF5" w14:textId="77777777" w:rsidR="0013528C" w:rsidRDefault="0013528C" w:rsidP="001352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A </w:t>
      </w:r>
      <w:r>
        <w:rPr>
          <w:rFonts w:ascii="BookAntiqua-Bold" w:hAnsi="BookAntiqua-Bold" w:cs="BookAntiqua-Bold"/>
          <w:b/>
          <w:bCs/>
          <w:sz w:val="21"/>
          <w:szCs w:val="21"/>
        </w:rPr>
        <w:t xml:space="preserve">support vector machine </w:t>
      </w:r>
      <w:r>
        <w:rPr>
          <w:rFonts w:ascii="BookAntiqua" w:hAnsi="BookAntiqua" w:cs="BookAntiqua"/>
          <w:sz w:val="21"/>
          <w:szCs w:val="21"/>
        </w:rPr>
        <w:t>(</w:t>
      </w:r>
      <w:r>
        <w:rPr>
          <w:rFonts w:ascii="BookAntiqua-Bold" w:hAnsi="BookAntiqua-Bold" w:cs="BookAntiqua-Bold"/>
          <w:b/>
          <w:bCs/>
          <w:sz w:val="21"/>
          <w:szCs w:val="21"/>
        </w:rPr>
        <w:t>SVM</w:t>
      </w:r>
      <w:r>
        <w:rPr>
          <w:rFonts w:ascii="BookAntiqua" w:hAnsi="BookAntiqua" w:cs="BookAntiqua"/>
          <w:sz w:val="21"/>
          <w:szCs w:val="21"/>
        </w:rPr>
        <w:t>) can be imagined as a surface that creates a</w:t>
      </w:r>
    </w:p>
    <w:p w14:paraId="0469D6D3" w14:textId="77777777" w:rsidR="0013528C" w:rsidRDefault="0013528C" w:rsidP="001352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boundary between points of data plotted in a multidimensional space representing</w:t>
      </w:r>
    </w:p>
    <w:p w14:paraId="0A99F12A" w14:textId="2A3B9C3E" w:rsidR="0013528C" w:rsidRDefault="0013528C" w:rsidP="0013528C">
      <w:pPr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examples and their feature values.</w:t>
      </w:r>
    </w:p>
    <w:p w14:paraId="4BE5B277" w14:textId="20172FC7" w:rsidR="0013528C" w:rsidRDefault="0013528C" w:rsidP="001352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The goal of an SVM is to create a flat boundary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 xml:space="preserve">called a </w:t>
      </w:r>
      <w:r>
        <w:rPr>
          <w:rFonts w:ascii="BookAntiqua-Bold" w:hAnsi="BookAntiqua-Bold" w:cs="BookAntiqua-Bold"/>
          <w:b/>
          <w:bCs/>
          <w:sz w:val="21"/>
          <w:szCs w:val="21"/>
        </w:rPr>
        <w:t>hyperplane</w:t>
      </w:r>
      <w:r>
        <w:rPr>
          <w:rFonts w:ascii="BookAntiqua" w:hAnsi="BookAntiqua" w:cs="BookAntiqua"/>
          <w:sz w:val="21"/>
          <w:szCs w:val="21"/>
        </w:rPr>
        <w:t>, which divides the space to create fairly homogeneous partitions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on either side.</w:t>
      </w:r>
    </w:p>
    <w:p w14:paraId="3490B8C4" w14:textId="2F0CF804" w:rsidR="0013528C" w:rsidRDefault="0013528C" w:rsidP="001352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14:paraId="1F938FDD" w14:textId="6DFAF452" w:rsidR="0013528C" w:rsidRDefault="0013528C" w:rsidP="001352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Combination of kNN and Liner Regression, too powerful</w:t>
      </w:r>
    </w:p>
    <w:p w14:paraId="4F7BF077" w14:textId="60C4D6AD" w:rsidR="0013528C" w:rsidRDefault="0013528C" w:rsidP="0013528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14:paraId="7A6C95B1" w14:textId="72747B5C" w:rsidR="0013528C" w:rsidRDefault="00D85F18" w:rsidP="0013528C">
      <w:pPr>
        <w:autoSpaceDE w:val="0"/>
        <w:autoSpaceDN w:val="0"/>
        <w:adjustRightInd w:val="0"/>
        <w:spacing w:after="0" w:line="240" w:lineRule="auto"/>
      </w:pPr>
      <w:r w:rsidRPr="00D85F18">
        <w:drawing>
          <wp:inline distT="0" distB="0" distL="0" distR="0" wp14:anchorId="5DCCD2FC" wp14:editId="2B424AC9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64D7" w14:textId="77777777" w:rsidR="00D85F18" w:rsidRDefault="00D85F18" w:rsidP="0013528C">
      <w:pPr>
        <w:autoSpaceDE w:val="0"/>
        <w:autoSpaceDN w:val="0"/>
        <w:adjustRightInd w:val="0"/>
        <w:spacing w:after="0" w:line="240" w:lineRule="auto"/>
      </w:pPr>
    </w:p>
    <w:p w14:paraId="74AA653C" w14:textId="0C028604" w:rsidR="00D85F18" w:rsidRDefault="00D85F18" w:rsidP="0013528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Classification with hyperplanes</w:t>
      </w:r>
    </w:p>
    <w:p w14:paraId="57DC0F4F" w14:textId="7AEBB21F" w:rsidR="00D85F18" w:rsidRDefault="00D85F18" w:rsidP="00D85F18">
      <w:pPr>
        <w:autoSpaceDE w:val="0"/>
        <w:autoSpaceDN w:val="0"/>
        <w:adjustRightInd w:val="0"/>
        <w:spacing w:after="0" w:line="240" w:lineRule="auto"/>
        <w:jc w:val="center"/>
      </w:pPr>
      <w:r w:rsidRPr="00D85F18">
        <w:drawing>
          <wp:inline distT="0" distB="0" distL="0" distR="0" wp14:anchorId="3C8E8D1D" wp14:editId="43C86C33">
            <wp:extent cx="4239217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9578" w14:textId="77777777" w:rsidR="00D85F18" w:rsidRDefault="00D85F18" w:rsidP="00D85F1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In two dimensions, the task of the SVM algorithm is to identify a line that separates</w:t>
      </w:r>
    </w:p>
    <w:p w14:paraId="3F1D480C" w14:textId="7E991FA5" w:rsidR="00D85F18" w:rsidRDefault="00D85F18" w:rsidP="00D85F1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the two classes</w:t>
      </w:r>
    </w:p>
    <w:p w14:paraId="535FF99F" w14:textId="6420F6FB" w:rsidR="00D85F18" w:rsidRDefault="00D85F18" w:rsidP="00D85F18">
      <w:pPr>
        <w:autoSpaceDE w:val="0"/>
        <w:autoSpaceDN w:val="0"/>
        <w:adjustRightInd w:val="0"/>
        <w:spacing w:after="0" w:line="240" w:lineRule="auto"/>
        <w:jc w:val="center"/>
      </w:pPr>
      <w:r w:rsidRPr="00D85F18">
        <w:drawing>
          <wp:inline distT="0" distB="0" distL="0" distR="0" wp14:anchorId="3929A3AE" wp14:editId="6A64C974">
            <wp:extent cx="2594263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233" cy="186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ECD9" w14:textId="036C61FD" w:rsidR="00D85F18" w:rsidRDefault="00D85F18" w:rsidP="00D85F1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lastRenderedPageBreak/>
        <w:t>S</w:t>
      </w:r>
      <w:r>
        <w:rPr>
          <w:rFonts w:ascii="BookAntiqua" w:hAnsi="BookAntiqua" w:cs="BookAntiqua"/>
          <w:sz w:val="21"/>
          <w:szCs w:val="21"/>
        </w:rPr>
        <w:t xml:space="preserve">earch for the </w:t>
      </w:r>
      <w:r>
        <w:rPr>
          <w:rFonts w:ascii="BookAntiqua-Bold" w:hAnsi="BookAntiqua-Bold" w:cs="BookAntiqua-Bold"/>
          <w:b/>
          <w:bCs/>
          <w:sz w:val="21"/>
          <w:szCs w:val="21"/>
        </w:rPr>
        <w:t>maximum margin hyperplane</w:t>
      </w:r>
      <w:r>
        <w:rPr>
          <w:rFonts w:ascii="BookAntiqua-Bold" w:hAnsi="BookAntiqua-Bold" w:cs="BookAntiqua-Bold"/>
          <w:b/>
          <w:bCs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(</w:t>
      </w:r>
      <w:r>
        <w:rPr>
          <w:rFonts w:ascii="BookAntiqua-Bold" w:hAnsi="BookAntiqua-Bold" w:cs="BookAntiqua-Bold"/>
          <w:b/>
          <w:bCs/>
          <w:sz w:val="21"/>
          <w:szCs w:val="21"/>
        </w:rPr>
        <w:t>MMH</w:t>
      </w:r>
      <w:r>
        <w:rPr>
          <w:rFonts w:ascii="BookAntiqua" w:hAnsi="BookAntiqua" w:cs="BookAntiqua"/>
          <w:sz w:val="21"/>
          <w:szCs w:val="21"/>
        </w:rPr>
        <w:t>) that creates the greatest separation between the two classes.</w:t>
      </w:r>
    </w:p>
    <w:p w14:paraId="6FF7D224" w14:textId="516D56FC" w:rsidR="00D85F18" w:rsidRDefault="00D85F18" w:rsidP="00D85F1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The </w:t>
      </w:r>
      <w:r>
        <w:rPr>
          <w:rFonts w:ascii="BookAntiqua-Bold" w:hAnsi="BookAntiqua-Bold" w:cs="BookAntiqua-Bold"/>
          <w:b/>
          <w:bCs/>
          <w:sz w:val="21"/>
          <w:szCs w:val="21"/>
        </w:rPr>
        <w:t xml:space="preserve">support vectors </w:t>
      </w:r>
      <w:r>
        <w:rPr>
          <w:rFonts w:ascii="BookAntiqua" w:hAnsi="BookAntiqua" w:cs="BookAntiqua"/>
          <w:sz w:val="21"/>
          <w:szCs w:val="21"/>
        </w:rPr>
        <w:t>(indicated by arrows in the figure that follows) are the points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from each class that are the closest to the MMH</w:t>
      </w:r>
    </w:p>
    <w:p w14:paraId="6AAEF276" w14:textId="5CACC1E9" w:rsidR="00D85F18" w:rsidRDefault="00D85F18" w:rsidP="00D85F18">
      <w:pPr>
        <w:autoSpaceDE w:val="0"/>
        <w:autoSpaceDN w:val="0"/>
        <w:adjustRightInd w:val="0"/>
        <w:spacing w:after="0" w:line="240" w:lineRule="auto"/>
        <w:jc w:val="center"/>
      </w:pPr>
      <w:r w:rsidRPr="00D85F18">
        <w:drawing>
          <wp:inline distT="0" distB="0" distL="0" distR="0" wp14:anchorId="12E07984" wp14:editId="0D65F75F">
            <wp:extent cx="2727779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223" cy="185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F603" w14:textId="77777777" w:rsidR="00964DD2" w:rsidRDefault="00964DD2" w:rsidP="00D85F18">
      <w:pPr>
        <w:autoSpaceDE w:val="0"/>
        <w:autoSpaceDN w:val="0"/>
        <w:adjustRightInd w:val="0"/>
        <w:spacing w:after="0" w:line="240" w:lineRule="auto"/>
        <w:jc w:val="center"/>
      </w:pPr>
    </w:p>
    <w:p w14:paraId="0904DBE8" w14:textId="62C5C048" w:rsidR="00D85F18" w:rsidRDefault="00964DD2" w:rsidP="00D85F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The case of linearly separable data</w:t>
      </w:r>
    </w:p>
    <w:p w14:paraId="576E7946" w14:textId="193B1269" w:rsidR="00964DD2" w:rsidRDefault="00964DD2" w:rsidP="00964DD2">
      <w:pPr>
        <w:autoSpaceDE w:val="0"/>
        <w:autoSpaceDN w:val="0"/>
        <w:adjustRightInd w:val="0"/>
        <w:spacing w:after="0" w:line="240" w:lineRule="auto"/>
        <w:jc w:val="center"/>
      </w:pPr>
      <w:r w:rsidRPr="00964DD2">
        <w:drawing>
          <wp:inline distT="0" distB="0" distL="0" distR="0" wp14:anchorId="44706734" wp14:editId="6FCCA74C">
            <wp:extent cx="2132067" cy="17335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912" cy="17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0D1B" w14:textId="3F9AA0CB" w:rsidR="00964DD2" w:rsidRDefault="00964DD2" w:rsidP="00964D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the MMH is as far away as possible from the outer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boundaries of the two groups of data points. These outer boundaries are known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 xml:space="preserve">as the </w:t>
      </w:r>
      <w:r>
        <w:rPr>
          <w:rFonts w:ascii="BookAntiqua-Bold" w:hAnsi="BookAntiqua-Bold" w:cs="BookAntiqua-Bold"/>
          <w:b/>
          <w:bCs/>
          <w:sz w:val="21"/>
          <w:szCs w:val="21"/>
        </w:rPr>
        <w:t>convex hull</w:t>
      </w:r>
      <w:r>
        <w:rPr>
          <w:rFonts w:ascii="BookAntiqua" w:hAnsi="BookAntiqua" w:cs="BookAntiqua"/>
          <w:sz w:val="21"/>
          <w:szCs w:val="21"/>
        </w:rPr>
        <w:t>. The MMH is then the perpendicular bisector of the shortest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line between the two convex hulls. Sophisticated computer algorithms that use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 xml:space="preserve">a technique known as </w:t>
      </w:r>
      <w:r>
        <w:rPr>
          <w:rFonts w:ascii="BookAntiqua-Bold" w:hAnsi="BookAntiqua-Bold" w:cs="BookAntiqua-Bold"/>
          <w:b/>
          <w:bCs/>
          <w:sz w:val="21"/>
          <w:szCs w:val="21"/>
        </w:rPr>
        <w:t xml:space="preserve">quadratic optimization </w:t>
      </w:r>
      <w:r>
        <w:rPr>
          <w:rFonts w:ascii="BookAntiqua" w:hAnsi="BookAntiqua" w:cs="BookAntiqua"/>
          <w:sz w:val="21"/>
          <w:szCs w:val="21"/>
        </w:rPr>
        <w:t>are capable of finding the maximum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margin in this way.</w:t>
      </w:r>
    </w:p>
    <w:p w14:paraId="2A1756C0" w14:textId="5C67D6C5" w:rsidR="00964DD2" w:rsidRDefault="00964DD2" w:rsidP="00964D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14:paraId="16A7274C" w14:textId="7CD4BD7B" w:rsidR="00964DD2" w:rsidRDefault="00964DD2" w:rsidP="00964D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In </w:t>
      </w:r>
      <w:r>
        <w:rPr>
          <w:rFonts w:ascii="BookAntiqua-Italic" w:hAnsi="BookAntiqua-Italic" w:cs="BookAntiqua-Italic"/>
          <w:i/>
          <w:iCs/>
          <w:sz w:val="21"/>
          <w:szCs w:val="21"/>
        </w:rPr>
        <w:t>n</w:t>
      </w:r>
      <w:r>
        <w:rPr>
          <w:rFonts w:ascii="BookAntiqua" w:hAnsi="BookAntiqua" w:cs="BookAntiqua"/>
          <w:sz w:val="21"/>
          <w:szCs w:val="21"/>
        </w:rPr>
        <w:t>-dimensional space, the following equation is used</w:t>
      </w:r>
      <w:r>
        <w:rPr>
          <w:rFonts w:ascii="BookAntiqua" w:hAnsi="BookAntiqua" w:cs="BookAntiqua"/>
          <w:sz w:val="21"/>
          <w:szCs w:val="21"/>
        </w:rPr>
        <w:t xml:space="preserve"> for a hyperplane:</w:t>
      </w:r>
    </w:p>
    <w:p w14:paraId="08760E26" w14:textId="7412E3DE" w:rsidR="00964DD2" w:rsidRDefault="00964DD2" w:rsidP="00964DD2">
      <w:pPr>
        <w:autoSpaceDE w:val="0"/>
        <w:autoSpaceDN w:val="0"/>
        <w:adjustRightInd w:val="0"/>
        <w:spacing w:after="0" w:line="240" w:lineRule="auto"/>
        <w:jc w:val="center"/>
      </w:pPr>
      <w:r w:rsidRPr="00964DD2">
        <w:drawing>
          <wp:inline distT="0" distB="0" distL="0" distR="0" wp14:anchorId="21E624C3" wp14:editId="0C249FCB">
            <wp:extent cx="828675" cy="22654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2590" cy="22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B389" w14:textId="10745759" w:rsidR="00964DD2" w:rsidRDefault="00964DD2" w:rsidP="00964DD2">
      <w:pPr>
        <w:autoSpaceDE w:val="0"/>
        <w:autoSpaceDN w:val="0"/>
        <w:adjustRightInd w:val="0"/>
        <w:spacing w:after="0" w:line="240" w:lineRule="auto"/>
      </w:pPr>
      <w:r>
        <w:t>W: weights, b: bias</w:t>
      </w:r>
    </w:p>
    <w:p w14:paraId="2172D8FA" w14:textId="0604F8C0" w:rsidR="00964DD2" w:rsidRDefault="00964DD2" w:rsidP="00964DD2">
      <w:pPr>
        <w:autoSpaceDE w:val="0"/>
        <w:autoSpaceDN w:val="0"/>
        <w:adjustRightInd w:val="0"/>
        <w:spacing w:after="0" w:line="240" w:lineRule="auto"/>
      </w:pPr>
      <w:r w:rsidRPr="00964DD2">
        <w:drawing>
          <wp:inline distT="0" distB="0" distL="0" distR="0" wp14:anchorId="2BA7D975" wp14:editId="6CD016BB">
            <wp:extent cx="5731510" cy="1094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981F" w14:textId="13E5AA84" w:rsidR="00964DD2" w:rsidRDefault="00425B70" w:rsidP="00964DD2">
      <w:pPr>
        <w:autoSpaceDE w:val="0"/>
        <w:autoSpaceDN w:val="0"/>
        <w:adjustRightInd w:val="0"/>
        <w:spacing w:after="0" w:line="240" w:lineRule="auto"/>
      </w:pPr>
      <w:r w:rsidRPr="00425B70">
        <w:lastRenderedPageBreak/>
        <w:drawing>
          <wp:inline distT="0" distB="0" distL="0" distR="0" wp14:anchorId="6A871B09" wp14:editId="057FD39C">
            <wp:extent cx="5731510" cy="54603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4F2F" w14:textId="4EA9B7FB" w:rsidR="00425B70" w:rsidRDefault="00425B70" w:rsidP="00964DD2">
      <w:pPr>
        <w:autoSpaceDE w:val="0"/>
        <w:autoSpaceDN w:val="0"/>
        <w:adjustRightInd w:val="0"/>
        <w:spacing w:after="0" w:line="240" w:lineRule="auto"/>
      </w:pPr>
    </w:p>
    <w:p w14:paraId="60040667" w14:textId="32E53F85" w:rsidR="00425B70" w:rsidRDefault="00425B70" w:rsidP="00964DD2">
      <w:pPr>
        <w:autoSpaceDE w:val="0"/>
        <w:autoSpaceDN w:val="0"/>
        <w:adjustRightInd w:val="0"/>
        <w:spacing w:after="0" w:line="240" w:lineRule="auto"/>
      </w:pPr>
      <w:r w:rsidRPr="00425B70">
        <w:lastRenderedPageBreak/>
        <w:drawing>
          <wp:inline distT="0" distB="0" distL="0" distR="0" wp14:anchorId="2E5D81B5" wp14:editId="62D8D160">
            <wp:extent cx="6107769" cy="827722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757" cy="829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9D85" w14:textId="63C60532" w:rsidR="00425B70" w:rsidRDefault="00425B70" w:rsidP="00964DD2">
      <w:pPr>
        <w:autoSpaceDE w:val="0"/>
        <w:autoSpaceDN w:val="0"/>
        <w:adjustRightInd w:val="0"/>
        <w:spacing w:after="0" w:line="240" w:lineRule="auto"/>
      </w:pPr>
    </w:p>
    <w:p w14:paraId="3EC23810" w14:textId="3BEDA30B" w:rsidR="00425B70" w:rsidRDefault="00425B70" w:rsidP="00964DD2">
      <w:pPr>
        <w:autoSpaceDE w:val="0"/>
        <w:autoSpaceDN w:val="0"/>
        <w:adjustRightInd w:val="0"/>
        <w:spacing w:after="0" w:line="240" w:lineRule="auto"/>
      </w:pPr>
    </w:p>
    <w:p w14:paraId="26949FAF" w14:textId="2EBEC961" w:rsidR="00425B70" w:rsidRDefault="00425B70" w:rsidP="00964DD2">
      <w:pPr>
        <w:autoSpaceDE w:val="0"/>
        <w:autoSpaceDN w:val="0"/>
        <w:adjustRightInd w:val="0"/>
        <w:spacing w:after="0" w:line="240" w:lineRule="auto"/>
      </w:pPr>
    </w:p>
    <w:p w14:paraId="684048AE" w14:textId="2E2154A4" w:rsidR="00425B70" w:rsidRDefault="00087FA2" w:rsidP="00964D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lastRenderedPageBreak/>
        <w:t>Using kernels for nonlinear spaces</w:t>
      </w:r>
    </w:p>
    <w:p w14:paraId="4FB8D804" w14:textId="46F407C0" w:rsidR="00087FA2" w:rsidRDefault="00087FA2" w:rsidP="00964DD2">
      <w:pPr>
        <w:autoSpaceDE w:val="0"/>
        <w:autoSpaceDN w:val="0"/>
        <w:adjustRightInd w:val="0"/>
        <w:spacing w:after="0" w:line="240" w:lineRule="auto"/>
      </w:pPr>
      <w:r w:rsidRPr="00087FA2">
        <w:drawing>
          <wp:inline distT="0" distB="0" distL="0" distR="0" wp14:anchorId="44B315F3" wp14:editId="5CBFD8FB">
            <wp:extent cx="5731510" cy="18954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2E78" w14:textId="521B68DE" w:rsidR="00087FA2" w:rsidRDefault="00087FA2" w:rsidP="00087FA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Altitude feature can be expressed mathematically as an interaction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 xml:space="preserve">between Latitude and Longitude—the closer the point is to the </w:t>
      </w:r>
      <w:r>
        <w:rPr>
          <w:rFonts w:ascii="BookAntiqua" w:hAnsi="BookAntiqua" w:cs="BookAntiqua"/>
          <w:sz w:val="21"/>
          <w:szCs w:val="21"/>
        </w:rPr>
        <w:t>centre</w:t>
      </w:r>
      <w:r>
        <w:rPr>
          <w:rFonts w:ascii="BookAntiqua" w:hAnsi="BookAntiqua" w:cs="BookAntiqua"/>
          <w:sz w:val="21"/>
          <w:szCs w:val="21"/>
        </w:rPr>
        <w:t xml:space="preserve"> of each of these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scales, the greater the Altitude. This allows the SVM to learn concepts that were not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explicitly measured in the original data.</w:t>
      </w:r>
    </w:p>
    <w:p w14:paraId="0092ED3C" w14:textId="77777777" w:rsidR="00087FA2" w:rsidRDefault="00087FA2" w:rsidP="00087FA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14:paraId="4470D935" w14:textId="715252F5" w:rsidR="00087FA2" w:rsidRDefault="00087FA2" w:rsidP="00087FA2">
      <w:pPr>
        <w:autoSpaceDE w:val="0"/>
        <w:autoSpaceDN w:val="0"/>
        <w:adjustRightInd w:val="0"/>
        <w:spacing w:after="0" w:line="240" w:lineRule="auto"/>
      </w:pPr>
      <w:r w:rsidRPr="00087FA2">
        <w:drawing>
          <wp:inline distT="0" distB="0" distL="0" distR="0" wp14:anchorId="4A8015E9" wp14:editId="0A83E8DA">
            <wp:extent cx="5731510" cy="28244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72BE" w14:textId="2DE4C55D" w:rsidR="00087FA2" w:rsidRDefault="0067304C" w:rsidP="00087FA2">
      <w:pPr>
        <w:autoSpaceDE w:val="0"/>
        <w:autoSpaceDN w:val="0"/>
        <w:adjustRightInd w:val="0"/>
        <w:spacing w:after="0" w:line="240" w:lineRule="auto"/>
      </w:pPr>
      <w:r w:rsidRPr="0067304C">
        <w:drawing>
          <wp:inline distT="0" distB="0" distL="0" distR="0" wp14:anchorId="0223C871" wp14:editId="1FC0435B">
            <wp:extent cx="5731510" cy="21374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4951" w14:textId="2343A1E3" w:rsidR="0067304C" w:rsidRDefault="0067304C" w:rsidP="00087FA2">
      <w:pPr>
        <w:autoSpaceDE w:val="0"/>
        <w:autoSpaceDN w:val="0"/>
        <w:adjustRightInd w:val="0"/>
        <w:spacing w:after="0" w:line="240" w:lineRule="auto"/>
      </w:pPr>
    </w:p>
    <w:p w14:paraId="74A65528" w14:textId="2C1DDB9D" w:rsidR="0067304C" w:rsidRDefault="0067304C" w:rsidP="00087FA2">
      <w:pPr>
        <w:autoSpaceDE w:val="0"/>
        <w:autoSpaceDN w:val="0"/>
        <w:adjustRightInd w:val="0"/>
        <w:spacing w:after="0" w:line="240" w:lineRule="auto"/>
      </w:pPr>
    </w:p>
    <w:p w14:paraId="107EE816" w14:textId="6F9A437F" w:rsidR="0067304C" w:rsidRDefault="0067304C" w:rsidP="00087FA2">
      <w:pPr>
        <w:autoSpaceDE w:val="0"/>
        <w:autoSpaceDN w:val="0"/>
        <w:adjustRightInd w:val="0"/>
        <w:spacing w:after="0" w:line="240" w:lineRule="auto"/>
      </w:pPr>
    </w:p>
    <w:p w14:paraId="0C1C3F20" w14:textId="0A816526" w:rsidR="0067304C" w:rsidRDefault="0067304C" w:rsidP="00087FA2">
      <w:pPr>
        <w:autoSpaceDE w:val="0"/>
        <w:autoSpaceDN w:val="0"/>
        <w:adjustRightInd w:val="0"/>
        <w:spacing w:after="0" w:line="240" w:lineRule="auto"/>
      </w:pPr>
      <w:r w:rsidRPr="0067304C">
        <w:lastRenderedPageBreak/>
        <w:drawing>
          <wp:inline distT="0" distB="0" distL="0" distR="0" wp14:anchorId="5B0A465A" wp14:editId="0D016B63">
            <wp:extent cx="5731510" cy="19386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0E6A" w14:textId="59832CFD" w:rsidR="0067304C" w:rsidRDefault="0067304C" w:rsidP="00087FA2">
      <w:pPr>
        <w:autoSpaceDE w:val="0"/>
        <w:autoSpaceDN w:val="0"/>
        <w:adjustRightInd w:val="0"/>
        <w:spacing w:after="0" w:line="240" w:lineRule="auto"/>
      </w:pPr>
      <w:r w:rsidRPr="0067304C">
        <w:drawing>
          <wp:inline distT="0" distB="0" distL="0" distR="0" wp14:anchorId="1861CD8A" wp14:editId="7B16E29F">
            <wp:extent cx="5706271" cy="279121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Yu Gothic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BookAntiqu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86"/>
    <w:rsid w:val="00087FA2"/>
    <w:rsid w:val="0013528C"/>
    <w:rsid w:val="00425B70"/>
    <w:rsid w:val="0067304C"/>
    <w:rsid w:val="00964DD2"/>
    <w:rsid w:val="009A7A94"/>
    <w:rsid w:val="00AC711C"/>
    <w:rsid w:val="00D85F18"/>
    <w:rsid w:val="00FE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CA98"/>
  <w15:chartTrackingRefBased/>
  <w15:docId w15:val="{C259BA3A-E9E8-4D9B-9F83-ABF7B182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Khadse</dc:creator>
  <cp:keywords/>
  <dc:description/>
  <cp:lastModifiedBy>Shreyas Khadse</cp:lastModifiedBy>
  <cp:revision>3</cp:revision>
  <dcterms:created xsi:type="dcterms:W3CDTF">2021-05-07T10:15:00Z</dcterms:created>
  <dcterms:modified xsi:type="dcterms:W3CDTF">2021-05-07T11:19:00Z</dcterms:modified>
</cp:coreProperties>
</file>