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F2E5" w14:textId="45541203" w:rsidR="00AC711C" w:rsidRDefault="002242F5" w:rsidP="002242F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8"/>
          <w:szCs w:val="38"/>
        </w:rPr>
      </w:pPr>
      <w:r w:rsidRPr="002242F5">
        <w:rPr>
          <w:rFonts w:ascii="Arial-BoldMT" w:hAnsi="Arial-BoldMT" w:cs="Arial-BoldMT"/>
          <w:b/>
          <w:bCs/>
          <w:sz w:val="38"/>
          <w:szCs w:val="38"/>
        </w:rPr>
        <w:t>Understanding regression trees and</w:t>
      </w:r>
      <w:r w:rsidRPr="002242F5">
        <w:rPr>
          <w:rFonts w:ascii="Arial-BoldMT" w:hAnsi="Arial-BoldMT" w:cs="Arial-BoldMT"/>
          <w:b/>
          <w:bCs/>
          <w:sz w:val="38"/>
          <w:szCs w:val="38"/>
        </w:rPr>
        <w:t xml:space="preserve"> </w:t>
      </w:r>
      <w:r w:rsidRPr="002242F5">
        <w:rPr>
          <w:rFonts w:ascii="Arial-BoldMT" w:hAnsi="Arial-BoldMT" w:cs="Arial-BoldMT"/>
          <w:b/>
          <w:bCs/>
          <w:sz w:val="38"/>
          <w:szCs w:val="38"/>
        </w:rPr>
        <w:t>model trees</w:t>
      </w:r>
    </w:p>
    <w:p w14:paraId="4543CCF7" w14:textId="551AEB55" w:rsidR="002242F5" w:rsidRDefault="002242F5" w:rsidP="002242F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8"/>
          <w:szCs w:val="38"/>
        </w:rPr>
      </w:pPr>
    </w:p>
    <w:p w14:paraId="04C30049" w14:textId="3AC5CAA5" w:rsidR="002242F5" w:rsidRDefault="002242F5" w:rsidP="002242F5">
      <w:pPr>
        <w:autoSpaceDE w:val="0"/>
        <w:autoSpaceDN w:val="0"/>
        <w:adjustRightInd w:val="0"/>
        <w:spacing w:after="0" w:line="240" w:lineRule="auto"/>
        <w:rPr>
          <w:rFonts w:ascii="BookAntiqua" w:eastAsia="BookAntiqua" w:cs="BookAntiqua"/>
          <w:sz w:val="21"/>
          <w:szCs w:val="21"/>
        </w:rPr>
      </w:pPr>
      <w:r>
        <w:rPr>
          <w:rFonts w:ascii="BookAntiqua" w:eastAsia="BookAntiqua" w:cs="BookAntiqua"/>
          <w:sz w:val="21"/>
          <w:szCs w:val="21"/>
        </w:rPr>
        <w:t>Trees for numeric prediction fall into two categories</w:t>
      </w:r>
      <w:r>
        <w:rPr>
          <w:rFonts w:ascii="BookAntiqua" w:eastAsia="BookAntiqua" w:cs="BookAntiqua"/>
          <w:sz w:val="21"/>
          <w:szCs w:val="21"/>
        </w:rPr>
        <w:t>.</w:t>
      </w:r>
    </w:p>
    <w:p w14:paraId="50FBE60B" w14:textId="77777777" w:rsidR="002242F5" w:rsidRDefault="002242F5" w:rsidP="002242F5">
      <w:pPr>
        <w:autoSpaceDE w:val="0"/>
        <w:autoSpaceDN w:val="0"/>
        <w:adjustRightInd w:val="0"/>
        <w:spacing w:after="0" w:line="240" w:lineRule="auto"/>
        <w:rPr>
          <w:rFonts w:ascii="BookAntiqua" w:eastAsia="BookAntiqua" w:cs="BookAntiqua"/>
          <w:sz w:val="21"/>
          <w:szCs w:val="21"/>
        </w:rPr>
      </w:pPr>
    </w:p>
    <w:p w14:paraId="0DAF6A29" w14:textId="511E9803" w:rsidR="002242F5" w:rsidRDefault="002242F5" w:rsidP="002242F5">
      <w:pPr>
        <w:autoSpaceDE w:val="0"/>
        <w:autoSpaceDN w:val="0"/>
        <w:adjustRightInd w:val="0"/>
        <w:spacing w:after="0" w:line="240" w:lineRule="auto"/>
        <w:rPr>
          <w:rFonts w:ascii="BookAntiqua" w:eastAsia="BookAntiqua" w:cs="BookAntiqua"/>
          <w:sz w:val="21"/>
          <w:szCs w:val="21"/>
        </w:rPr>
      </w:pPr>
      <w:r>
        <w:rPr>
          <w:rFonts w:ascii="BookAntiqua-Bold" w:hAnsi="BookAntiqua-Bold" w:cs="BookAntiqua-Bold"/>
          <w:b/>
          <w:bCs/>
          <w:sz w:val="21"/>
          <w:szCs w:val="21"/>
        </w:rPr>
        <w:t>R</w:t>
      </w:r>
      <w:r>
        <w:rPr>
          <w:rFonts w:ascii="BookAntiqua-Bold" w:hAnsi="BookAntiqua-Bold" w:cs="BookAntiqua-Bold"/>
          <w:b/>
          <w:bCs/>
          <w:sz w:val="21"/>
          <w:szCs w:val="21"/>
        </w:rPr>
        <w:t>egression</w:t>
      </w:r>
      <w:r>
        <w:rPr>
          <w:rFonts w:ascii="BookAntiqua-Bold" w:hAnsi="BookAntiqua-Bold" w:cs="BookAntiqua-Bold"/>
          <w:b/>
          <w:bCs/>
          <w:sz w:val="21"/>
          <w:szCs w:val="21"/>
        </w:rPr>
        <w:t xml:space="preserve"> </w:t>
      </w:r>
      <w:r>
        <w:rPr>
          <w:rFonts w:ascii="BookAntiqua-Bold" w:hAnsi="BookAntiqua-Bold" w:cs="BookAntiqua-Bold"/>
          <w:b/>
          <w:bCs/>
          <w:sz w:val="21"/>
          <w:szCs w:val="21"/>
        </w:rPr>
        <w:t>trees</w:t>
      </w:r>
      <w:r w:rsidRPr="002242F5">
        <w:rPr>
          <w:rFonts w:ascii="BookAntiqua-Bold" w:hAnsi="BookAntiqua-Bold" w:cs="BookAntiqua-Bold"/>
          <w:sz w:val="21"/>
          <w:szCs w:val="21"/>
        </w:rPr>
        <w:t xml:space="preserve">:  </w:t>
      </w:r>
      <w:r w:rsidRPr="002242F5">
        <w:rPr>
          <w:rFonts w:ascii="BookAntiqua" w:eastAsia="BookAntiqua" w:cs="BookAntiqua"/>
          <w:sz w:val="21"/>
          <w:szCs w:val="21"/>
        </w:rPr>
        <w:t xml:space="preserve">part of the seminal </w:t>
      </w:r>
      <w:r w:rsidRPr="002242F5">
        <w:rPr>
          <w:rFonts w:ascii="BookAntiqua-Bold" w:eastAsia="BookAntiqua" w:hAnsi="BookAntiqua-Bold" w:cs="BookAntiqua-Bold"/>
          <w:sz w:val="21"/>
          <w:szCs w:val="21"/>
        </w:rPr>
        <w:t>classification and</w:t>
      </w:r>
      <w:r w:rsidRPr="002242F5">
        <w:rPr>
          <w:rFonts w:ascii="BookAntiqua-Bold" w:eastAsia="BookAntiqua" w:hAnsi="BookAntiqua-Bold" w:cs="BookAntiqua-Bold"/>
          <w:sz w:val="21"/>
          <w:szCs w:val="21"/>
        </w:rPr>
        <w:t xml:space="preserve"> </w:t>
      </w:r>
      <w:r w:rsidRPr="002242F5">
        <w:rPr>
          <w:rFonts w:ascii="BookAntiqua-Bold" w:eastAsia="BookAntiqua" w:hAnsi="BookAntiqua-Bold" w:cs="BookAntiqua-Bold"/>
          <w:sz w:val="21"/>
          <w:szCs w:val="21"/>
        </w:rPr>
        <w:t xml:space="preserve">regression tree </w:t>
      </w:r>
      <w:r w:rsidRPr="002242F5">
        <w:rPr>
          <w:rFonts w:ascii="BookAntiqua" w:eastAsia="BookAntiqua" w:cs="BookAntiqua"/>
          <w:sz w:val="21"/>
          <w:szCs w:val="21"/>
        </w:rPr>
        <w:t>(</w:t>
      </w:r>
      <w:r w:rsidRPr="002242F5">
        <w:rPr>
          <w:rFonts w:ascii="BookAntiqua-Bold" w:eastAsia="BookAntiqua" w:hAnsi="BookAntiqua-Bold" w:cs="BookAntiqua-Bold"/>
          <w:sz w:val="21"/>
          <w:szCs w:val="21"/>
        </w:rPr>
        <w:t>CART</w:t>
      </w:r>
      <w:r w:rsidRPr="002242F5">
        <w:rPr>
          <w:rFonts w:ascii="BookAntiqua" w:eastAsia="BookAntiqua" w:cs="BookAntiqua"/>
          <w:sz w:val="21"/>
          <w:szCs w:val="21"/>
        </w:rPr>
        <w:t>) algorithm.</w:t>
      </w:r>
      <w:r>
        <w:rPr>
          <w:rFonts w:ascii="BookAntiqua" w:eastAsia="BookAntiqua" w:cs="BookAntiqua"/>
          <w:sz w:val="21"/>
          <w:szCs w:val="21"/>
        </w:rPr>
        <w:t xml:space="preserve"> </w:t>
      </w:r>
      <w:r>
        <w:rPr>
          <w:rFonts w:ascii="BookAntiqua" w:eastAsia="BookAntiqua" w:cs="BookAntiqua"/>
          <w:sz w:val="21"/>
          <w:szCs w:val="21"/>
        </w:rPr>
        <w:t>regression trees do not use</w:t>
      </w:r>
      <w:r>
        <w:rPr>
          <w:rFonts w:ascii="BookAntiqua" w:eastAsia="BookAntiqua" w:cs="BookAntiqua"/>
          <w:sz w:val="21"/>
          <w:szCs w:val="21"/>
        </w:rPr>
        <w:t xml:space="preserve"> </w:t>
      </w:r>
      <w:r>
        <w:rPr>
          <w:rFonts w:ascii="BookAntiqua" w:eastAsia="BookAntiqua" w:cs="BookAntiqua"/>
          <w:sz w:val="21"/>
          <w:szCs w:val="21"/>
        </w:rPr>
        <w:t>linear regression methods</w:t>
      </w:r>
      <w:r>
        <w:rPr>
          <w:rFonts w:ascii="BookAntiqua" w:eastAsia="BookAntiqua" w:cs="BookAntiqua"/>
          <w:sz w:val="21"/>
          <w:szCs w:val="21"/>
        </w:rPr>
        <w:t>. T</w:t>
      </w:r>
      <w:r>
        <w:rPr>
          <w:rFonts w:ascii="BookAntiqua" w:eastAsia="BookAntiqua" w:cs="BookAntiqua"/>
          <w:sz w:val="21"/>
          <w:szCs w:val="21"/>
        </w:rPr>
        <w:t>hey make</w:t>
      </w:r>
      <w:r>
        <w:rPr>
          <w:rFonts w:ascii="BookAntiqua" w:eastAsia="BookAntiqua" w:cs="BookAntiqua"/>
          <w:sz w:val="21"/>
          <w:szCs w:val="21"/>
        </w:rPr>
        <w:t xml:space="preserve"> </w:t>
      </w:r>
      <w:r>
        <w:rPr>
          <w:rFonts w:ascii="BookAntiqua" w:eastAsia="BookAntiqua" w:cs="BookAntiqua"/>
          <w:sz w:val="21"/>
          <w:szCs w:val="21"/>
        </w:rPr>
        <w:t>predictions based on the average value of examples that reach a leaf.</w:t>
      </w:r>
    </w:p>
    <w:p w14:paraId="1DBA7BDD" w14:textId="162E9FC9" w:rsidR="002242F5" w:rsidRDefault="002242F5" w:rsidP="002242F5">
      <w:pPr>
        <w:autoSpaceDE w:val="0"/>
        <w:autoSpaceDN w:val="0"/>
        <w:adjustRightInd w:val="0"/>
        <w:spacing w:after="0" w:line="240" w:lineRule="auto"/>
        <w:rPr>
          <w:rFonts w:ascii="BookAntiqua" w:eastAsia="BookAntiqua" w:cs="BookAntiqua"/>
          <w:sz w:val="21"/>
          <w:szCs w:val="21"/>
        </w:rPr>
      </w:pPr>
    </w:p>
    <w:p w14:paraId="31908F8A" w14:textId="5D7513C1" w:rsidR="002242F5" w:rsidRDefault="002242F5" w:rsidP="002242F5">
      <w:pPr>
        <w:autoSpaceDE w:val="0"/>
        <w:autoSpaceDN w:val="0"/>
        <w:adjustRightInd w:val="0"/>
        <w:spacing w:after="0" w:line="240" w:lineRule="auto"/>
        <w:rPr>
          <w:rFonts w:ascii="BookAntiqua" w:eastAsia="BookAntiqua" w:cs="BookAntiqua"/>
          <w:sz w:val="21"/>
          <w:szCs w:val="21"/>
        </w:rPr>
      </w:pPr>
      <w:r>
        <w:rPr>
          <w:rFonts w:ascii="BookAntiqua-Bold" w:hAnsi="BookAntiqua-Bold" w:cs="BookAntiqua-Bold"/>
          <w:b/>
          <w:bCs/>
          <w:sz w:val="21"/>
          <w:szCs w:val="21"/>
        </w:rPr>
        <w:t>M</w:t>
      </w:r>
      <w:r>
        <w:rPr>
          <w:rFonts w:ascii="BookAntiqua-Bold" w:hAnsi="BookAntiqua-Bold" w:cs="BookAntiqua-Bold"/>
          <w:b/>
          <w:bCs/>
          <w:sz w:val="21"/>
          <w:szCs w:val="21"/>
        </w:rPr>
        <w:t>odel trees</w:t>
      </w:r>
      <w:r>
        <w:rPr>
          <w:rFonts w:ascii="BookAntiqua" w:eastAsia="BookAntiqua" w:hAnsi="BookAntiqua-Bold" w:cs="BookAntiqua"/>
          <w:sz w:val="21"/>
          <w:szCs w:val="21"/>
        </w:rPr>
        <w:t xml:space="preserve">: </w:t>
      </w:r>
      <w:r>
        <w:rPr>
          <w:rFonts w:ascii="BookAntiqua" w:eastAsia="BookAntiqua" w:cs="BookAntiqua"/>
          <w:sz w:val="21"/>
          <w:szCs w:val="21"/>
        </w:rPr>
        <w:t>L</w:t>
      </w:r>
      <w:r>
        <w:rPr>
          <w:rFonts w:ascii="BookAntiqua" w:eastAsia="BookAntiqua" w:cs="BookAntiqua"/>
          <w:sz w:val="21"/>
          <w:szCs w:val="21"/>
        </w:rPr>
        <w:t>ess widely known, but</w:t>
      </w:r>
      <w:r>
        <w:rPr>
          <w:rFonts w:ascii="BookAntiqua" w:eastAsia="BookAntiqua" w:cs="BookAntiqua"/>
          <w:sz w:val="21"/>
          <w:szCs w:val="21"/>
        </w:rPr>
        <w:t xml:space="preserve"> </w:t>
      </w:r>
      <w:r>
        <w:rPr>
          <w:rFonts w:ascii="BookAntiqua" w:eastAsia="BookAntiqua" w:cs="BookAntiqua"/>
          <w:sz w:val="21"/>
          <w:szCs w:val="21"/>
        </w:rPr>
        <w:t>perhaps more powerful</w:t>
      </w:r>
      <w:r>
        <w:rPr>
          <w:rFonts w:ascii="BookAntiqua" w:eastAsia="BookAntiqua" w:cs="BookAntiqua"/>
          <w:sz w:val="21"/>
          <w:szCs w:val="21"/>
        </w:rPr>
        <w:t>. T</w:t>
      </w:r>
      <w:r>
        <w:rPr>
          <w:rFonts w:ascii="BookAntiqua" w:eastAsia="BookAntiqua" w:cs="BookAntiqua"/>
          <w:sz w:val="21"/>
          <w:szCs w:val="21"/>
        </w:rPr>
        <w:t>he same way as regression</w:t>
      </w:r>
    </w:p>
    <w:p w14:paraId="11DF7295" w14:textId="77777777" w:rsidR="002242F5" w:rsidRDefault="002242F5" w:rsidP="002242F5">
      <w:pPr>
        <w:autoSpaceDE w:val="0"/>
        <w:autoSpaceDN w:val="0"/>
        <w:adjustRightInd w:val="0"/>
        <w:spacing w:after="0" w:line="240" w:lineRule="auto"/>
        <w:rPr>
          <w:rFonts w:ascii="BookAntiqua" w:eastAsia="BookAntiqua" w:cs="BookAntiqua"/>
          <w:sz w:val="21"/>
          <w:szCs w:val="21"/>
        </w:rPr>
      </w:pPr>
      <w:r>
        <w:rPr>
          <w:rFonts w:ascii="BookAntiqua" w:eastAsia="BookAntiqua" w:cs="BookAntiqua"/>
          <w:sz w:val="21"/>
          <w:szCs w:val="21"/>
        </w:rPr>
        <w:t>trees, but at each leaf, a multiple linear regression model is built from the examples</w:t>
      </w:r>
    </w:p>
    <w:p w14:paraId="15B494F9" w14:textId="29106401" w:rsidR="002242F5" w:rsidRDefault="002242F5" w:rsidP="002242F5">
      <w:pPr>
        <w:autoSpaceDE w:val="0"/>
        <w:autoSpaceDN w:val="0"/>
        <w:adjustRightInd w:val="0"/>
        <w:spacing w:after="0" w:line="240" w:lineRule="auto"/>
        <w:rPr>
          <w:rFonts w:ascii="BookAntiqua" w:eastAsia="BookAntiqua" w:cs="BookAntiqua"/>
          <w:sz w:val="21"/>
          <w:szCs w:val="21"/>
        </w:rPr>
      </w:pPr>
      <w:r>
        <w:rPr>
          <w:rFonts w:ascii="BookAntiqua" w:eastAsia="BookAntiqua" w:cs="BookAntiqua"/>
          <w:sz w:val="21"/>
          <w:szCs w:val="21"/>
        </w:rPr>
        <w:t>reaching that node</w:t>
      </w:r>
      <w:r>
        <w:rPr>
          <w:rFonts w:ascii="BookAntiqua" w:eastAsia="BookAntiqua" w:cs="BookAntiqua"/>
          <w:sz w:val="21"/>
          <w:szCs w:val="21"/>
        </w:rPr>
        <w:t>.</w:t>
      </w:r>
    </w:p>
    <w:p w14:paraId="74D94969" w14:textId="2C1C3C71" w:rsidR="002242F5" w:rsidRDefault="00F3636B" w:rsidP="00F3636B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 w:rsidRPr="00F3636B">
        <w:rPr>
          <w:sz w:val="20"/>
          <w:szCs w:val="20"/>
        </w:rPr>
        <w:drawing>
          <wp:inline distT="0" distB="0" distL="0" distR="0" wp14:anchorId="263A4E5D" wp14:editId="25DD0BD9">
            <wp:extent cx="5201376" cy="2619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8A83" w14:textId="51DD2CD3" w:rsidR="00F3636B" w:rsidRDefault="003D494C" w:rsidP="003D494C">
      <w:pPr>
        <w:autoSpaceDE w:val="0"/>
        <w:autoSpaceDN w:val="0"/>
        <w:adjustRightInd w:val="0"/>
        <w:spacing w:after="0" w:line="240" w:lineRule="auto"/>
        <w:rPr>
          <w:rFonts w:ascii="BookAntiqua" w:eastAsia="BookAntiqua" w:cs="BookAntiqua"/>
          <w:sz w:val="21"/>
          <w:szCs w:val="21"/>
        </w:rPr>
      </w:pPr>
      <w:r>
        <w:rPr>
          <w:rFonts w:ascii="BookAntiqua" w:eastAsia="BookAntiqua" w:cs="BookAntiqua"/>
          <w:sz w:val="21"/>
          <w:szCs w:val="21"/>
        </w:rPr>
        <w:t>Trees for numeric prediction are built in much the same way as they are for</w:t>
      </w:r>
      <w:r>
        <w:rPr>
          <w:rFonts w:ascii="BookAntiqua" w:eastAsia="BookAntiqua" w:cs="BookAntiqua"/>
          <w:sz w:val="21"/>
          <w:szCs w:val="21"/>
        </w:rPr>
        <w:t xml:space="preserve"> </w:t>
      </w:r>
      <w:r>
        <w:rPr>
          <w:rFonts w:ascii="BookAntiqua" w:eastAsia="BookAntiqua" w:cs="BookAntiqua"/>
          <w:sz w:val="21"/>
          <w:szCs w:val="21"/>
        </w:rPr>
        <w:t>classification. Beginning at the root node, the data is partitioned using a divide and</w:t>
      </w:r>
      <w:r>
        <w:rPr>
          <w:rFonts w:ascii="BookAntiqua" w:eastAsia="BookAntiqua" w:cs="BookAntiqua"/>
          <w:sz w:val="21"/>
          <w:szCs w:val="21"/>
        </w:rPr>
        <w:t xml:space="preserve"> </w:t>
      </w:r>
      <w:r>
        <w:rPr>
          <w:rFonts w:ascii="BookAntiqua" w:eastAsia="BookAntiqua" w:cs="BookAntiqua"/>
          <w:sz w:val="21"/>
          <w:szCs w:val="21"/>
        </w:rPr>
        <w:t>conquer strategy according to the feature that will result in the greatest increase in</w:t>
      </w:r>
      <w:r>
        <w:rPr>
          <w:rFonts w:ascii="BookAntiqua" w:eastAsia="BookAntiqua" w:cs="BookAntiqua"/>
          <w:sz w:val="21"/>
          <w:szCs w:val="21"/>
        </w:rPr>
        <w:t xml:space="preserve"> </w:t>
      </w:r>
      <w:r>
        <w:rPr>
          <w:rFonts w:ascii="BookAntiqua" w:eastAsia="BookAntiqua" w:cs="BookAntiqua"/>
          <w:sz w:val="21"/>
          <w:szCs w:val="21"/>
        </w:rPr>
        <w:t>homogeneity in the outcome after a split is performed. In classification trees, you will</w:t>
      </w:r>
      <w:r>
        <w:rPr>
          <w:rFonts w:ascii="BookAntiqua" w:eastAsia="BookAntiqua" w:cs="BookAntiqua"/>
          <w:sz w:val="21"/>
          <w:szCs w:val="21"/>
        </w:rPr>
        <w:t xml:space="preserve"> </w:t>
      </w:r>
      <w:r>
        <w:rPr>
          <w:rFonts w:ascii="BookAntiqua" w:eastAsia="BookAntiqua" w:cs="BookAntiqua"/>
          <w:sz w:val="21"/>
          <w:szCs w:val="21"/>
        </w:rPr>
        <w:t>recall that homogeneity is measured by entropy. This is undefined for numeric data.</w:t>
      </w:r>
      <w:r>
        <w:rPr>
          <w:rFonts w:ascii="BookAntiqua" w:eastAsia="BookAntiqua" w:cs="BookAntiqua"/>
          <w:sz w:val="21"/>
          <w:szCs w:val="21"/>
        </w:rPr>
        <w:t xml:space="preserve"> </w:t>
      </w:r>
      <w:r>
        <w:rPr>
          <w:rFonts w:ascii="BookAntiqua" w:eastAsia="BookAntiqua" w:cs="BookAntiqua"/>
          <w:sz w:val="21"/>
          <w:szCs w:val="21"/>
        </w:rPr>
        <w:t>Instead, for numeric decision trees, homogeneity is measured by statistics such as</w:t>
      </w:r>
      <w:r>
        <w:rPr>
          <w:rFonts w:ascii="BookAntiqua" w:eastAsia="BookAntiqua" w:cs="BookAntiqua"/>
          <w:sz w:val="21"/>
          <w:szCs w:val="21"/>
        </w:rPr>
        <w:t xml:space="preserve"> </w:t>
      </w:r>
      <w:r>
        <w:rPr>
          <w:rFonts w:ascii="BookAntiqua" w:eastAsia="BookAntiqua" w:cs="BookAntiqua"/>
          <w:sz w:val="21"/>
          <w:szCs w:val="21"/>
        </w:rPr>
        <w:t xml:space="preserve">variance, standard deviation, or </w:t>
      </w:r>
      <w:r>
        <w:rPr>
          <w:rFonts w:ascii="BookAntiqua" w:eastAsia="BookAntiqua" w:cs="BookAntiqua"/>
          <w:sz w:val="21"/>
          <w:szCs w:val="21"/>
        </w:rPr>
        <w:t>absolute deviation</w:t>
      </w:r>
      <w:r>
        <w:rPr>
          <w:rFonts w:ascii="BookAntiqua" w:eastAsia="BookAntiqua" w:cs="BookAntiqua"/>
          <w:sz w:val="21"/>
          <w:szCs w:val="21"/>
        </w:rPr>
        <w:t xml:space="preserve"> from the mean.</w:t>
      </w:r>
    </w:p>
    <w:p w14:paraId="23A209DD" w14:textId="1A611B56" w:rsidR="003D494C" w:rsidRDefault="003D494C" w:rsidP="003D494C">
      <w:pPr>
        <w:autoSpaceDE w:val="0"/>
        <w:autoSpaceDN w:val="0"/>
        <w:adjustRightInd w:val="0"/>
        <w:spacing w:after="0" w:line="240" w:lineRule="auto"/>
        <w:rPr>
          <w:rFonts w:ascii="BookAntiqua" w:eastAsia="BookAntiqua" w:cs="BookAntiqua"/>
          <w:sz w:val="21"/>
          <w:szCs w:val="21"/>
        </w:rPr>
      </w:pPr>
    </w:p>
    <w:p w14:paraId="1A6260A0" w14:textId="390851CF" w:rsidR="003D494C" w:rsidRDefault="003D494C" w:rsidP="003D494C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 w:rsidRPr="003D494C">
        <w:rPr>
          <w:sz w:val="20"/>
          <w:szCs w:val="20"/>
        </w:rPr>
        <w:drawing>
          <wp:inline distT="0" distB="0" distL="0" distR="0" wp14:anchorId="7612AE5B" wp14:editId="45B7D8E3">
            <wp:extent cx="5210902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47C5" w14:textId="06E8B06C" w:rsidR="003D494C" w:rsidRDefault="003D494C" w:rsidP="003D494C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3D494C">
        <w:rPr>
          <w:sz w:val="20"/>
          <w:szCs w:val="20"/>
        </w:rPr>
        <w:lastRenderedPageBreak/>
        <w:drawing>
          <wp:inline distT="0" distB="0" distL="0" distR="0" wp14:anchorId="37BB742C" wp14:editId="2D649659">
            <wp:extent cx="5668166" cy="1152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DBC7" w14:textId="0284BE1D" w:rsidR="003D494C" w:rsidRDefault="003D494C" w:rsidP="003D494C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 w:rsidRPr="003D494C">
        <w:rPr>
          <w:sz w:val="20"/>
          <w:szCs w:val="20"/>
        </w:rPr>
        <w:drawing>
          <wp:inline distT="0" distB="0" distL="0" distR="0" wp14:anchorId="56ECA731" wp14:editId="4FD6E7BB">
            <wp:extent cx="5039428" cy="347711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1575" w14:textId="3165C955" w:rsidR="003D494C" w:rsidRPr="002242F5" w:rsidRDefault="003D494C" w:rsidP="003D494C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 w:rsidRPr="003D494C">
        <w:rPr>
          <w:sz w:val="20"/>
          <w:szCs w:val="20"/>
        </w:rPr>
        <w:drawing>
          <wp:inline distT="0" distB="0" distL="0" distR="0" wp14:anchorId="28E9841E" wp14:editId="217E3C41">
            <wp:extent cx="5087060" cy="600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94C" w:rsidRPr="0022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BookAntiqua-Bold">
    <w:altName w:val="Cambria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7E"/>
    <w:rsid w:val="002242F5"/>
    <w:rsid w:val="003D494C"/>
    <w:rsid w:val="008A677E"/>
    <w:rsid w:val="009A7A94"/>
    <w:rsid w:val="00AC711C"/>
    <w:rsid w:val="00F3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CE0B"/>
  <w15:chartTrackingRefBased/>
  <w15:docId w15:val="{43E4F6B1-5A6E-4E00-B028-23EC41E0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Khadse</dc:creator>
  <cp:keywords/>
  <dc:description/>
  <cp:lastModifiedBy>Shreyas Khadse</cp:lastModifiedBy>
  <cp:revision>2</cp:revision>
  <dcterms:created xsi:type="dcterms:W3CDTF">2021-05-05T09:22:00Z</dcterms:created>
  <dcterms:modified xsi:type="dcterms:W3CDTF">2021-05-05T09:56:00Z</dcterms:modified>
</cp:coreProperties>
</file>