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                             Documentation</w:t>
      </w:r>
    </w:p>
    <w:p w:rsidR="00000000" w:rsidDel="00000000" w:rsidP="00000000" w:rsidRDefault="00000000" w:rsidRPr="00000000" w14:paraId="00000002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color w:val="ff0000"/>
          <w:rtl w:val="0"/>
        </w:rPr>
        <w:t xml:space="preserve">Endpoint: </w:t>
      </w:r>
      <w:hyperlink r:id="rId6">
        <w:r w:rsidDel="00000000" w:rsidR="00000000" w:rsidRPr="00000000">
          <w:rPr>
            <w:color w:val="1155cc"/>
            <w:sz w:val="18"/>
            <w:szCs w:val="18"/>
            <w:highlight w:val="white"/>
            <w:u w:val="single"/>
            <w:rtl w:val="0"/>
          </w:rPr>
          <w:t xml:space="preserve">http://127.0.0.1:8080/add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ff0000"/>
          <w:rtl w:val="0"/>
        </w:rPr>
        <w:t xml:space="preserve">Method: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Request: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color w:val="ff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 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"number1"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40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color w:val="098658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"number2"</w:t>
      </w:r>
      <w:r w:rsidDel="00000000" w:rsidR="00000000" w:rsidRPr="00000000">
        <w:rPr>
          <w:color w:val="ff0000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200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Response: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color w:val="098658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a31515"/>
          <w:sz w:val="18"/>
          <w:szCs w:val="18"/>
          <w:rtl w:val="0"/>
        </w:rPr>
        <w:t xml:space="preserve">"sum"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color w:val="098658"/>
          <w:sz w:val="18"/>
          <w:szCs w:val="18"/>
          <w:rtl w:val="0"/>
        </w:rPr>
        <w:t xml:space="preserve">240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Postman Screenshot for reference: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441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80/add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