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749" w:rsidRDefault="00FF0FB8">
      <w:pPr>
        <w:pStyle w:val="Title"/>
        <w:contextualSpacing w:val="0"/>
      </w:pPr>
      <w:r>
        <w:t>Eighth Meeting</w:t>
      </w:r>
      <w:r w:rsidR="00F6623F">
        <w:t>|</w:t>
      </w:r>
      <w:r w:rsidR="00F6623F">
        <w:t>Minutes</w:t>
      </w:r>
    </w:p>
    <w:p w:rsidR="004C1749" w:rsidRDefault="00F6623F">
      <w:pPr>
        <w:pStyle w:val="Heading2"/>
        <w:contextualSpacing w:val="0"/>
      </w:pPr>
      <w:r>
        <w:t xml:space="preserve">Meeting date | time </w:t>
      </w:r>
      <w:r w:rsidR="00A94F32">
        <w:rPr>
          <w:i/>
          <w:color w:val="000000"/>
        </w:rPr>
        <w:t>19112017</w:t>
      </w:r>
      <w:r>
        <w:rPr>
          <w:i/>
          <w:color w:val="000000"/>
        </w:rPr>
        <w:t xml:space="preserve"> | </w:t>
      </w:r>
      <w:r w:rsidR="00AF0D61">
        <w:rPr>
          <w:i/>
          <w:color w:val="000000"/>
        </w:rPr>
        <w:t>1900 - 1945</w:t>
      </w:r>
      <w:r>
        <w:t xml:space="preserve"> | Meeting location </w:t>
      </w:r>
      <w:r w:rsidR="00A94F32">
        <w:rPr>
          <w:i/>
          <w:color w:val="000000"/>
        </w:rPr>
        <w:t>LKS Library Learning Commons</w:t>
      </w:r>
    </w:p>
    <w:tbl>
      <w:tblPr>
        <w:tblStyle w:val="a0"/>
        <w:tblW w:w="10800" w:type="dxa"/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4C1749">
        <w:tc>
          <w:tcPr>
            <w:tcW w:w="5400" w:type="dxa"/>
          </w:tcPr>
          <w:p w:rsidR="004C1749" w:rsidRDefault="004C1749">
            <w:pPr>
              <w:widowControl w:val="0"/>
              <w:spacing w:before="0" w:after="0" w:line="276" w:lineRule="auto"/>
              <w:ind w:left="0"/>
            </w:pPr>
          </w:p>
          <w:tbl>
            <w:tblPr>
              <w:tblStyle w:val="a"/>
              <w:tblW w:w="5390" w:type="dxa"/>
              <w:tblInd w:w="1" w:type="dxa"/>
              <w:tblBorders>
                <w:left w:val="single" w:sz="4" w:space="0" w:color="9F293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2983"/>
            </w:tblGrid>
            <w:tr w:rsidR="004C1749">
              <w:tc>
                <w:tcPr>
                  <w:tcW w:w="2407" w:type="dxa"/>
                  <w:tcBorders>
                    <w:left w:val="nil"/>
                  </w:tcBorders>
                </w:tcPr>
                <w:p w:rsidR="004C1749" w:rsidRDefault="00F6623F">
                  <w:pPr>
                    <w:pStyle w:val="Heading3"/>
                    <w:contextualSpacing w:val="0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4C1749" w:rsidRDefault="00A94F32">
                  <w:pPr>
                    <w:spacing w:after="0"/>
                  </w:pPr>
                  <w:r>
                    <w:t>Shreyas</w:t>
                  </w:r>
                </w:p>
              </w:tc>
            </w:tr>
            <w:tr w:rsidR="004C1749">
              <w:tc>
                <w:tcPr>
                  <w:tcW w:w="2407" w:type="dxa"/>
                  <w:tcBorders>
                    <w:left w:val="nil"/>
                  </w:tcBorders>
                </w:tcPr>
                <w:p w:rsidR="004C1749" w:rsidRDefault="00F6623F">
                  <w:pPr>
                    <w:pStyle w:val="Heading3"/>
                    <w:contextualSpacing w:val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4C1749" w:rsidRDefault="00A94F32">
                  <w:pPr>
                    <w:spacing w:after="0"/>
                  </w:pPr>
                  <w:r>
                    <w:t>Knowledge Sharing (Code)</w:t>
                  </w:r>
                </w:p>
              </w:tc>
            </w:tr>
            <w:tr w:rsidR="004C1749">
              <w:tc>
                <w:tcPr>
                  <w:tcW w:w="2407" w:type="dxa"/>
                  <w:tcBorders>
                    <w:left w:val="nil"/>
                  </w:tcBorders>
                </w:tcPr>
                <w:p w:rsidR="004C1749" w:rsidRDefault="00F6623F">
                  <w:pPr>
                    <w:pStyle w:val="Heading3"/>
                    <w:contextualSpacing w:val="0"/>
                  </w:pPr>
                  <w:r>
                    <w:t>Facilitator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4C1749" w:rsidRDefault="00A94F32">
                  <w:pPr>
                    <w:spacing w:after="0"/>
                  </w:pPr>
                  <w:r>
                    <w:t>Joel</w:t>
                  </w:r>
                </w:p>
              </w:tc>
            </w:tr>
            <w:tr w:rsidR="004C1749">
              <w:tc>
                <w:tcPr>
                  <w:tcW w:w="2407" w:type="dxa"/>
                  <w:tcBorders>
                    <w:left w:val="nil"/>
                  </w:tcBorders>
                </w:tcPr>
                <w:p w:rsidR="004C1749" w:rsidRDefault="00F6623F">
                  <w:pPr>
                    <w:pStyle w:val="Heading3"/>
                    <w:contextualSpacing w:val="0"/>
                  </w:pPr>
                  <w:r>
                    <w:t>Note taker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4C1749" w:rsidRDefault="00A94F32">
                  <w:pPr>
                    <w:spacing w:after="0"/>
                  </w:pPr>
                  <w:r>
                    <w:t>Joleen</w:t>
                  </w:r>
                </w:p>
              </w:tc>
            </w:tr>
            <w:tr w:rsidR="004C1749">
              <w:tc>
                <w:tcPr>
                  <w:tcW w:w="2407" w:type="dxa"/>
                  <w:tcBorders>
                    <w:left w:val="nil"/>
                  </w:tcBorders>
                </w:tcPr>
                <w:p w:rsidR="004C1749" w:rsidRDefault="00F6623F">
                  <w:pPr>
                    <w:pStyle w:val="Heading3"/>
                    <w:contextualSpacing w:val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4C1749" w:rsidRDefault="00A94F32">
                  <w:pPr>
                    <w:spacing w:after="0"/>
                  </w:pPr>
                  <w:r>
                    <w:t>Ming Xuan</w:t>
                  </w:r>
                </w:p>
              </w:tc>
            </w:tr>
          </w:tbl>
          <w:p w:rsidR="004C1749" w:rsidRDefault="004C1749">
            <w:pPr>
              <w:spacing w:after="0"/>
            </w:pPr>
          </w:p>
        </w:tc>
        <w:tc>
          <w:tcPr>
            <w:tcW w:w="5400" w:type="dxa"/>
          </w:tcPr>
          <w:p w:rsidR="004C1749" w:rsidRDefault="00F6623F">
            <w:pPr>
              <w:spacing w:after="0"/>
            </w:pPr>
            <w:r>
              <w:t>Attendees</w:t>
            </w:r>
          </w:p>
          <w:p w:rsidR="004C1749" w:rsidRDefault="00A94F32">
            <w:pPr>
              <w:spacing w:after="0"/>
            </w:pPr>
            <w:r>
              <w:t>Joel</w:t>
            </w:r>
          </w:p>
          <w:p w:rsidR="00A94F32" w:rsidRDefault="00A94F32">
            <w:pPr>
              <w:spacing w:after="0"/>
            </w:pPr>
            <w:r>
              <w:t>Shreyas</w:t>
            </w:r>
          </w:p>
          <w:p w:rsidR="00A94F32" w:rsidRDefault="00A94F32">
            <w:pPr>
              <w:spacing w:after="0"/>
            </w:pPr>
            <w:r>
              <w:t>Ming Xuan</w:t>
            </w:r>
          </w:p>
          <w:p w:rsidR="00A94F32" w:rsidRDefault="00A94F32">
            <w:pPr>
              <w:spacing w:after="0"/>
            </w:pPr>
            <w:r>
              <w:t xml:space="preserve">Joleen </w:t>
            </w:r>
          </w:p>
          <w:p w:rsidR="00A94F32" w:rsidRDefault="00A94F32">
            <w:pPr>
              <w:spacing w:after="0"/>
            </w:pPr>
            <w:r>
              <w:t>Amanda</w:t>
            </w:r>
          </w:p>
        </w:tc>
      </w:tr>
    </w:tbl>
    <w:p w:rsidR="004C1749" w:rsidRDefault="00F6623F">
      <w:pPr>
        <w:pStyle w:val="Heading1"/>
      </w:pPr>
      <w:r>
        <w:t>Agenda topics</w:t>
      </w:r>
    </w:p>
    <w:p w:rsidR="004C1749" w:rsidRDefault="00F6623F">
      <w:pPr>
        <w:pStyle w:val="Heading2"/>
        <w:contextualSpacing w:val="0"/>
      </w:pPr>
      <w:r>
        <w:t xml:space="preserve">Time allotted | </w:t>
      </w:r>
      <w:r w:rsidR="00AF0D61">
        <w:rPr>
          <w:i/>
          <w:color w:val="000000"/>
        </w:rPr>
        <w:t>1900-1945</w:t>
      </w:r>
      <w:r>
        <w:t xml:space="preserve"> | Agenda topic </w:t>
      </w:r>
      <w:r w:rsidR="00975387">
        <w:rPr>
          <w:i/>
          <w:color w:val="000000"/>
        </w:rPr>
        <w:t>Mock</w:t>
      </w:r>
      <w:r w:rsidR="00FF0FB8">
        <w:rPr>
          <w:i/>
          <w:color w:val="000000"/>
        </w:rPr>
        <w:t xml:space="preserve"> QnA</w:t>
      </w:r>
      <w:r>
        <w:t xml:space="preserve"> | Presenter </w:t>
      </w:r>
      <w:r w:rsidR="00FF0FB8">
        <w:rPr>
          <w:i/>
          <w:color w:val="000000"/>
        </w:rPr>
        <w:t>Joel</w:t>
      </w:r>
    </w:p>
    <w:p w:rsidR="004C1749" w:rsidRDefault="00F6623F">
      <w:r>
        <w:t>Discussion Conversation</w:t>
      </w:r>
    </w:p>
    <w:p w:rsidR="00FF0FB8" w:rsidRDefault="00FF0FB8" w:rsidP="00FF0FB8">
      <w:pPr>
        <w:pStyle w:val="ListParagraph"/>
        <w:numPr>
          <w:ilvl w:val="0"/>
          <w:numId w:val="1"/>
        </w:numPr>
      </w:pPr>
      <w:r>
        <w:t>Joel questions logic of Bootstrap, validation of bootstrap files to Ming Xuan</w:t>
      </w:r>
      <w:r w:rsidR="00620816">
        <w:t xml:space="preserve">. Ming xuan explains to the team the logic about bootstrap but have minor mix up with update and bootstrap </w:t>
      </w:r>
    </w:p>
    <w:p w:rsidR="00620816" w:rsidRDefault="00620816" w:rsidP="00FF0FB8">
      <w:pPr>
        <w:pStyle w:val="ListParagraph"/>
        <w:numPr>
          <w:ilvl w:val="0"/>
          <w:numId w:val="1"/>
        </w:numPr>
      </w:pPr>
      <w:r>
        <w:t>Joel questions logic of JSON, Heatmap and Login to Amanda, Amanda explains well</w:t>
      </w:r>
      <w:r w:rsidR="00201F5D">
        <w:t xml:space="preserve"> but needs to work on her confidence</w:t>
      </w:r>
      <w:r>
        <w:t>.</w:t>
      </w:r>
    </w:p>
    <w:p w:rsidR="00620816" w:rsidRDefault="00620816" w:rsidP="00FF0FB8">
      <w:pPr>
        <w:pStyle w:val="ListParagraph"/>
        <w:numPr>
          <w:ilvl w:val="0"/>
          <w:numId w:val="1"/>
        </w:numPr>
      </w:pPr>
      <w:r>
        <w:t xml:space="preserve">Joel questions logic of AGD, Top K companion </w:t>
      </w:r>
      <w:r>
        <w:t>and student breakdown report</w:t>
      </w:r>
      <w:r>
        <w:t xml:space="preserve"> to Joleen, Joleen can answer briefly</w:t>
      </w:r>
      <w:r w:rsidR="00201F5D">
        <w:t>, but with mistakes.</w:t>
      </w:r>
    </w:p>
    <w:p w:rsidR="00620816" w:rsidRDefault="00620816" w:rsidP="00AF0D61">
      <w:pPr>
        <w:pStyle w:val="ListParagraph"/>
        <w:numPr>
          <w:ilvl w:val="0"/>
          <w:numId w:val="1"/>
        </w:numPr>
      </w:pPr>
      <w:r>
        <w:t xml:space="preserve">Joel questions Top K reports to Shreyas, Shreyas </w:t>
      </w:r>
      <w:r w:rsidR="00201F5D">
        <w:t>is able to</w:t>
      </w:r>
      <w:bookmarkStart w:id="0" w:name="_GoBack"/>
      <w:bookmarkEnd w:id="0"/>
      <w:r>
        <w:t xml:space="preserve"> answer</w:t>
      </w:r>
      <w:r w:rsidR="00AF0D61">
        <w:t xml:space="preserve"> to the team</w:t>
      </w:r>
      <w:r>
        <w:t>.</w:t>
      </w:r>
      <w:r w:rsidR="00AF0D61">
        <w:t xml:space="preserve"> </w:t>
      </w:r>
    </w:p>
    <w:p w:rsidR="004C1749" w:rsidRDefault="00F6623F">
      <w:r>
        <w:t>C</w:t>
      </w:r>
      <w:r>
        <w:t>onclusion Closing</w:t>
      </w:r>
    </w:p>
    <w:p w:rsidR="00620816" w:rsidRDefault="00AF0D61" w:rsidP="00620816">
      <w:pPr>
        <w:pStyle w:val="ListParagraph"/>
        <w:numPr>
          <w:ilvl w:val="0"/>
          <w:numId w:val="2"/>
        </w:numPr>
      </w:pPr>
      <w:r>
        <w:t>Everyone to take notes based on the answers</w:t>
      </w:r>
    </w:p>
    <w:p w:rsidR="004C1749" w:rsidRDefault="00AF0D61" w:rsidP="00AF0D61">
      <w:pPr>
        <w:pStyle w:val="ListParagraph"/>
        <w:numPr>
          <w:ilvl w:val="0"/>
          <w:numId w:val="2"/>
        </w:numPr>
      </w:pPr>
      <w:r>
        <w:t>Generally, all answers are correct</w:t>
      </w:r>
    </w:p>
    <w:sectPr w:rsidR="004C1749">
      <w:footerReference w:type="default" r:id="rId7"/>
      <w:pgSz w:w="12240" w:h="15840"/>
      <w:pgMar w:top="720" w:right="720" w:bottom="100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23F" w:rsidRDefault="00F6623F">
      <w:pPr>
        <w:spacing w:before="0" w:after="0"/>
      </w:pPr>
      <w:r>
        <w:separator/>
      </w:r>
    </w:p>
  </w:endnote>
  <w:endnote w:type="continuationSeparator" w:id="0">
    <w:p w:rsidR="00F6623F" w:rsidRDefault="00F662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749" w:rsidRDefault="00F6623F">
    <w:pPr>
      <w:spacing w:before="0" w:after="720"/>
      <w:jc w:val="right"/>
    </w:pPr>
    <w:r>
      <w:t xml:space="preserve">Page </w:t>
    </w:r>
    <w:r>
      <w:fldChar w:fldCharType="begin"/>
    </w:r>
    <w:r>
      <w:instrText>PAGE</w:instrText>
    </w:r>
    <w:r w:rsidR="0049458F">
      <w:fldChar w:fldCharType="separate"/>
    </w:r>
    <w:r w:rsidR="00AF0D6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23F" w:rsidRDefault="00F6623F">
      <w:pPr>
        <w:spacing w:before="0" w:after="0"/>
      </w:pPr>
      <w:r>
        <w:separator/>
      </w:r>
    </w:p>
  </w:footnote>
  <w:footnote w:type="continuationSeparator" w:id="0">
    <w:p w:rsidR="00F6623F" w:rsidRDefault="00F6623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D6ADB"/>
    <w:multiLevelType w:val="hybridMultilevel"/>
    <w:tmpl w:val="63341718"/>
    <w:lvl w:ilvl="0" w:tplc="3454D63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3DC57F91"/>
    <w:multiLevelType w:val="hybridMultilevel"/>
    <w:tmpl w:val="EDF0A888"/>
    <w:lvl w:ilvl="0" w:tplc="FD8CAE1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749"/>
    <w:rsid w:val="00201F5D"/>
    <w:rsid w:val="0049458F"/>
    <w:rsid w:val="004C1749"/>
    <w:rsid w:val="00620816"/>
    <w:rsid w:val="00975387"/>
    <w:rsid w:val="00A94F32"/>
    <w:rsid w:val="00AF0D61"/>
    <w:rsid w:val="00F6623F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3585"/>
  <w15:docId w15:val="{B6FA54C8-47D9-4DE8-8FC5-924BB4EA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entury Gothic" w:eastAsia="Century Gothic" w:hAnsi="Century Gothic" w:cs="Century Gothic"/>
      <w:b/>
      <w:smallCaps/>
      <w:color w:val="1B587C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pBdr>
        <w:top w:val="single" w:sz="4" w:space="1" w:color="1B587C"/>
      </w:pBdr>
      <w:spacing w:before="360" w:after="160"/>
      <w:contextualSpacing/>
      <w:outlineLvl w:val="1"/>
    </w:pPr>
    <w:rPr>
      <w:rFonts w:ascii="Century Gothic" w:eastAsia="Century Gothic" w:hAnsi="Century Gothic" w:cs="Century Gothic"/>
      <w:color w:val="9F2936"/>
    </w:rPr>
  </w:style>
  <w:style w:type="paragraph" w:styleId="Heading3">
    <w:name w:val="heading 3"/>
    <w:basedOn w:val="Normal"/>
    <w:next w:val="Normal"/>
    <w:pPr>
      <w:keepNext/>
      <w:keepLines/>
      <w:spacing w:after="0"/>
      <w:contextualSpacing/>
      <w:outlineLvl w:val="2"/>
    </w:pPr>
    <w:rPr>
      <w:rFonts w:ascii="Century Gothic" w:eastAsia="Century Gothic" w:hAnsi="Century Gothic" w:cs="Century Gothic"/>
      <w:color w:val="B35F0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B35F0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b/>
      <w:color w:val="B35F0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773F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Century Gothic" w:eastAsia="Century Gothic" w:hAnsi="Century Gothic" w:cs="Century Gothic"/>
      <w:color w:val="9F2936"/>
      <w:sz w:val="50"/>
      <w:szCs w:val="50"/>
    </w:rPr>
  </w:style>
  <w:style w:type="paragraph" w:styleId="Subtitle">
    <w:name w:val="Subtitle"/>
    <w:basedOn w:val="Normal"/>
    <w:next w:val="Normal"/>
    <w:pPr>
      <w:spacing w:after="160"/>
      <w:contextualSpacing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2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3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4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FF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.</dc:creator>
  <cp:lastModifiedBy>Joel TAY Da Yuan</cp:lastModifiedBy>
  <cp:revision>7</cp:revision>
  <dcterms:created xsi:type="dcterms:W3CDTF">2017-11-19T11:41:00Z</dcterms:created>
  <dcterms:modified xsi:type="dcterms:W3CDTF">2017-11-19T13:11:00Z</dcterms:modified>
</cp:coreProperties>
</file>