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bvw8rvpes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Solving the Hierarchy Problem: A New Approach to Enterprise Sales Target Cascading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fxb6f7l57st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Why generic algorithms fail in bottom-up B2B sales forecasting, and how to mathematically cascade targets top-down using Python and NetworkX</w:t>
      </w:r>
    </w:p>
    <w:p w:rsidR="00000000" w:rsidDel="00000000" w:rsidP="00000000" w:rsidRDefault="00000000" w:rsidRPr="00000000" w14:paraId="00000004">
      <w:pPr>
        <w:rPr>
          <w:color w:val="1155cc"/>
          <w:u w:val="single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9624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Photo by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Mert Kahveci</w:t>
        </w:r>
      </w:hyperlink>
      <w:r w:rsidDel="00000000" w:rsidR="00000000" w:rsidRPr="00000000">
        <w:rPr>
          <w:rtl w:val="0"/>
        </w:rPr>
        <w:t xml:space="preserve"> on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Unsplash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ever attempted to apply standard open-source forecasting libraries (like Meta’s Prophet or standard Scikit-Learn regressors) to an Enterprise B2B Sales environment, you likely encountered a structural brick wall rapidly.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powerful statistical aggregators are fundamentally designed for B2C traffic, warehouse inventory, and macroscopic retail movement. They rely on bottom-up historical aggregates to plot a probabilistic forecast.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Enterprise B2B sales forecasting is fundamentally different. It isn’t just about probability — it is an inherently </w:t>
      </w:r>
      <w:r w:rsidDel="00000000" w:rsidR="00000000" w:rsidRPr="00000000">
        <w:rPr>
          <w:i w:val="1"/>
          <w:iCs w:val="1"/>
          <w:rtl w:val="0"/>
        </w:rPr>
        <w:t xml:space="preserve">hierarchical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top-down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human-biased</w:t>
      </w:r>
      <w:r w:rsidDel="00000000" w:rsidR="00000000" w:rsidRPr="00000000">
        <w:rPr>
          <w:rtl w:val="0"/>
        </w:rPr>
        <w:t xml:space="preserve"> process.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article, we aim to illustrate a programmatic method capable of: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Cascading</w:t>
      </w:r>
      <w:r w:rsidDel="00000000" w:rsidR="00000000" w:rsidRPr="00000000">
        <w:rPr>
          <w:rtl w:val="0"/>
        </w:rPr>
        <w:t xml:space="preserve"> top-down revenue targets mathematically across an organization’s nodes.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Reconciling</w:t>
      </w:r>
      <w:r w:rsidDel="00000000" w:rsidR="00000000" w:rsidRPr="00000000">
        <w:rPr>
          <w:rtl w:val="0"/>
        </w:rPr>
        <w:t xml:space="preserve"> the flawed human “commits” naturally generated in a complex hierarchy.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break down exactly how Enterprise Revenue Operations (RevOps) target-setting works, mathematically illustrate why standard regression libraries struggle, and explore a graph-theory approach to finally solve it.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mh5mr40ab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Reality of B2B Enterprise Target Setting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time-series models assume growth numbers rise purely organically from the bottom-up. But in enterprise environments (like SaaS, Consulting, or Manufacturing), the exact opposite occurs.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overall macro-target (e.g., $100M) is established at the highest level — often derived from separate, high-level financial forecasting and budgeting processes at the Board of Directors, CEO, CRO (Chief Revenue Officer), or Head of Sales level. That target must then be logically </w:t>
      </w:r>
      <w:r w:rsidDel="00000000" w:rsidR="00000000" w:rsidRPr="00000000">
        <w:rPr>
          <w:b w:val="1"/>
          <w:bCs w:val="1"/>
          <w:rtl w:val="0"/>
        </w:rPr>
        <w:t xml:space="preserve">cascaded</w:t>
      </w:r>
      <w:r w:rsidDel="00000000" w:rsidR="00000000" w:rsidRPr="00000000">
        <w:rPr>
          <w:rtl w:val="0"/>
        </w:rPr>
        <w:t xml:space="preserve"> down the organizational Directed Acyclic Graph (DAG):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Global ➔ Region ➔ VP ➔ Director ➔ Manager ➔ Individual Contributor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Crucially, at every vertical layer of management, leaders enforce a mathematical </w:t>
      </w:r>
      <w:r w:rsidDel="00000000" w:rsidR="00000000" w:rsidRPr="00000000">
        <w:rPr>
          <w:b w:val="1"/>
          <w:bCs w:val="1"/>
          <w:rtl w:val="0"/>
        </w:rPr>
        <w:t xml:space="preserve">Safety Hedge</w:t>
      </w:r>
      <w:r w:rsidDel="00000000" w:rsidR="00000000" w:rsidRPr="00000000">
        <w:rPr>
          <w:rtl w:val="0"/>
        </w:rPr>
        <w:t xml:space="preserve">. If a Regional VP is explicitly handed a $10M target, they will not divide exactly $10M among their Directors. To protect their own bonus structure against unforeseen churn or underperformance, that VP might mathematically inflate the quota downwards by 5% — officially distributing $10.5M to the layer below them.</w:t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rtl w:val="0"/>
        </w:rPr>
        <w:t xml:space="preserve">Figure 1: Visualizing the top-down flow of a CEO macro-target, forced downwards through a Directed Acyclic Graph (DAG) with a sequential 5% Managerial Hedge injected at the subset layers. (Image by Author)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happens recursively at every nodal division. As a string of constraints, it looks like this: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Node(Global) = Target(X)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Sum(SubNodes) = Target(X) * Manager_Hedge_Multiplier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ChildNode(N1)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ChildNode(N2)</w:t>
      </w:r>
      <w:r w:rsidDel="00000000" w:rsidR="00000000" w:rsidRPr="00000000">
        <w:rPr>
          <w:rtl w:val="0"/>
        </w:rPr>
        <w:t xml:space="preserve"> based on historical capacity.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properly set enterprise sales targets, the algorithm must cleanly divide a macro target downwards while respecting the historical weight-capacity of the individual leaves (the Sales Reps) and injecting a structural hedge at each layer.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5zu2tzlu8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Experimenting with Traditional Forecasting Libraries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better understand these structural limitations, let’s take a hands-on example and test the capabilities of some popular existing libraries.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a bare-minimum corporate hierarchy spanning three years of historical attainment.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Generating Dummy Corporate Data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synthesize an organization mapping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 -&gt; Region -&gt; Rep</w:t>
      </w:r>
      <w:r w:rsidDel="00000000" w:rsidR="00000000" w:rsidRPr="00000000">
        <w:rPr>
          <w:rtl w:val="0"/>
        </w:rPr>
        <w:t xml:space="preserve"> performance over 36 periods.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A basic B2B Sales Hierarchy: Global -&gt; 2 Regions -&gt; 4 Reps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dates = pd.date_range(start='2021-01-01', periods=36, freq='M')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data = []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reps = {'Rep_A': 'AMER', 'Rep_B': 'AMER', 'Rep_C': 'EMEA', 'Rep_D': 'EMEA'}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base_capacities = {'Rep_A': 10000, 'Rep_B': 5000, 'Rep_C': 7500, 'Rep_D': 6000}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for date in dates: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# Adding a 5% monthly organic trend and random noise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trend_multiplier = 1 + (date.year - 2021) * 0.05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for rep, region in reps.items():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attainment = base_capacities[rep] * trend_multiplier * np.random.normal(1, 0.1)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data.append({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'ds': date,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'Global': 'Global_Corp',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'Region': region,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'Rep': rep,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'y': round(attainment, 2)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})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df = pd.DataFrame(data)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executed, this generates a clean time-series dataset conceptually representing historical closures. A sample of the resulting output looks like this:</w:t>
      </w:r>
    </w:p>
    <w:p w:rsidR="00000000" w:rsidDel="00000000" w:rsidP="00000000" w:rsidRDefault="00000000" w:rsidRPr="00000000" w14:paraId="0000003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Table 1: A snippet of the synthetic time-series DataFrame representing historical closed revenue.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assume our global target for next year is firmly set at </w:t>
      </w:r>
      <w:r w:rsidDel="00000000" w:rsidR="00000000" w:rsidRPr="00000000">
        <w:rPr>
          <w:b w:val="1"/>
          <w:bCs w:val="1"/>
          <w:rtl w:val="0"/>
        </w:rPr>
        <w:t xml:space="preserve">$1.5M</w:t>
      </w:r>
      <w:r w:rsidDel="00000000" w:rsidR="00000000" w:rsidRPr="00000000">
        <w:rPr>
          <w:rtl w:val="0"/>
        </w:rPr>
        <w:t xml:space="preserve">. Let’s try cascading rep-level targets using standard available regressors.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Experimenting with Meta’s Prophet (Bottom-Up Chaos)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Prophet models univariate time series extraordinarily well. But if we try to extract child-node forecasts to logically cascade a hierarchy, the mathematics instantly detach.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from prophet import Prophet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1. Forecast the Global node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df_global = df.groupby('ds')['y'].sum().reset_index()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m_global = Prophet().fit(df_global)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global_forecast = m_global.predict(m_global.make_future_dataframe(periods=12, freq='M'))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predicted_global_sum = global_forecast['yhat'][-12:].sum()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2. Forecast an individual Rep node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df_rep_a = df[df['Rep'] == 'Rep_A'][['ds', 'y']]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m_rep_a = Prophet().fit(df_rep_a)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rep_a_forecast = m_rep_a.predict(m_rep_a.make_future_dataframe(periods=12, freq='M'))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predicted_rep_a_sum = rep_a_forecast['yhat'][-12:].sum()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print(f"Prophet Predicted Global Total: ${predicted_global_sum:,.2f}")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print(f"Prophet Predicted Rep A Total: ${predicted_rep_a_sum:,.2f}")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 evaluate the specific output of these independent Prophet models against our desired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$1.5M</w:t>
      </w:r>
      <w:r w:rsidDel="00000000" w:rsidR="00000000" w:rsidRPr="00000000">
        <w:rPr>
          <w:rtl w:val="0"/>
        </w:rPr>
        <w:t xml:space="preserve"> constraint, we observe the mathematical fracture clearly:</w:t>
      </w:r>
    </w:p>
    <w:p w:rsidR="00000000" w:rsidDel="00000000" w:rsidP="00000000" w:rsidRDefault="00000000" w:rsidRPr="00000000" w14:paraId="0000004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Table 2: The mathematical breakdown proving the disjointed predictions of independent Prophet regressors against the top-down constraint.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Breakdown:</w:t>
      </w:r>
      <w:r w:rsidDel="00000000" w:rsidR="00000000" w:rsidRPr="00000000">
        <w:rPr>
          <w:rtl w:val="0"/>
        </w:rPr>
        <w:t xml:space="preserve"> Prophet natively predicts strictly independent arrays. As seen above, nothing stops the independent mathematical sum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Rep_A... Rep_D</w:t>
      </w:r>
      <w:r w:rsidDel="00000000" w:rsidR="00000000" w:rsidRPr="00000000">
        <w:rPr>
          <w:rtl w:val="0"/>
        </w:rPr>
        <w:t xml:space="preserve"> from aggregating to a wildly different, fractured number ($1.3M) while the independent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</w:t>
      </w:r>
      <w:r w:rsidDel="00000000" w:rsidR="00000000" w:rsidRPr="00000000">
        <w:rPr>
          <w:rtl w:val="0"/>
        </w:rPr>
        <w:t xml:space="preserve"> model concurrently over-predicts $1.6M. Furthermore, time-series libraries possess absolutely zero capability to inject a "5% Management Hedge" explicitly halfway down the hierarchy, or force the independent child nodes to perfectly sum up to equal the explicit $1.5M top-line constraint.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Experimenting with Scikit-Learn Random Forests (Structural Blindness)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 bypass time-series expectations and use a standard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RandomForestRegressor</w:t>
      </w:r>
      <w:r w:rsidDel="00000000" w:rsidR="00000000" w:rsidRPr="00000000">
        <w:rPr>
          <w:rtl w:val="0"/>
        </w:rPr>
        <w:t xml:space="preserve"> with One-Hot Encoded categorical variables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</w:t>
      </w:r>
      <w:r w:rsidDel="00000000" w:rsidR="00000000" w:rsidRPr="00000000">
        <w:rPr>
          <w:rtl w:val="0"/>
        </w:rPr>
        <w:t xml:space="preserve">, the model suffers from structural blindness.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from sklearn.ensemble import RandomForestRegressor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from sklearn.preprocessing import OneHotEncoder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X = pd.get_dummies(df[['Region', 'Rep', 'ds']])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y = df['y']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rf = RandomForestRegressor()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rf.fit(X, y)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 inspect the raw predictions of the Random Forest regressor on future dates, we observe the consequence of flat data structuring:</w:t>
      </w:r>
    </w:p>
    <w:p w:rsidR="00000000" w:rsidDel="00000000" w:rsidP="00000000" w:rsidRDefault="00000000" w:rsidRPr="00000000" w14:paraId="0000005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Table 3: The final algorithm output cleanly cascading the Global Target downwards while systematically factoring in the 5% managerial hedge.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Breakdown:</w:t>
      </w:r>
      <w:r w:rsidDel="00000000" w:rsidR="00000000" w:rsidRPr="00000000">
        <w:rPr>
          <w:rtl w:val="0"/>
        </w:rPr>
        <w:t xml:space="preserve"> A Random Forest maps independent generic features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for one-hot encoded regions). It does not natively comprehend the topography of the business—specifically,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Rep_A</w:t>
      </w:r>
      <w:r w:rsidDel="00000000" w:rsidR="00000000" w:rsidRPr="00000000">
        <w:rPr>
          <w:rtl w:val="0"/>
        </w:rPr>
        <w:t xml:space="preserve"> is structurally </w:t>
      </w:r>
      <w:r w:rsidDel="00000000" w:rsidR="00000000" w:rsidRPr="00000000">
        <w:rPr>
          <w:i w:val="1"/>
          <w:iCs w:val="1"/>
          <w:rtl w:val="0"/>
        </w:rPr>
        <w:t xml:space="preserve">nested inside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AMER</w:t>
      </w:r>
      <w:r w:rsidDel="00000000" w:rsidR="00000000" w:rsidRPr="00000000">
        <w:rPr>
          <w:rtl w:val="0"/>
        </w:rPr>
        <w:t xml:space="preserve">, which is nested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Global_Corp</w:t>
      </w:r>
      <w:r w:rsidDel="00000000" w:rsidR="00000000" w:rsidRPr="00000000">
        <w:rPr>
          <w:rtl w:val="0"/>
        </w:rPr>
        <w:t xml:space="preserve">.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AMER</w:t>
      </w:r>
      <w:r w:rsidDel="00000000" w:rsidR="00000000" w:rsidRPr="00000000">
        <w:rPr>
          <w:rtl w:val="0"/>
        </w:rPr>
        <w:t xml:space="preserve"> drastically misses a quarter, a Random Forest has no mathematical mechanism to absorb that shock and "re-cascade" the lacking quota laterally over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EMEA</w:t>
      </w:r>
      <w:r w:rsidDel="00000000" w:rsidR="00000000" w:rsidRPr="00000000">
        <w:rPr>
          <w:rtl w:val="0"/>
        </w:rPr>
        <w:t xml:space="preserve"> reps to structurally save the Global Target. It treats every row as a statistically isolated event, rather than an interconnected organ.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ibyjwu37g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Solution: A NetworkX Quota Cascader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natively integrate top-down organization hierarchies, we must physically structure our CRM arrays into dynamic graph objects. I’ve engineered these structures into the open-source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b2b-revenue-forecasting</w:t>
      </w:r>
      <w:r w:rsidDel="00000000" w:rsidR="00000000" w:rsidRPr="00000000">
        <w:rPr>
          <w:rtl w:val="0"/>
        </w:rPr>
        <w:t xml:space="preserve"> package.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relying on crude aggregations, we ingest the organization into a native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NetworkX</w:t>
      </w:r>
      <w:r w:rsidDel="00000000" w:rsidR="00000000" w:rsidRPr="00000000">
        <w:rPr>
          <w:rtl w:val="0"/>
        </w:rPr>
        <w:t xml:space="preserve"> Directed Acyclic Graph (DAG).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our dummy hierarchy expressed clearly: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Table 3: The dummy hierarchy expressed clearly.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cascading algorithm ingests this exact graph and recursively pushes a macro-target downwards. Crucially, it calculates the </w:t>
      </w:r>
      <w:r w:rsidDel="00000000" w:rsidR="00000000" w:rsidRPr="00000000">
        <w:rPr>
          <w:b w:val="1"/>
          <w:bCs w:val="1"/>
          <w:rtl w:val="0"/>
        </w:rPr>
        <w:t xml:space="preserve">edge weights</w:t>
      </w:r>
      <w:r w:rsidDel="00000000" w:rsidR="00000000" w:rsidRPr="00000000">
        <w:rPr>
          <w:rtl w:val="0"/>
        </w:rPr>
        <w:t xml:space="preserve"> between nodes based on past rolling attainment, ensuring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Rep_A</w:t>
      </w:r>
      <w:r w:rsidDel="00000000" w:rsidR="00000000" w:rsidRPr="00000000">
        <w:rPr>
          <w:rtl w:val="0"/>
        </w:rPr>
        <w:t xml:space="preserve"> takes on proportionally heavier quotas automatically.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from b2b_revenue_forecasting.hierarchy import SalesHierarchy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from b2b_revenue_forecasting.quota_cascader import QuotaCascader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1. Map the CRM data into a strict DAG hierarchy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hierarchy = SalesHierarchy()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hierarchy.from_dataframe(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df,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path_cols=['Global', 'Region', 'Rep'],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metrics_cols=['y'] # Historical attainment dictates future capacity weighting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 2. Cascade a strict $1.5M Global Target dynamically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 A 1.05 multiplier applies a 5% managerial hedge at each edge traversal!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cascader = QuotaCascader(hierarchy)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quotas = cascader.cascade_quota('Global_Corp', 1_500_000.0, hedge_multiplier=1.05)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Output Mathematics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we execute the cascader, we immediately witness the power of graph-traversal logic applied to corporate finance.</w:t>
      </w:r>
    </w:p>
    <w:p w:rsidR="00000000" w:rsidDel="00000000" w:rsidP="00000000" w:rsidRDefault="00000000" w:rsidRPr="00000000" w14:paraId="0000006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final algorithm output cleanly cascading the Global Target downwards while systematically factoring in the 5% managerial hedge.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(Note: Target sum of L2 Reps = ~$1,650,000, mathematically shielding the precise Global L0 target of $1.5M against a ~10% compound failure rate via recursive 5% Node hedging).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traversing the nodes mathematically, Data Scientists can instantly model the exact financial strain placed on the bottom-most leaves to meet top-line constraints.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Reconciling the Human Commit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Cascading targets is only half the battle. Before writing further algorithms, we must understand what a “Commit” is in RevOps. Throughout the quarter, all reps and managers are routinely asked by leadership for their “Commit” — a manual, qualitative pledge regarding exactly how much pipeline revenue they guarantee will successfully close by the end of the financial boundary.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target is structurally set at $580k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Rep_A</w:t>
      </w:r>
      <w:r w:rsidDel="00000000" w:rsidR="00000000" w:rsidRPr="00000000">
        <w:rPr>
          <w:rtl w:val="0"/>
        </w:rPr>
        <w:t xml:space="preserve">, but their immediate Manager consistently submits an official "Commit" to the CRO of only $400k, the global math breaks.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human bias — often called </w:t>
      </w:r>
      <w:r w:rsidDel="00000000" w:rsidR="00000000" w:rsidRPr="00000000">
        <w:rPr>
          <w:b w:val="1"/>
          <w:bCs w:val="1"/>
          <w:rtl w:val="0"/>
        </w:rPr>
        <w:t xml:space="preserve">Sandbagging</w:t>
      </w:r>
      <w:r w:rsidDel="00000000" w:rsidR="00000000" w:rsidRPr="00000000">
        <w:rPr>
          <w:rtl w:val="0"/>
        </w:rPr>
        <w:t xml:space="preserve"> (under-promising to over-deliver) or </w:t>
      </w:r>
      <w:r w:rsidDel="00000000" w:rsidR="00000000" w:rsidRPr="00000000">
        <w:rPr>
          <w:b w:val="1"/>
          <w:bCs w:val="1"/>
          <w:rtl w:val="0"/>
        </w:rPr>
        <w:t xml:space="preserve">Happy Ears</w:t>
      </w:r>
      <w:r w:rsidDel="00000000" w:rsidR="00000000" w:rsidRPr="00000000">
        <w:rPr>
          <w:rtl w:val="0"/>
        </w:rPr>
        <w:t xml:space="preserve"> (over-promising and missing) — completely bypasses raw ML output.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CommitReconciler</w:t>
      </w:r>
      <w:r w:rsidDel="00000000" w:rsidR="00000000" w:rsidRPr="00000000">
        <w:rPr>
          <w:rtl w:val="0"/>
        </w:rPr>
        <w:t xml:space="preserve"> within our package resolves this by computing human bias as a mathematical index over a multi-quarter rolling window. By taking the simple ratio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Actual_Closed / Historical_Commit = Bias_Index</w:t>
      </w:r>
      <w:r w:rsidDel="00000000" w:rsidR="00000000" w:rsidRPr="00000000">
        <w:rPr>
          <w:rtl w:val="0"/>
        </w:rPr>
        <w:t xml:space="preserve">, we can systematically flag human behavior.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from b2b_revenue_forecasting.commit_reconciler import CommitReconciler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reconciler = CommitReconciler(historical_crm_dataframe)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 Auto-correct current quarter manual forecasts dynamically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adjusted_forecast = reconciler.reconcile_forecast(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manager_id='Manager_A_The_Sandbagger',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current_manual_commit=400_000,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machine_baseline_forecast=580_000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Manager A consistently submits $400k but historically closes $500k, their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Bias_Index</w:t>
      </w:r>
      <w:r w:rsidDel="00000000" w:rsidR="00000000" w:rsidRPr="00000000">
        <w:rPr>
          <w:rtl w:val="0"/>
        </w:rPr>
        <w:t xml:space="preserve"> of 1.25 is computationally fused with the ML baseline.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happens next?</w:t>
      </w:r>
      <w:r w:rsidDel="00000000" w:rsidR="00000000" w:rsidRPr="00000000">
        <w:rPr>
          <w:rtl w:val="0"/>
        </w:rPr>
        <w:t xml:space="preserve"> By capturing and isolating this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Bias_Index</w:t>
      </w:r>
      <w:r w:rsidDel="00000000" w:rsidR="00000000" w:rsidRPr="00000000">
        <w:rPr>
          <w:rtl w:val="0"/>
        </w:rPr>
        <w:t xml:space="preserve"> algorithmically, executive leaders gain massive operational clarity. Instead of blindly trusting a $400k manual commit, a CRO can examine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Bias_Index</w:t>
      </w:r>
      <w:r w:rsidDel="00000000" w:rsidR="00000000" w:rsidRPr="00000000">
        <w:rPr>
          <w:rtl w:val="0"/>
        </w:rPr>
        <w:t xml:space="preserve"> and realize they actually possess $100k of hidden "upside" in Manager A's territory. Conversely, identifying a manager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0.70</w:t>
      </w:r>
      <w:r w:rsidDel="00000000" w:rsidR="00000000" w:rsidRPr="00000000">
        <w:rPr>
          <w:rtl w:val="0"/>
        </w:rPr>
        <w:t xml:space="preserve"> "Happy Ears" index allows leadership to mathematically discount that manager's pipeline risk long before reporting fragile numbers explicitly to the Board. This systematically neutralizes subjective human reporting.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x2ufxo8jn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New Framework for Revenue Operations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hands-on exploration, we highlighted several key findings regarding Enterprise Sales analytics: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 Libraries Fall Short in B2B Structure:</w:t>
      </w:r>
      <w:r w:rsidDel="00000000" w:rsidR="00000000" w:rsidRPr="00000000">
        <w:rPr>
          <w:rtl w:val="0"/>
        </w:rPr>
        <w:t xml:space="preserve"> Tools like Prophet and Scikit-Learn regressors are magnificent at unconstrained aggregations, but they fail to parse hard macro-constraints (e.g., a rigid global target) layered over nested hierarchies.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Graph Theory Models Reality:</w:t>
      </w:r>
      <w:r w:rsidDel="00000000" w:rsidR="00000000" w:rsidRPr="00000000">
        <w:rPr>
          <w:rtl w:val="0"/>
        </w:rPr>
        <w:t xml:space="preserve"> By mapping CRM data to native Directed Acyclic Graphs (using NetworkX), we can structurally distribute targets downward, mathematically respecting both historical capacities and intentional managerial buffers.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Algorithms Must Accommodate Human Bias:</w:t>
      </w:r>
      <w:r w:rsidDel="00000000" w:rsidR="00000000" w:rsidRPr="00000000">
        <w:rPr>
          <w:rtl w:val="0"/>
        </w:rPr>
        <w:t xml:space="preserve"> Data science in RevOps isn’t purely statistical; bridging the gap requires computationally tracking and fixing human “commit” subjectivity (isolating the Bias Index).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libraries remain paramount for macroscopic forecasting, but Enterprise Sales requires a heavier, graph-integrated physical constraint logic.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explore the raw mathematical implementations or to test these models against your own CRM data, the complete underlying engine discussed in this article is available open-source on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 and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PyPI</w:t>
        </w:r>
      </w:hyperlink>
      <w:r w:rsidDel="00000000" w:rsidR="00000000" w:rsidRPr="00000000">
        <w:rPr>
          <w:rtl w:val="0"/>
        </w:rPr>
        <w:t xml:space="preserve">. The library is deeply modular, allowing data engineering teams to plug in exactly the components they need using a dynamically structured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SalesHierarchy</w:t>
      </w:r>
      <w:r w:rsidDel="00000000" w:rsidR="00000000" w:rsidRPr="00000000">
        <w:rPr>
          <w:rtl w:val="0"/>
        </w:rPr>
        <w:t xml:space="preserve"> object (powered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wwmaf89q4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References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Taylor, S. J., &amp; Letham, B. (2018). </w:t>
      </w:r>
      <w:r w:rsidDel="00000000" w:rsidR="00000000" w:rsidRPr="00000000">
        <w:rPr>
          <w:i w:val="1"/>
          <w:iCs w:val="1"/>
          <w:rtl w:val="0"/>
        </w:rPr>
        <w:t xml:space="preserve">Forecasting at Scale</w:t>
      </w:r>
      <w:r w:rsidDel="00000000" w:rsidR="00000000" w:rsidRPr="00000000">
        <w:rPr>
          <w:rtl w:val="0"/>
        </w:rPr>
        <w:t xml:space="preserve"> (Prophet). The American Statistician, 72(1), 37–45.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https://peerj.com/preprints/3190/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Herzen, J., et al. (2022). </w:t>
      </w:r>
      <w:r w:rsidDel="00000000" w:rsidR="00000000" w:rsidRPr="00000000">
        <w:rPr>
          <w:i w:val="1"/>
          <w:iCs w:val="1"/>
          <w:rtl w:val="0"/>
        </w:rPr>
        <w:t xml:space="preserve">Darts: User-Friendly Modern Machine Learning for Time Series</w:t>
      </w:r>
      <w:r w:rsidDel="00000000" w:rsidR="00000000" w:rsidRPr="00000000">
        <w:rPr>
          <w:rtl w:val="0"/>
        </w:rPr>
        <w:t xml:space="preserve">. Journal of Machine Learning Research.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https://unit8co.github.io/darts/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Hagberg, A. A., Schult, D. A., &amp; Swart, P. J. (2008). </w:t>
      </w:r>
      <w:r w:rsidDel="00000000" w:rsidR="00000000" w:rsidRPr="00000000">
        <w:rPr>
          <w:i w:val="1"/>
          <w:iCs w:val="1"/>
          <w:rtl w:val="0"/>
        </w:rPr>
        <w:t xml:space="preserve">Exploring Network Structure, Dynamics, and Function using NetworkX</w:t>
      </w:r>
      <w:r w:rsidDel="00000000" w:rsidR="00000000" w:rsidRPr="00000000">
        <w:rPr>
          <w:rtl w:val="0"/>
        </w:rPr>
        <w:t xml:space="preserve">. Proceedings of the 7th Python in Science Conference.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https://networkx.org/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networkx.org/" TargetMode="External"/><Relationship Id="rId11" Type="http://schemas.openxmlformats.org/officeDocument/2006/relationships/hyperlink" Target="https://github.com/shreyasrkarwa/Analytics/tree/master/hierarchical_sales_forecasting" TargetMode="External"/><Relationship Id="rId10" Type="http://schemas.openxmlformats.org/officeDocument/2006/relationships/image" Target="media/image1.jpg"/><Relationship Id="rId13" Type="http://schemas.openxmlformats.org/officeDocument/2006/relationships/hyperlink" Target="https://pypi.org/project/b2b-revenue-forecasting/" TargetMode="External"/><Relationship Id="rId12" Type="http://schemas.openxmlformats.org/officeDocument/2006/relationships/hyperlink" Target="https://github.com/shreyasrkarwa/Analytics/tree/master/hierarchical_sales_forecast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unsplash.com?utm_source=medium&amp;utm_medium=referral" TargetMode="External"/><Relationship Id="rId15" Type="http://schemas.openxmlformats.org/officeDocument/2006/relationships/hyperlink" Target="https://peerj.com/preprints/3190/" TargetMode="External"/><Relationship Id="rId14" Type="http://schemas.openxmlformats.org/officeDocument/2006/relationships/hyperlink" Target="https://pypi.org/project/b2b-revenue-forecasting/" TargetMode="External"/><Relationship Id="rId17" Type="http://schemas.openxmlformats.org/officeDocument/2006/relationships/hyperlink" Target="https://unit8co.github.io/darts/" TargetMode="External"/><Relationship Id="rId16" Type="http://schemas.openxmlformats.org/officeDocument/2006/relationships/hyperlink" Target="https://peerj.com/preprints/3190/" TargetMode="External"/><Relationship Id="rId5" Type="http://schemas.openxmlformats.org/officeDocument/2006/relationships/styles" Target="styles.xml"/><Relationship Id="rId19" Type="http://schemas.openxmlformats.org/officeDocument/2006/relationships/hyperlink" Target="https://networkx.org/" TargetMode="External"/><Relationship Id="rId6" Type="http://schemas.openxmlformats.org/officeDocument/2006/relationships/image" Target="media/image2.jpg"/><Relationship Id="rId18" Type="http://schemas.openxmlformats.org/officeDocument/2006/relationships/hyperlink" Target="https://unit8co.github.io/darts/" TargetMode="External"/><Relationship Id="rId7" Type="http://schemas.openxmlformats.org/officeDocument/2006/relationships/hyperlink" Target="https://unsplash.com/@mertkahveci?utm_source=medium&amp;utm_medium=referral" TargetMode="External"/><Relationship Id="rId8" Type="http://schemas.openxmlformats.org/officeDocument/2006/relationships/hyperlink" Target="https://unsplash.com/@mertkahveci?utm_source=medium&amp;utm_medium=referra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