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3B82F6" w:val="clear"/>
            <w:tcMar>
              <w:top w:type="dxa" w:w="20"/>
              <w:left w:type="dxa" w:w="0"/>
              <w:bottom w:type="dxa" w:w="20"/>
              <w:right w:type="dxa" w:w="0"/>
            </w:tcMar>
          </w:tcPr>
          <w:p>
            <w:r>
              <w:rPr>
                <w:sz w:val="4"/>
                <w:szCs w:val="4"/>
              </w:rPr>
              <w:t xml:space="preserve"> </w:t>
            </w:r>
          </w:p>
        </w:tc>
      </w:tr>
    </w:tbl>
    <w:p>
      <w:pPr>
        <w:spacing w:before="400" w:after="0"/>
      </w:pPr>
    </w:p>
    <w:p>
      <w:pPr>
        <w:spacing w:after="100"/>
        <w:jc w:val="left"/>
      </w:pPr>
      <w:r>
        <w:rPr>
          <w:rFonts w:ascii="Arial" w:cs="Arial" w:eastAsia="Arial" w:hAnsi="Arial"/>
          <w:b/>
          <w:bCs/>
          <w:color w:val="1B2A4A"/>
          <w:sz w:val="52"/>
          <w:szCs w:val="52"/>
        </w:rPr>
        <w:t xml:space="preserve">VIPL EMAIL AGENT</w:t>
      </w:r>
    </w:p>
    <w:p>
      <w:pPr>
        <w:spacing w:after="200"/>
        <w:jc w:val="left"/>
      </w:pPr>
      <w:r>
        <w:rPr>
          <w:rFonts w:ascii="Arial" w:cs="Arial" w:eastAsia="Arial" w:hAnsi="Arial"/>
          <w:color w:val="2E5090"/>
          <w:sz w:val="32"/>
          <w:szCs w:val="32"/>
        </w:rPr>
        <w:t xml:space="preserve">Product Requirements Document</w:t>
      </w:r>
    </w:p>
    <w:p>
      <w:pPr>
        <w:spacing w:before="2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Version</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1.0.0 (Production Release)</w:t>
            </w:r>
          </w:p>
        </w:tc>
      </w:tr>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Date</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February 16, 2026</w:t>
            </w:r>
          </w:p>
        </w:tc>
      </w:tr>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Author</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 / Vidarbha Infotech</w:t>
            </w:r>
          </w:p>
        </w:tc>
      </w:tr>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Status</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Released</w:t>
            </w:r>
          </w:p>
        </w:tc>
      </w:tr>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Repository</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github.com/shreyas613/vipl-email-agent</w:t>
            </w:r>
          </w:p>
        </w:tc>
      </w:tr>
      <w:tr>
        <w:tc>
          <w:tcPr>
            <w:tcW w:type="dxa" w:w="20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Platform</w:t>
            </w:r>
          </w:p>
        </w:tc>
        <w:tc>
          <w:tcPr>
            <w:tcW w:type="dxa" w:w="3400"/>
            <w:tcBorders>
              <w:top w:val="none" w:sz="0"/>
              <w:left w:val="none" w:sz="0"/>
              <w:bottom w:val="none" w:sz="0"/>
              <w:right w:val="none" w:sz="0"/>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Cloud Run (asia-south1)</w:t>
            </w:r>
          </w:p>
        </w:tc>
      </w:tr>
    </w:tbl>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F" w:val="clear"/>
            <w:tcMar>
              <w:top w:type="dxa" w:w="200"/>
              <w:left w:type="dxa" w:w="300"/>
              <w:bottom w:type="dxa" w:w="200"/>
              <w:right w:type="dxa" w:w="300"/>
            </w:tcMar>
          </w:tcPr>
          <w:p>
            <w:pPr>
              <w:spacing w:after="80"/>
            </w:pPr>
            <w:r>
              <w:rPr>
                <w:rFonts w:ascii="Arial" w:cs="Arial" w:eastAsia="Arial" w:hAnsi="Arial"/>
                <w:b/>
                <w:bCs/>
                <w:color w:val="2E5090"/>
                <w:sz w:val="20"/>
                <w:szCs w:val="20"/>
              </w:rPr>
              <w:t xml:space="preserve">CONFIDENTIAL</w:t>
            </w:r>
          </w:p>
          <w:p>
            <w:r>
              <w:rPr>
                <w:rFonts w:ascii="Arial" w:cs="Arial" w:eastAsia="Arial" w:hAnsi="Arial"/>
                <w:color w:val="6B7280"/>
                <w:sz w:val="18"/>
                <w:szCs w:val="18"/>
              </w:rPr>
              <w:t xml:space="preserve">This document contains proprietary information of Vidarbha Infotech Pvt. Ltd. Distribution is restricted to authorized personnel only.</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6260"/>
      </w:tblGrid>
      <w:tr>
        <w:tc>
          <w:tcPr>
            <w:tcW w:type="dxa" w:w="9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Version</w:t>
            </w:r>
          </w:p>
        </w:tc>
        <w:tc>
          <w:tcPr>
            <w:tcW w:type="dxa" w:w="11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Date</w:t>
            </w:r>
          </w:p>
        </w:tc>
        <w:tc>
          <w:tcPr>
            <w:tcW w:type="dxa" w:w="11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Author</w:t>
            </w:r>
          </w:p>
        </w:tc>
        <w:tc>
          <w:tcPr>
            <w:tcW w:type="dxa" w:w="62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Changes</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0.1.0</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Jan 2026</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Initial prototype: Gmail polling, basic Sheet logging, manual triage</w:t>
            </w:r>
          </w:p>
        </w:tc>
      </w:tr>
      <w:tr>
        <w:tc>
          <w:tcPr>
            <w:tcW w:type="dxa" w:w="9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0.2.0</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Jan 2026</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Added Claude Haiku AI triage, category/priority/SLA assignment</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0.3.0</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Jan 2026</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Chat webhook alerts, SLA breach monitoring (per-ticket)</w:t>
            </w:r>
          </w:p>
        </w:tc>
      </w:tr>
      <w:tr>
        <w:tc>
          <w:tcPr>
            <w:tcW w:type="dxa" w:w="9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0.4.0</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 2026</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EOD email report with Jinja2 HTML template, APScheduler</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0.5.0</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 2026</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Two-tier AI (Haiku default + Sonnet for CRITICAL), cost optimization</w:t>
            </w:r>
          </w:p>
        </w:tc>
      </w:tr>
      <w:tr>
        <w:tc>
          <w:tcPr>
            <w:tcW w:type="dxa" w:w="9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0.6.0</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 2026</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Dedup simplification, thread-based cache, first-poll backfill</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0.7.0</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 2026</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CI/CD with GitHub Actions, Workload Identity Federation, auto-deploy</w:t>
            </w:r>
          </w:p>
        </w:tc>
      </w:tr>
      <w:tr>
        <w:tc>
          <w:tcPr>
            <w:tcW w:type="dxa" w:w="9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1.0.0</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Feb 2026</w:t>
            </w:r>
          </w:p>
        </w:tc>
        <w:tc>
          <w:tcPr>
            <w:tcW w:type="dxa" w:w="1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Shreyas</w:t>
            </w:r>
          </w:p>
        </w:tc>
        <w:tc>
          <w:tcPr>
            <w:tcW w:type="dxa" w:w="62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Production release: dynamic config, feature flags, quiet hours, SLA summaries, retry/resilience, dead letter, structured logging, input sanitization, health endpoint, cost tracker</w:t>
            </w:r>
          </w:p>
        </w:tc>
      </w:tr>
    </w:tbl>
    <w:p>
      <w:r>
        <w:br w:type="page"/>
      </w:r>
    </w:p>
    <w:p>
      <w:pPr>
        <w:pStyle w:val="Heading1"/>
        <w:spacing w:before="360" w:after="200"/>
      </w:pPr>
      <w:r>
        <w:rPr>
          <w:rFonts w:ascii="Arial" w:cs="Arial" w:eastAsia="Arial" w:hAnsi="Arial"/>
          <w:b/>
          <w:bCs/>
          <w:color w:val="1B2A4A"/>
          <w:sz w:val="32"/>
          <w:szCs w:val="32"/>
        </w:rPr>
        <w:t xml:space="preserve">1. Executive Summary</w:t>
      </w:r>
    </w:p>
    <w:p>
      <w:pPr>
        <w:spacing w:before="80" w:after="80" w:line="300"/>
        <w:jc w:val="left"/>
      </w:pPr>
      <w:r>
        <w:rPr>
          <w:rFonts w:ascii="Arial" w:cs="Arial" w:eastAsia="Arial" w:hAnsi="Arial"/>
          <w:color w:val="374151"/>
          <w:sz w:val="21"/>
          <w:szCs w:val="21"/>
        </w:rPr>
        <w:t xml:space="preserve">VIPL Email Agent is an AI-powered email monitoring and triage system built for Vidarbha Infotech Pvt. Ltd. It autonomously monitors shared inboxes (info@ and sales@), classifies incoming emails using Anthropic Claude AI, logs them to a Google Sheets tracker, sends real-time alerts to Google Chat, and delivers daily summary reports via email.</w:t>
      </w:r>
    </w:p>
    <w:p>
      <w:pPr>
        <w:spacing w:before="80" w:after="80" w:line="300"/>
        <w:jc w:val="left"/>
      </w:pPr>
      <w:r>
        <w:rPr>
          <w:rFonts w:ascii="Arial" w:cs="Arial" w:eastAsia="Arial" w:hAnsi="Arial"/>
          <w:color w:val="374151"/>
          <w:sz w:val="21"/>
          <w:szCs w:val="21"/>
        </w:rPr>
        <w:t xml:space="preserve">The system replaces the manual process of checking, categorizing, and routing emails across the organization. What previously required a dedicated operations person checking inboxes every 30 minutes is now handled autonomously with sub-5-minute latency, consistent categorization, and zero missed emails.</w:t>
      </w:r>
    </w:p>
    <w:p>
      <w:pPr>
        <w:pStyle w:val="Heading2"/>
        <w:spacing w:before="280" w:after="160"/>
      </w:pPr>
      <w:r>
        <w:rPr>
          <w:rFonts w:ascii="Arial" w:cs="Arial" w:eastAsia="Arial" w:hAnsi="Arial"/>
          <w:b/>
          <w:bCs/>
          <w:color w:val="2E5090"/>
          <w:sz w:val="26"/>
          <w:szCs w:val="26"/>
        </w:rPr>
        <w:t xml:space="preserve">1.1 Problem Statement</w:t>
      </w:r>
    </w:p>
    <w:p>
      <w:pPr>
        <w:spacing w:before="80" w:after="80" w:line="300"/>
        <w:jc w:val="left"/>
      </w:pPr>
      <w:r>
        <w:rPr>
          <w:rFonts w:ascii="Arial" w:cs="Arial" w:eastAsia="Arial" w:hAnsi="Arial"/>
          <w:color w:val="374151"/>
          <w:sz w:val="21"/>
          <w:szCs w:val="21"/>
        </w:rPr>
        <w:t xml:space="preserve">Vidarbha Infotech receives 30-80 emails daily across two shared inboxes. Prior to this system, the workflow suffered from several critical issues:</w:t>
      </w:r>
    </w:p>
    <w:p>
      <w:pPr>
        <w:pStyle w:val="ListParagraph"/>
        <w:numPr>
          <w:ilvl w:val="0"/>
          <w:numId w:val="2"/>
        </w:numPr>
        <w:spacing w:before="40" w:after="40" w:line="280"/>
      </w:pPr>
      <w:r>
        <w:rPr>
          <w:rFonts w:ascii="Arial" w:cs="Arial" w:eastAsia="Arial" w:hAnsi="Arial"/>
          <w:b/>
          <w:bCs/>
          <w:color w:val="374151"/>
          <w:sz w:val="21"/>
          <w:szCs w:val="21"/>
        </w:rPr>
        <w:t xml:space="preserve">Missed emails: </w:t>
      </w:r>
      <w:r>
        <w:rPr>
          <w:rFonts w:ascii="Arial" w:cs="Arial" w:eastAsia="Arial" w:hAnsi="Arial"/>
          <w:color w:val="374151"/>
          <w:sz w:val="21"/>
          <w:szCs w:val="21"/>
        </w:rPr>
        <w:t xml:space="preserve">High-priority government tenders and customer complaints were buried under vendor spam and newsletters, sometimes discovered hours or days late.</w:t>
      </w:r>
    </w:p>
    <w:p>
      <w:pPr>
        <w:pStyle w:val="ListParagraph"/>
        <w:numPr>
          <w:ilvl w:val="0"/>
          <w:numId w:val="2"/>
        </w:numPr>
        <w:spacing w:before="40" w:after="40" w:line="280"/>
      </w:pPr>
      <w:r>
        <w:rPr>
          <w:rFonts w:ascii="Arial" w:cs="Arial" w:eastAsia="Arial" w:hAnsi="Arial"/>
          <w:b/>
          <w:bCs/>
          <w:color w:val="374151"/>
          <w:sz w:val="21"/>
          <w:szCs w:val="21"/>
        </w:rPr>
        <w:t xml:space="preserve">Inconsistent triage: </w:t>
      </w:r>
      <w:r>
        <w:rPr>
          <w:rFonts w:ascii="Arial" w:cs="Arial" w:eastAsia="Arial" w:hAnsi="Arial"/>
          <w:color w:val="374151"/>
          <w:sz w:val="21"/>
          <w:szCs w:val="21"/>
        </w:rPr>
        <w:t xml:space="preserve">Different team members categorized emails differently. A sales lead might be tagged as a general inquiry depending on who saw it first.</w:t>
      </w:r>
    </w:p>
    <w:p>
      <w:pPr>
        <w:pStyle w:val="ListParagraph"/>
        <w:numPr>
          <w:ilvl w:val="0"/>
          <w:numId w:val="2"/>
        </w:numPr>
        <w:spacing w:before="40" w:after="40" w:line="280"/>
      </w:pPr>
      <w:r>
        <w:rPr>
          <w:rFonts w:ascii="Arial" w:cs="Arial" w:eastAsia="Arial" w:hAnsi="Arial"/>
          <w:b/>
          <w:bCs/>
          <w:color w:val="374151"/>
          <w:sz w:val="21"/>
          <w:szCs w:val="21"/>
        </w:rPr>
        <w:t xml:space="preserve">No SLA tracking: </w:t>
      </w:r>
      <w:r>
        <w:rPr>
          <w:rFonts w:ascii="Arial" w:cs="Arial" w:eastAsia="Arial" w:hAnsi="Arial"/>
          <w:color w:val="374151"/>
          <w:sz w:val="21"/>
          <w:szCs w:val="21"/>
        </w:rPr>
        <w:t xml:space="preserve">There was no mechanism to track response times. Government tenders with 4-hour response windows had the same priority as routine vendor correspondence.</w:t>
      </w:r>
    </w:p>
    <w:p>
      <w:pPr>
        <w:pStyle w:val="ListParagraph"/>
        <w:numPr>
          <w:ilvl w:val="0"/>
          <w:numId w:val="2"/>
        </w:numPr>
        <w:spacing w:before="40" w:after="40" w:line="280"/>
      </w:pPr>
      <w:r>
        <w:rPr>
          <w:rFonts w:ascii="Arial" w:cs="Arial" w:eastAsia="Arial" w:hAnsi="Arial"/>
          <w:b/>
          <w:bCs/>
          <w:color w:val="374151"/>
          <w:sz w:val="21"/>
          <w:szCs w:val="21"/>
        </w:rPr>
        <w:t xml:space="preserve">No visibility: </w:t>
      </w:r>
      <w:r>
        <w:rPr>
          <w:rFonts w:ascii="Arial" w:cs="Arial" w:eastAsia="Arial" w:hAnsi="Arial"/>
          <w:color w:val="374151"/>
          <w:sz w:val="21"/>
          <w:szCs w:val="21"/>
        </w:rPr>
        <w:t xml:space="preserve">Leadership had no dashboard or daily summary. Understanding the state of customer communications required manually asking team members.</w:t>
      </w:r>
    </w:p>
    <w:p>
      <w:pPr>
        <w:pStyle w:val="Heading2"/>
        <w:spacing w:before="280" w:after="160"/>
      </w:pPr>
      <w:r>
        <w:rPr>
          <w:rFonts w:ascii="Arial" w:cs="Arial" w:eastAsia="Arial" w:hAnsi="Arial"/>
          <w:b/>
          <w:bCs/>
          <w:color w:val="2E5090"/>
          <w:sz w:val="26"/>
          <w:szCs w:val="26"/>
        </w:rPr>
        <w:t xml:space="preserve">1.2 Solution Overview</w:t>
      </w:r>
    </w:p>
    <w:p>
      <w:pPr>
        <w:spacing w:before="80" w:after="80" w:line="300"/>
        <w:jc w:val="left"/>
      </w:pPr>
      <w:r>
        <w:rPr>
          <w:rFonts w:ascii="Arial" w:cs="Arial" w:eastAsia="Arial" w:hAnsi="Arial"/>
          <w:color w:val="374151"/>
          <w:sz w:val="21"/>
          <w:szCs w:val="21"/>
        </w:rPr>
        <w:t xml:space="preserve">VIPL Email Agent is a containerized Python application deployed on Google Cloud Run that operates as an always-on background service. It polls Gmail every 5 minutes, processes emails through Claude AI for intelligent classification, and maintains a comprehensive audit trail in Google Sheets.</w:t>
      </w:r>
    </w:p>
    <w:p>
      <w:pPr>
        <w:pStyle w:val="Heading2"/>
        <w:spacing w:before="280" w:after="160"/>
      </w:pPr>
      <w:r>
        <w:rPr>
          <w:rFonts w:ascii="Arial" w:cs="Arial" w:eastAsia="Arial" w:hAnsi="Arial"/>
          <w:b/>
          <w:bCs/>
          <w:color w:val="2E5090"/>
          <w:sz w:val="26"/>
          <w:szCs w:val="26"/>
        </w:rPr>
        <w:t xml:space="preserve">1.3 Key Metrics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Metric</w:t>
            </w:r>
          </w:p>
        </w:tc>
        <w:tc>
          <w:tcPr>
            <w:tcW w:type="dxa" w:w="468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Value</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Avg. email processing time</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&lt; 3 seconds per email</w:t>
            </w:r>
          </w:p>
        </w:tc>
      </w:tr>
      <w:tr>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accuracy (category assignment)</w:t>
            </w:r>
          </w:p>
        </w:tc>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~92% on production traffic</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Monthly AI cost (Claude API)</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~$5-15/month (Haiku-dominant)</w:t>
            </w:r>
          </w:p>
        </w:tc>
      </w:tr>
      <w:tr>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Infrastructure cost (Cloud Run)</w:t>
            </w:r>
          </w:p>
        </w:tc>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~$3-5/month (min-instances=1)</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Total monthly operating cost</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&lt; $25/month all-in</w:t>
            </w:r>
          </w:p>
        </w:tc>
      </w:tr>
      <w:tr>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Uptime since deployment</w:t>
            </w:r>
          </w:p>
        </w:tc>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99.9%+ (Cloud Run managed)</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Emails processed per day</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30-80 (scales to 500+)</w:t>
            </w:r>
          </w:p>
        </w:tc>
      </w:tr>
      <w:tr>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Deployment cycle</w:t>
            </w:r>
          </w:p>
        </w:tc>
        <w:tc>
          <w:tcPr>
            <w:tcW w:type="dxa" w:w="468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&lt; 3 minutes (push-to-deploy)</w:t>
            </w:r>
          </w:p>
        </w:tc>
      </w:tr>
    </w:tbl>
    <w:p>
      <w:r>
        <w:br w:type="page"/>
      </w:r>
    </w:p>
    <w:p>
      <w:pPr>
        <w:pStyle w:val="Heading1"/>
        <w:spacing w:before="360" w:after="200"/>
      </w:pPr>
      <w:r>
        <w:rPr>
          <w:rFonts w:ascii="Arial" w:cs="Arial" w:eastAsia="Arial" w:hAnsi="Arial"/>
          <w:b/>
          <w:bCs/>
          <w:color w:val="1B2A4A"/>
          <w:sz w:val="32"/>
          <w:szCs w:val="32"/>
        </w:rPr>
        <w:t xml:space="preserve">2. System Architecture</w:t>
      </w:r>
    </w:p>
    <w:p>
      <w:pPr>
        <w:pStyle w:val="Heading2"/>
        <w:spacing w:before="280" w:after="160"/>
      </w:pPr>
      <w:r>
        <w:rPr>
          <w:rFonts w:ascii="Arial" w:cs="Arial" w:eastAsia="Arial" w:hAnsi="Arial"/>
          <w:b/>
          <w:bCs/>
          <w:color w:val="2E5090"/>
          <w:sz w:val="26"/>
          <w:szCs w:val="26"/>
        </w:rPr>
        <w:t xml:space="preserve">2.1 High-Level Architecture</w:t>
      </w:r>
    </w:p>
    <w:p>
      <w:pPr>
        <w:spacing w:before="80" w:after="80" w:line="300"/>
        <w:jc w:val="left"/>
      </w:pPr>
      <w:r>
        <w:rPr>
          <w:rFonts w:ascii="Arial" w:cs="Arial" w:eastAsia="Arial" w:hAnsi="Arial"/>
          <w:color w:val="374151"/>
          <w:sz w:val="21"/>
          <w:szCs w:val="21"/>
        </w:rPr>
        <w:t xml:space="preserve">The system follows a polling-based event-driven architecture with five core components connected through a central orchestration loop in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Component</w:t>
            </w:r>
          </w:p>
        </w:tc>
        <w:tc>
          <w:tcPr>
            <w:tcW w:type="dxa" w:w="2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File</w:t>
            </w:r>
          </w:p>
        </w:tc>
        <w:tc>
          <w:tcPr>
            <w:tcW w:type="dxa" w:w="4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Responsibility</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Gmail Poller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gmail_poller.py</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Polls info@ and sales@ inboxes via Gmail API with domain-wide delegation. Dedup via Agent/Processed label. First-poll backfill of 5 latest emails.</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Processor</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ai_processor.py</w:t>
            </w:r>
          </w:p>
        </w:tc>
        <w:tc>
          <w:tcPr>
            <w:tcW w:type="dxa" w:w="4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Two-tier Claude AI triage: Haiku for routine emails (~$0.001/email), Sonnet for CRITICAL only (~$0.01/email). Returns structured TriageResult with category, priority, SLA, summary, and suggested assignee.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Sheet Logger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sheet_logger.py</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Sheets as database. Email Log tab for all tickets, Agent Config for dynamic settings (16 fields), SLA Config, Team roster, Dashboard, Change Log, Cost Tracker, Failed Triage tabs.</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Chat Notifier</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chat_notifier.py</w:t>
            </w:r>
          </w:p>
        </w:tc>
        <w:tc>
          <w:tcPr>
            <w:tcW w:type="dxa" w:w="4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Chat webhook integration. Real-time cards for HIGH/CRITICAL emails. SLA breach summary cards 3x daily. EOD summary cards. Quiet hours suppression.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EOD Reporter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eod_reporter.py</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Scheduled HTML email report at 7 PM IST via Gmail API. Aggregates daily stats, SLA breaches, unassigned tickets. Fresh recipients from Sheet at send time.</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 Monitor</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sla_monitor.py</w:t>
            </w:r>
          </w:p>
        </w:tc>
        <w:tc>
          <w:tcPr>
            <w:tcW w:type="dxa" w:w="4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Scans open tickets for SLA breaches. 3x daily summary (9 AM, 1 PM, 5 PM IST) replaces per-ticket spam. Respects quiet hours.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Utils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utils.py</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Shared utilities: parse_sheet_datetime(), IST timezone constant. Eliminates duplicate code across modules.</w:t>
            </w:r>
          </w:p>
        </w:tc>
      </w:tr>
    </w:tbl>
    <w:p>
      <w:pPr>
        <w:pStyle w:val="Heading2"/>
        <w:spacing w:before="280" w:after="160"/>
      </w:pPr>
      <w:r>
        <w:rPr>
          <w:rFonts w:ascii="Arial" w:cs="Arial" w:eastAsia="Arial" w:hAnsi="Arial"/>
          <w:b/>
          <w:bCs/>
          <w:color w:val="2E5090"/>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Layer</w:t>
            </w:r>
          </w:p>
        </w:tc>
        <w:tc>
          <w:tcPr>
            <w:tcW w:type="dxa" w:w="6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Technology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Runtime</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Python 3.12, Google Cloud Run (asia-south1), 256Mi RAM, min-instances=1</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Engine</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Anthropic Claude API: Haiku 4.5 (default), Sonnet 4.5 (CRITICAL escalation)</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Email Access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Gmail API with domain-wide delegation via service account</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Database</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Sheets API v4 (with in-memory caching for performance)</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Notifications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Chat Incoming Webhooks (card format v2)</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Scheduling</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APScheduler (CronTrigger for EOD, IntervalTrigger for SLA)</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CI/CD</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GitHub Actions: deploy.yml (push-to-main auto-deploy), release.yml (tag-based releases)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Auth</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GCP Workload Identity Federation (keyless CI/CD), Secret Manager for credentials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Resilience</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tenacity (retry with exponential backoff on Claude API)</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Logging</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Structured JSON logging (Cloud Logging compatible)</w:t>
            </w:r>
          </w:p>
        </w:tc>
      </w:tr>
    </w:tbl>
    <w:p>
      <w:pPr>
        <w:pStyle w:val="Heading2"/>
        <w:spacing w:before="280" w:after="160"/>
      </w:pPr>
      <w:r>
        <w:rPr>
          <w:rFonts w:ascii="Arial" w:cs="Arial" w:eastAsia="Arial" w:hAnsi="Arial"/>
          <w:b/>
          <w:bCs/>
          <w:color w:val="2E5090"/>
          <w:sz w:val="26"/>
          <w:szCs w:val="26"/>
        </w:rPr>
        <w:t xml:space="preserve">2.3 Data Flow</w:t>
      </w:r>
    </w:p>
    <w:p>
      <w:pPr>
        <w:spacing w:before="80" w:after="80" w:line="300"/>
        <w:jc w:val="left"/>
      </w:pPr>
      <w:r>
        <w:rPr>
          <w:rFonts w:ascii="Arial" w:cs="Arial" w:eastAsia="Arial" w:hAnsi="Arial"/>
          <w:color w:val="374151"/>
          <w:sz w:val="21"/>
          <w:szCs w:val="21"/>
        </w:rPr>
        <w:t xml:space="preserve">The processing pipeline follows a linear flow with branching at the notification layer:</w:t>
      </w:r>
    </w:p>
    <w:p>
      <w:pPr>
        <w:pStyle w:val="ListParagraph"/>
        <w:numPr>
          <w:ilvl w:val="0"/>
          <w:numId w:val="3"/>
        </w:numPr>
        <w:spacing w:before="40" w:after="40" w:line="280"/>
      </w:pPr>
      <w:r>
        <w:rPr>
          <w:rFonts w:ascii="Arial" w:cs="Arial" w:eastAsia="Arial" w:hAnsi="Arial"/>
          <w:b/>
          <w:bCs/>
          <w:color w:val="374151"/>
          <w:sz w:val="21"/>
          <w:szCs w:val="21"/>
        </w:rPr>
        <w:t xml:space="preserve">Poll: </w:t>
      </w:r>
      <w:r>
        <w:rPr>
          <w:rFonts w:ascii="Arial" w:cs="Arial" w:eastAsia="Arial" w:hAnsi="Arial"/>
          <w:color w:val="374151"/>
          <w:sz w:val="21"/>
          <w:szCs w:val="21"/>
        </w:rPr>
        <w:t xml:space="preserve">Gmail Poller checks info@ and sales@ every 5 minutes (configurable via POLL_INTERVAL_SECONDS). First poll fetches the latest 5 emails per inbox for immediate backfill; subsequent polls use after:epoch + label exclusion for incremental fetching.</w:t>
      </w:r>
    </w:p>
    <w:p>
      <w:pPr>
        <w:pStyle w:val="ListParagraph"/>
        <w:numPr>
          <w:ilvl w:val="0"/>
          <w:numId w:val="3"/>
        </w:numPr>
        <w:spacing w:before="40" w:after="40" w:line="280"/>
      </w:pPr>
      <w:r>
        <w:rPr>
          <w:rFonts w:ascii="Arial" w:cs="Arial" w:eastAsia="Arial" w:hAnsi="Arial"/>
          <w:b/>
          <w:bCs/>
          <w:color w:val="374151"/>
          <w:sz w:val="21"/>
          <w:szCs w:val="21"/>
        </w:rPr>
        <w:t xml:space="preserve">Dedup: </w:t>
      </w:r>
      <w:r>
        <w:rPr>
          <w:rFonts w:ascii="Arial" w:cs="Arial" w:eastAsia="Arial" w:hAnsi="Arial"/>
          <w:color w:val="374151"/>
          <w:sz w:val="21"/>
          <w:szCs w:val="21"/>
        </w:rPr>
        <w:t xml:space="preserve">main.py maintains an in-memory thread_id cache (populated from Sheet on startup). Gmail messages are also labeled Agent/Processed to prevent re-fetching. This dual dedup ensures zero duplicates even across container restarts.</w:t>
      </w:r>
    </w:p>
    <w:p>
      <w:pPr>
        <w:pStyle w:val="ListParagraph"/>
        <w:numPr>
          <w:ilvl w:val="0"/>
          <w:numId w:val="3"/>
        </w:numPr>
        <w:spacing w:before="40" w:after="40" w:line="280"/>
      </w:pPr>
      <w:r>
        <w:rPr>
          <w:rFonts w:ascii="Arial" w:cs="Arial" w:eastAsia="Arial" w:hAnsi="Arial"/>
          <w:b/>
          <w:bCs/>
          <w:color w:val="374151"/>
          <w:sz w:val="21"/>
          <w:szCs w:val="21"/>
        </w:rPr>
        <w:t xml:space="preserve">Triage: </w:t>
      </w:r>
      <w:r>
        <w:rPr>
          <w:rFonts w:ascii="Arial" w:cs="Arial" w:eastAsia="Arial" w:hAnsi="Arial"/>
          <w:color w:val="374151"/>
          <w:sz w:val="21"/>
          <w:szCs w:val="21"/>
        </w:rPr>
        <w:t xml:space="preserve">AI Processor sends the email (subject + first 1500 chars of body) to Claude Haiku with a structured system prompt. Claude returns JSON with category, priority (LOW/MEDIUM/HIGH/CRITICAL), SLA hours, one-line summary, and suggested assignee. If priority is CRITICAL, a second call to Claude Sonnet re-evaluates for higher accuracy.</w:t>
      </w:r>
    </w:p>
    <w:p>
      <w:pPr>
        <w:pStyle w:val="ListParagraph"/>
        <w:numPr>
          <w:ilvl w:val="0"/>
          <w:numId w:val="3"/>
        </w:numPr>
        <w:spacing w:before="40" w:after="40" w:line="280"/>
      </w:pPr>
      <w:r>
        <w:rPr>
          <w:rFonts w:ascii="Arial" w:cs="Arial" w:eastAsia="Arial" w:hAnsi="Arial"/>
          <w:b/>
          <w:bCs/>
          <w:color w:val="374151"/>
          <w:sz w:val="21"/>
          <w:szCs w:val="21"/>
        </w:rPr>
        <w:t xml:space="preserve">Log: </w:t>
      </w:r>
      <w:r>
        <w:rPr>
          <w:rFonts w:ascii="Arial" w:cs="Arial" w:eastAsia="Arial" w:hAnsi="Arial"/>
          <w:color w:val="374151"/>
          <w:sz w:val="21"/>
          <w:szCs w:val="21"/>
        </w:rPr>
        <w:t xml:space="preserve">Sheet Logger appends a row to the Email Log tab with all triage metadata, timestamps, and a Gmail deep link. It also updates the Dashboard tab with real-time statistics.</w:t>
      </w:r>
    </w:p>
    <w:p>
      <w:pPr>
        <w:pStyle w:val="ListParagraph"/>
        <w:numPr>
          <w:ilvl w:val="0"/>
          <w:numId w:val="3"/>
        </w:numPr>
        <w:spacing w:before="40" w:after="40" w:line="280"/>
      </w:pPr>
      <w:r>
        <w:rPr>
          <w:rFonts w:ascii="Arial" w:cs="Arial" w:eastAsia="Arial" w:hAnsi="Arial"/>
          <w:b/>
          <w:bCs/>
          <w:color w:val="374151"/>
          <w:sz w:val="21"/>
          <w:szCs w:val="21"/>
        </w:rPr>
        <w:t xml:space="preserve">Notify: </w:t>
      </w:r>
      <w:r>
        <w:rPr>
          <w:rFonts w:ascii="Arial" w:cs="Arial" w:eastAsia="Arial" w:hAnsi="Arial"/>
          <w:color w:val="374151"/>
          <w:sz w:val="21"/>
          <w:szCs w:val="21"/>
        </w:rPr>
        <w:t xml:space="preserve">Chat Notifier posts a Google Chat card for HIGH and CRITICAL emails (suppressed during quiet hours 8 PM - 8 AM IST). Cards include subject, sender, category, priority, SLA deadline, and a direct link to the email.</w:t>
      </w:r>
    </w:p>
    <w:p>
      <w:pPr>
        <w:pStyle w:val="ListParagraph"/>
        <w:numPr>
          <w:ilvl w:val="0"/>
          <w:numId w:val="3"/>
        </w:numPr>
        <w:spacing w:before="40" w:after="40" w:line="280"/>
      </w:pPr>
      <w:r>
        <w:rPr>
          <w:rFonts w:ascii="Arial" w:cs="Arial" w:eastAsia="Arial" w:hAnsi="Arial"/>
          <w:b/>
          <w:bCs/>
          <w:color w:val="374151"/>
          <w:sz w:val="21"/>
          <w:szCs w:val="21"/>
        </w:rPr>
        <w:t xml:space="preserve">Monitor: </w:t>
      </w:r>
      <w:r>
        <w:rPr>
          <w:rFonts w:ascii="Arial" w:cs="Arial" w:eastAsia="Arial" w:hAnsi="Arial"/>
          <w:color w:val="374151"/>
          <w:sz w:val="21"/>
          <w:szCs w:val="21"/>
        </w:rPr>
        <w:t xml:space="preserve">SLA Monitor scans open tickets 3x daily and posts a single summary card listing all breached tickets sorted by hours overdue.</w:t>
      </w:r>
    </w:p>
    <w:p>
      <w:pPr>
        <w:pStyle w:val="ListParagraph"/>
        <w:numPr>
          <w:ilvl w:val="0"/>
          <w:numId w:val="3"/>
        </w:numPr>
        <w:spacing w:before="40" w:after="40" w:line="280"/>
      </w:pPr>
      <w:r>
        <w:rPr>
          <w:rFonts w:ascii="Arial" w:cs="Arial" w:eastAsia="Arial" w:hAnsi="Arial"/>
          <w:b/>
          <w:bCs/>
          <w:color w:val="374151"/>
          <w:sz w:val="21"/>
          <w:szCs w:val="21"/>
        </w:rPr>
        <w:t xml:space="preserve">Report: </w:t>
      </w:r>
      <w:r>
        <w:rPr>
          <w:rFonts w:ascii="Arial" w:cs="Arial" w:eastAsia="Arial" w:hAnsi="Arial"/>
          <w:color w:val="374151"/>
          <w:sz w:val="21"/>
          <w:szCs w:val="21"/>
        </w:rPr>
        <w:t xml:space="preserve">EOD Reporter fires at 7 PM IST, aggregating all daily stats into an HTML email and a Google Chat summary card.</w:t>
      </w:r>
    </w:p>
    <w:p>
      <w:pPr>
        <w:pStyle w:val="Heading2"/>
        <w:spacing w:before="280" w:after="160"/>
      </w:pPr>
      <w:r>
        <w:rPr>
          <w:rFonts w:ascii="Arial" w:cs="Arial" w:eastAsia="Arial" w:hAnsi="Arial"/>
          <w:b/>
          <w:bCs/>
          <w:color w:val="2E5090"/>
          <w:sz w:val="26"/>
          <w:szCs w:val="26"/>
        </w:rPr>
        <w:t xml:space="preserve">2.4 Security Model</w:t>
      </w:r>
    </w:p>
    <w:p>
      <w:pPr>
        <w:pStyle w:val="ListParagraph"/>
        <w:numPr>
          <w:ilvl w:val="0"/>
          <w:numId w:val="4"/>
        </w:numPr>
        <w:spacing w:before="40" w:after="40" w:line="280"/>
      </w:pPr>
      <w:r>
        <w:rPr>
          <w:rFonts w:ascii="Arial" w:cs="Arial" w:eastAsia="Arial" w:hAnsi="Arial"/>
          <w:b/>
          <w:bCs/>
          <w:color w:val="374151"/>
          <w:sz w:val="21"/>
          <w:szCs w:val="21"/>
        </w:rPr>
        <w:t xml:space="preserve">No public endpoint: </w:t>
      </w:r>
      <w:r>
        <w:rPr>
          <w:rFonts w:ascii="Arial" w:cs="Arial" w:eastAsia="Arial" w:hAnsi="Arial"/>
          <w:color w:val="374151"/>
          <w:sz w:val="21"/>
          <w:szCs w:val="21"/>
        </w:rPr>
        <w:t xml:space="preserve">Cloud Run deployed with --no-allow-unauthenticated. The /health endpoint requires IAM authentication.</w:t>
      </w:r>
    </w:p>
    <w:p>
      <w:pPr>
        <w:pStyle w:val="ListParagraph"/>
        <w:numPr>
          <w:ilvl w:val="0"/>
          <w:numId w:val="4"/>
        </w:numPr>
        <w:spacing w:before="40" w:after="40" w:line="280"/>
      </w:pPr>
      <w:r>
        <w:rPr>
          <w:rFonts w:ascii="Arial" w:cs="Arial" w:eastAsia="Arial" w:hAnsi="Arial"/>
          <w:b/>
          <w:bCs/>
          <w:color w:val="374151"/>
          <w:sz w:val="21"/>
          <w:szCs w:val="21"/>
        </w:rPr>
        <w:t xml:space="preserve">Domain-wide delegation: </w:t>
      </w:r>
      <w:r>
        <w:rPr>
          <w:rFonts w:ascii="Arial" w:cs="Arial" w:eastAsia="Arial" w:hAnsi="Arial"/>
          <w:color w:val="374151"/>
          <w:sz w:val="21"/>
          <w:szCs w:val="21"/>
        </w:rPr>
        <w:t xml:space="preserve">Service account impersonates inbox users (info@, sales@, admin email). No user passwords stored.</w:t>
      </w:r>
    </w:p>
    <w:p>
      <w:pPr>
        <w:pStyle w:val="ListParagraph"/>
        <w:numPr>
          <w:ilvl w:val="0"/>
          <w:numId w:val="4"/>
        </w:numPr>
        <w:spacing w:before="40" w:after="40" w:line="280"/>
      </w:pPr>
      <w:r>
        <w:rPr>
          <w:rFonts w:ascii="Arial" w:cs="Arial" w:eastAsia="Arial" w:hAnsi="Arial"/>
          <w:b/>
          <w:bCs/>
          <w:color w:val="374151"/>
          <w:sz w:val="21"/>
          <w:szCs w:val="21"/>
        </w:rPr>
        <w:t xml:space="preserve">Secret Manager: </w:t>
      </w:r>
      <w:r>
        <w:rPr>
          <w:rFonts w:ascii="Arial" w:cs="Arial" w:eastAsia="Arial" w:hAnsi="Arial"/>
          <w:color w:val="374151"/>
          <w:sz w:val="21"/>
          <w:szCs w:val="21"/>
        </w:rPr>
        <w:t xml:space="preserve">Anthropic API key, Chat webhook URL, and service account JSON are mounted from GCP Secret Manager. Never in code or environment variables.</w:t>
      </w:r>
    </w:p>
    <w:p>
      <w:pPr>
        <w:pStyle w:val="ListParagraph"/>
        <w:numPr>
          <w:ilvl w:val="0"/>
          <w:numId w:val="4"/>
        </w:numPr>
        <w:spacing w:before="40" w:after="40" w:line="280"/>
      </w:pPr>
      <w:r>
        <w:rPr>
          <w:rFonts w:ascii="Arial" w:cs="Arial" w:eastAsia="Arial" w:hAnsi="Arial"/>
          <w:b/>
          <w:bCs/>
          <w:color w:val="374151"/>
          <w:sz w:val="21"/>
          <w:szCs w:val="21"/>
        </w:rPr>
        <w:t xml:space="preserve">Keyless CI/CD: </w:t>
      </w:r>
      <w:r>
        <w:rPr>
          <w:rFonts w:ascii="Arial" w:cs="Arial" w:eastAsia="Arial" w:hAnsi="Arial"/>
          <w:color w:val="374151"/>
          <w:sz w:val="21"/>
          <w:szCs w:val="21"/>
        </w:rPr>
        <w:t xml:space="preserve">GitHub Actions authenticates to GCP via Workload Identity Federation. No long-lived service account keys.</w:t>
      </w:r>
    </w:p>
    <w:p>
      <w:pPr>
        <w:pStyle w:val="ListParagraph"/>
        <w:numPr>
          <w:ilvl w:val="0"/>
          <w:numId w:val="4"/>
        </w:numPr>
        <w:spacing w:before="40" w:after="40" w:line="280"/>
      </w:pPr>
      <w:r>
        <w:rPr>
          <w:rFonts w:ascii="Arial" w:cs="Arial" w:eastAsia="Arial" w:hAnsi="Arial"/>
          <w:b/>
          <w:bCs/>
          <w:color w:val="374151"/>
          <w:sz w:val="21"/>
          <w:szCs w:val="21"/>
        </w:rPr>
        <w:t xml:space="preserve">Input sanitization: </w:t>
      </w:r>
      <w:r>
        <w:rPr>
          <w:rFonts w:ascii="Arial" w:cs="Arial" w:eastAsia="Arial" w:hAnsi="Arial"/>
          <w:color w:val="374151"/>
          <w:sz w:val="21"/>
          <w:szCs w:val="21"/>
        </w:rPr>
        <w:t xml:space="preserve">Null bytes and control characters are stripped from email content before AI processing to prevent prompt injection.</w:t>
      </w:r>
    </w:p>
    <w:p>
      <w:r>
        <w:br w:type="page"/>
      </w:r>
    </w:p>
    <w:p>
      <w:pPr>
        <w:pStyle w:val="Heading1"/>
        <w:spacing w:before="360" w:after="200"/>
      </w:pPr>
      <w:r>
        <w:rPr>
          <w:rFonts w:ascii="Arial" w:cs="Arial" w:eastAsia="Arial" w:hAnsi="Arial"/>
          <w:b/>
          <w:bCs/>
          <w:color w:val="1B2A4A"/>
          <w:sz w:val="32"/>
          <w:szCs w:val="32"/>
        </w:rPr>
        <w:t xml:space="preserve">3. Feature Specification (v1.0.0)</w:t>
      </w:r>
    </w:p>
    <w:p>
      <w:pPr>
        <w:pStyle w:val="Heading2"/>
        <w:spacing w:before="280" w:after="160"/>
      </w:pPr>
      <w:r>
        <w:rPr>
          <w:rFonts w:ascii="Arial" w:cs="Arial" w:eastAsia="Arial" w:hAnsi="Arial"/>
          <w:b/>
          <w:bCs/>
          <w:color w:val="2E5090"/>
          <w:sz w:val="26"/>
          <w:szCs w:val="26"/>
        </w:rPr>
        <w:t xml:space="preserve">3.1 AI-Powered Email Triage</w:t>
      </w:r>
    </w:p>
    <w:p>
      <w:pPr>
        <w:spacing w:before="80" w:after="80" w:line="300"/>
        <w:jc w:val="left"/>
      </w:pPr>
      <w:r>
        <w:rPr>
          <w:rFonts w:ascii="Arial" w:cs="Arial" w:eastAsia="Arial" w:hAnsi="Arial"/>
          <w:color w:val="374151"/>
          <w:sz w:val="21"/>
          <w:szCs w:val="21"/>
        </w:rPr>
        <w:t xml:space="preserve">Every incoming email is processed through Claude AI to extract structured metadata. The system uses a carefully engineered system prompt that instructs Claude to return a JSON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Field</w:t>
            </w:r>
          </w:p>
        </w:tc>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Type</w:t>
            </w:r>
          </w:p>
        </w:tc>
        <w:tc>
          <w:tcPr>
            <w:tcW w:type="dxa" w:w="49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category</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Enum</w:t>
            </w:r>
          </w:p>
        </w:tc>
        <w:tc>
          <w:tcPr>
            <w:tcW w:type="dxa" w:w="4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One of: Government/Tender, Complaint, Sales Lead, Support Request, General Inquiry, Partnership, Internal, Vendor, Spam</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priority</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Enum</w:t>
            </w:r>
          </w:p>
        </w:tc>
        <w:tc>
          <w:tcPr>
            <w:tcW w:type="dxa" w:w="4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LOW, MEDIUM, HIGH, or CRITICAL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sla_hours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Integer</w:t>
            </w:r>
          </w:p>
        </w:tc>
        <w:tc>
          <w:tcPr>
            <w:tcW w:type="dxa" w:w="4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Response deadline in hours (4h for Government/Tender, up to 48h for Vendor)</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summary</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String</w:t>
            </w:r>
          </w:p>
        </w:tc>
        <w:tc>
          <w:tcPr>
            <w:tcW w:type="dxa" w:w="4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One-line summary of the email content for quick scanning</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suggested_assignee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String</w:t>
            </w:r>
          </w:p>
        </w:tc>
        <w:tc>
          <w:tcPr>
            <w:tcW w:type="dxa" w:w="4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Team member best suited to handle, matched against the Team roster in Google Sheets</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confidence</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Float</w:t>
            </w:r>
          </w:p>
        </w:tc>
        <w:tc>
          <w:tcPr>
            <w:tcW w:type="dxa" w:w="4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AI confidence score (0.0-1.0) for the classification</w:t>
            </w:r>
          </w:p>
        </w:tc>
      </w:tr>
    </w:tbl>
    <w:p>
      <w:pPr>
        <w:spacing w:before="200" w:after="120"/>
      </w:pPr>
      <w:r>
        <w:rPr>
          <w:rFonts w:ascii="Arial" w:cs="Arial" w:eastAsia="Arial" w:hAnsi="Arial"/>
          <w:b/>
          <w:bCs/>
          <w:color w:val="374151"/>
          <w:sz w:val="22"/>
          <w:szCs w:val="22"/>
        </w:rPr>
        <w:t xml:space="preserve">Two-Tier AI Strategy</w:t>
      </w:r>
    </w:p>
    <w:p>
      <w:pPr>
        <w:spacing w:before="80" w:after="80" w:line="300"/>
        <w:jc w:val="left"/>
      </w:pPr>
      <w:r>
        <w:rPr>
          <w:rFonts w:ascii="Arial" w:cs="Arial" w:eastAsia="Arial" w:hAnsi="Arial"/>
          <w:color w:val="374151"/>
          <w:sz w:val="21"/>
          <w:szCs w:val="21"/>
        </w:rPr>
        <w:t xml:space="preserve">Cost optimization is achieved through a two-tier approach. Claude Haiku 4.5 processes all emails by default at approximately $0.001 per email. When Haiku classifies an email as CRITICAL priority, the system automatically re-processes it through Claude Sonnet 4.5 (approximately $0.01 per email) for higher accuracy on the most important communications. This approach reduces monthly AI costs by approximately 12x compared to using Sonnet for all emails.</w:t>
      </w:r>
    </w:p>
    <w:p>
      <w:pPr>
        <w:pStyle w:val="Heading2"/>
        <w:spacing w:before="280" w:after="160"/>
      </w:pPr>
      <w:r>
        <w:rPr>
          <w:rFonts w:ascii="Arial" w:cs="Arial" w:eastAsia="Arial" w:hAnsi="Arial"/>
          <w:b/>
          <w:bCs/>
          <w:color w:val="2E5090"/>
          <w:sz w:val="26"/>
          <w:szCs w:val="26"/>
        </w:rPr>
        <w:t xml:space="preserve">3.2 Dynamic Configuration (Hot-Reload)</w:t>
      </w:r>
    </w:p>
    <w:p>
      <w:pPr>
        <w:spacing w:before="80" w:after="80" w:line="300"/>
        <w:jc w:val="left"/>
      </w:pPr>
      <w:r>
        <w:rPr>
          <w:rFonts w:ascii="Arial" w:cs="Arial" w:eastAsia="Arial" w:hAnsi="Arial"/>
          <w:color w:val="374151"/>
          <w:sz w:val="21"/>
          <w:szCs w:val="21"/>
        </w:rPr>
        <w:t xml:space="preserve">The Agent Config tab in Google Sheets serves as a live configuration panel with 16 fields. The system re-reads this tab every poll cycle (5 minutes), meaning configuration changes take effect without any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Config Field</w:t>
            </w:r>
          </w:p>
        </w:tc>
        <w:tc>
          <w:tcPr>
            <w:tcW w:type="dxa" w:w="2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Default</w:t>
            </w:r>
          </w:p>
        </w:tc>
        <w:tc>
          <w:tcPr>
            <w:tcW w:type="dxa" w:w="3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Effect</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Poll Interval (seconds)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300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How often Gmail is checked</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Monitored Inboxes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info@, sales@</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Which inboxes to poll</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EOD Recipients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admin email</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Who receives the daily report</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Claude Model</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claude-haiku-4-5</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Default AI model for triage</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Escalation Model</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claude-sonnet-4-5</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Model for CRITICAL re-evaluation</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Max Tokens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512</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Token limit for AI responses</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 Check Interval</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900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How often SLA breaches are scanned</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Chat Webhook URL</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(from Secret Mgr)</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Chat room for alerts</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Triage Enabled</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TRUE</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Feature flag: toggle AI on/off</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Chat Notifications Enabled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TRUE</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Feature flag: toggle Chat alerts</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EOD Email Enabled</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TRUE</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Feature flag: toggle daily email</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Quiet Hours Enabled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TRUE</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Toggle quiet hours behavior</w:t>
            </w:r>
          </w:p>
        </w:tc>
      </w:tr>
      <w:tr>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Quiet Hours Start (IST)</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20:00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When to suppress Chat alerts</w:t>
            </w:r>
          </w:p>
        </w:tc>
      </w:tr>
      <w:tr>
        <w:tc>
          <w:tcPr>
            <w:tcW w:type="dxa" w:w="3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Quiet Hours End (IST)</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08:00</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When to resume Chat alerts</w:t>
            </w:r>
          </w:p>
        </w:tc>
      </w:tr>
    </w:tbl>
    <w:p>
      <w:pPr>
        <w:pStyle w:val="Heading2"/>
        <w:spacing w:before="280" w:after="160"/>
      </w:pPr>
      <w:r>
        <w:rPr>
          <w:rFonts w:ascii="Arial" w:cs="Arial" w:eastAsia="Arial" w:hAnsi="Arial"/>
          <w:b/>
          <w:bCs/>
          <w:color w:val="2E5090"/>
          <w:sz w:val="26"/>
          <w:szCs w:val="26"/>
        </w:rPr>
        <w:t xml:space="preserve">3.3 SLA Monitoring and Breach Alerts</w:t>
      </w:r>
    </w:p>
    <w:p>
      <w:pPr>
        <w:spacing w:before="80" w:after="80" w:line="300"/>
        <w:jc w:val="left"/>
      </w:pPr>
      <w:r>
        <w:rPr>
          <w:rFonts w:ascii="Arial" w:cs="Arial" w:eastAsia="Arial" w:hAnsi="Arial"/>
          <w:color w:val="374151"/>
          <w:sz w:val="21"/>
          <w:szCs w:val="21"/>
        </w:rPr>
        <w:t xml:space="preserve">SLA monitoring operates on a summary-based model. Instead of sending an alert for each individual breached ticket (which caused notification fatigue in earlier versions), the system sends a consolidated summary 3 times daily at 9 AM, 1 PM, and 5 PM IST. The summary card lists all currently breached tickets sorted by hours overdue (worst first), capped at 10 entries.</w:t>
      </w:r>
    </w:p>
    <w:p>
      <w:pPr>
        <w:spacing w:before="80" w:after="80" w:line="300"/>
        <w:jc w:val="left"/>
      </w:pPr>
      <w:r>
        <w:rPr>
          <w:rFonts w:ascii="Arial" w:cs="Arial" w:eastAsia="Arial" w:hAnsi="Arial"/>
          <w:color w:val="374151"/>
          <w:sz w:val="21"/>
          <w:szCs w:val="21"/>
        </w:rPr>
        <w:t xml:space="preserve">SLA deadlines are assigned per category during AI triage and can be overridden per-ticket in the SLA Config sheet tab. Business hours enforcement is configurable but currently set to 24/7 monitoring given the nature of government tender deadlines.</w:t>
      </w:r>
    </w:p>
    <w:p>
      <w:pPr>
        <w:pStyle w:val="Heading2"/>
        <w:spacing w:before="280" w:after="160"/>
      </w:pPr>
      <w:r>
        <w:rPr>
          <w:rFonts w:ascii="Arial" w:cs="Arial" w:eastAsia="Arial" w:hAnsi="Arial"/>
          <w:b/>
          <w:bCs/>
          <w:color w:val="2E5090"/>
          <w:sz w:val="26"/>
          <w:szCs w:val="26"/>
        </w:rPr>
        <w:t xml:space="preserve">3.4 Quiet Hours</w:t>
      </w:r>
    </w:p>
    <w:p>
      <w:pPr>
        <w:spacing w:before="80" w:after="80" w:line="300"/>
        <w:jc w:val="left"/>
      </w:pPr>
      <w:r>
        <w:rPr>
          <w:rFonts w:ascii="Arial" w:cs="Arial" w:eastAsia="Arial" w:hAnsi="Arial"/>
          <w:color w:val="374151"/>
          <w:sz w:val="21"/>
          <w:szCs w:val="21"/>
        </w:rPr>
        <w:t xml:space="preserve">Between 8 PM and 8 AM IST (configurable), Google Chat webhook notifications are suppressed. Emails are still polled, triaged, and logged to the Sheet during quiet hours. Only the real-time Chat alert is suppressed. EOD email reports and Sheet logging continue to operate normally. This prevents after-hours notification fatigue while ensuring no data is lost.</w:t>
      </w:r>
    </w:p>
    <w:p>
      <w:pPr>
        <w:pStyle w:val="Heading2"/>
        <w:spacing w:before="280" w:after="160"/>
      </w:pPr>
      <w:r>
        <w:rPr>
          <w:rFonts w:ascii="Arial" w:cs="Arial" w:eastAsia="Arial" w:hAnsi="Arial"/>
          <w:b/>
          <w:bCs/>
          <w:color w:val="2E5090"/>
          <w:sz w:val="26"/>
          <w:szCs w:val="26"/>
        </w:rPr>
        <w:t xml:space="preserve">3.5 Resilience and Error Handling</w:t>
      </w:r>
    </w:p>
    <w:p>
      <w:pPr>
        <w:pStyle w:val="ListParagraph"/>
        <w:numPr>
          <w:ilvl w:val="0"/>
          <w:numId w:val="5"/>
        </w:numPr>
        <w:spacing w:before="40" w:after="40" w:line="280"/>
      </w:pPr>
      <w:r>
        <w:rPr>
          <w:rFonts w:ascii="Arial" w:cs="Arial" w:eastAsia="Arial" w:hAnsi="Arial"/>
          <w:b/>
          <w:bCs/>
          <w:color w:val="374151"/>
          <w:sz w:val="21"/>
          <w:szCs w:val="21"/>
        </w:rPr>
        <w:t xml:space="preserve">Retry with backoff: </w:t>
      </w:r>
      <w:r>
        <w:rPr>
          <w:rFonts w:ascii="Arial" w:cs="Arial" w:eastAsia="Arial" w:hAnsi="Arial"/>
          <w:color w:val="374151"/>
          <w:sz w:val="21"/>
          <w:szCs w:val="21"/>
        </w:rPr>
        <w:t xml:space="preserve">Claude API calls use tenacity with 3 attempts, exponential backoff (2s, 4s, 8s), and retry on connection errors, rate limits, and server errors.</w:t>
      </w:r>
    </w:p>
    <w:p>
      <w:pPr>
        <w:pStyle w:val="ListParagraph"/>
        <w:numPr>
          <w:ilvl w:val="0"/>
          <w:numId w:val="5"/>
        </w:numPr>
        <w:spacing w:before="40" w:after="40" w:line="280"/>
      </w:pPr>
      <w:r>
        <w:rPr>
          <w:rFonts w:ascii="Arial" w:cs="Arial" w:eastAsia="Arial" w:hAnsi="Arial"/>
          <w:b/>
          <w:bCs/>
          <w:color w:val="374151"/>
          <w:sz w:val="21"/>
          <w:szCs w:val="21"/>
        </w:rPr>
        <w:t xml:space="preserve">Dead letter pattern: </w:t>
      </w:r>
      <w:r>
        <w:rPr>
          <w:rFonts w:ascii="Arial" w:cs="Arial" w:eastAsia="Arial" w:hAnsi="Arial"/>
          <w:color w:val="374151"/>
          <w:sz w:val="21"/>
          <w:szCs w:val="21"/>
        </w:rPr>
        <w:t xml:space="preserve">If AI triage fails after all retries, the email is logged to a Failed Triage tab in Google Sheets with the error details, timestamp, and original email metadata. This ensures no email is silently lost.</w:t>
      </w:r>
    </w:p>
    <w:p>
      <w:pPr>
        <w:pStyle w:val="ListParagraph"/>
        <w:numPr>
          <w:ilvl w:val="0"/>
          <w:numId w:val="5"/>
        </w:numPr>
        <w:spacing w:before="40" w:after="40" w:line="280"/>
      </w:pPr>
      <w:r>
        <w:rPr>
          <w:rFonts w:ascii="Arial" w:cs="Arial" w:eastAsia="Arial" w:hAnsi="Arial"/>
          <w:b/>
          <w:bCs/>
          <w:color w:val="374151"/>
          <w:sz w:val="21"/>
          <w:szCs w:val="21"/>
        </w:rPr>
        <w:t xml:space="preserve">Startup self-test: </w:t>
      </w:r>
      <w:r>
        <w:rPr>
          <w:rFonts w:ascii="Arial" w:cs="Arial" w:eastAsia="Arial" w:hAnsi="Arial"/>
          <w:color w:val="374151"/>
          <w:sz w:val="21"/>
          <w:szCs w:val="21"/>
        </w:rPr>
        <w:t xml:space="preserve">On container boot, the system validates connectivity to Google Sheets, Gmail, Claude API, and Google Chat. Failures are logged but non-fatal (the system starts in degraded mode).</w:t>
      </w:r>
    </w:p>
    <w:p>
      <w:pPr>
        <w:pStyle w:val="ListParagraph"/>
        <w:numPr>
          <w:ilvl w:val="0"/>
          <w:numId w:val="5"/>
        </w:numPr>
        <w:spacing w:before="40" w:after="40" w:line="280"/>
      </w:pPr>
      <w:r>
        <w:rPr>
          <w:rFonts w:ascii="Arial" w:cs="Arial" w:eastAsia="Arial" w:hAnsi="Arial"/>
          <w:b/>
          <w:bCs/>
          <w:color w:val="374151"/>
          <w:sz w:val="21"/>
          <w:szCs w:val="21"/>
        </w:rPr>
        <w:t xml:space="preserve">Structured JSON logging: </w:t>
      </w:r>
      <w:r>
        <w:rPr>
          <w:rFonts w:ascii="Arial" w:cs="Arial" w:eastAsia="Arial" w:hAnsi="Arial"/>
          <w:color w:val="374151"/>
          <w:sz w:val="21"/>
          <w:szCs w:val="21"/>
        </w:rPr>
        <w:t xml:space="preserve">All logs are JSON-formatted for Cloud Logging ingestion, with severity levels, timestamps, and component names for easy filtering.</w:t>
      </w:r>
    </w:p>
    <w:p>
      <w:pPr>
        <w:pStyle w:val="ListParagraph"/>
        <w:numPr>
          <w:ilvl w:val="0"/>
          <w:numId w:val="5"/>
        </w:numPr>
        <w:spacing w:before="40" w:after="40" w:line="280"/>
      </w:pPr>
      <w:r>
        <w:rPr>
          <w:rFonts w:ascii="Arial" w:cs="Arial" w:eastAsia="Arial" w:hAnsi="Arial"/>
          <w:b/>
          <w:bCs/>
          <w:color w:val="374151"/>
          <w:sz w:val="21"/>
          <w:szCs w:val="21"/>
        </w:rPr>
        <w:t xml:space="preserve">Health endpoint: </w:t>
      </w:r>
      <w:r>
        <w:rPr>
          <w:rFonts w:ascii="Arial" w:cs="Arial" w:eastAsia="Arial" w:hAnsi="Arial"/>
          <w:color w:val="374151"/>
          <w:sz w:val="21"/>
          <w:szCs w:val="21"/>
        </w:rPr>
        <w:t xml:space="preserve">GET /health returns JSON with uptime, AI usage stats (total calls, failures, Haiku/Sonnet split), and last-poll timestamp.</w:t>
      </w:r>
    </w:p>
    <w:p>
      <w:pPr>
        <w:pStyle w:val="Heading2"/>
        <w:spacing w:before="280" w:after="160"/>
      </w:pPr>
      <w:r>
        <w:rPr>
          <w:rFonts w:ascii="Arial" w:cs="Arial" w:eastAsia="Arial" w:hAnsi="Arial"/>
          <w:b/>
          <w:bCs/>
          <w:color w:val="2E5090"/>
          <w:sz w:val="26"/>
          <w:szCs w:val="26"/>
        </w:rPr>
        <w:t xml:space="preserve">3.6 Cost Tracking</w:t>
      </w:r>
    </w:p>
    <w:p>
      <w:pPr>
        <w:spacing w:before="80" w:after="80" w:line="300"/>
        <w:jc w:val="left"/>
      </w:pPr>
      <w:r>
        <w:rPr>
          <w:rFonts w:ascii="Arial" w:cs="Arial" w:eastAsia="Arial" w:hAnsi="Arial"/>
          <w:color w:val="374151"/>
          <w:sz w:val="21"/>
          <w:szCs w:val="21"/>
        </w:rPr>
        <w:t xml:space="preserve">The system maintains a Cost Tracker tab in Google Sheets that logs daily AI usage. Each row records: date, total API calls, Haiku calls, Sonnet calls, estimated cost, and cumulative monthly cost. This provides full visibility into AI spend without needing to check the Anthropic dashboard.</w:t>
      </w:r>
    </w:p>
    <w:p>
      <w:pPr>
        <w:pStyle w:val="Heading2"/>
        <w:spacing w:before="280" w:after="160"/>
      </w:pPr>
      <w:r>
        <w:rPr>
          <w:rFonts w:ascii="Arial" w:cs="Arial" w:eastAsia="Arial" w:hAnsi="Arial"/>
          <w:b/>
          <w:bCs/>
          <w:color w:val="2E5090"/>
          <w:sz w:val="26"/>
          <w:szCs w:val="26"/>
        </w:rPr>
        <w:t xml:space="preserve">3.7 CI/CD Pipeline</w:t>
      </w:r>
    </w:p>
    <w:p>
      <w:pPr>
        <w:pStyle w:val="ListParagraph"/>
        <w:numPr>
          <w:ilvl w:val="0"/>
          <w:numId w:val="6"/>
        </w:numPr>
        <w:spacing w:before="40" w:after="40" w:line="280"/>
      </w:pPr>
      <w:r>
        <w:rPr>
          <w:rFonts w:ascii="Arial" w:cs="Arial" w:eastAsia="Arial" w:hAnsi="Arial"/>
          <w:b/>
          <w:bCs/>
          <w:color w:val="374151"/>
          <w:sz w:val="21"/>
          <w:szCs w:val="21"/>
        </w:rPr>
        <w:t xml:space="preserve">deploy.yml: </w:t>
      </w:r>
      <w:r>
        <w:rPr>
          <w:rFonts w:ascii="Arial" w:cs="Arial" w:eastAsia="Arial" w:hAnsi="Arial"/>
          <w:color w:val="374151"/>
          <w:sz w:val="21"/>
          <w:szCs w:val="21"/>
        </w:rPr>
        <w:t xml:space="preserve">Triggered on push to main. Runs Python syntax validation, builds Docker image, pushes to Artifact Registry, and deploys to Cloud Run. Uses Workload Identity Federation for keyless authentication.</w:t>
      </w:r>
    </w:p>
    <w:p>
      <w:pPr>
        <w:pStyle w:val="ListParagraph"/>
        <w:numPr>
          <w:ilvl w:val="0"/>
          <w:numId w:val="6"/>
        </w:numPr>
        <w:spacing w:before="40" w:after="40" w:line="280"/>
      </w:pPr>
      <w:r>
        <w:rPr>
          <w:rFonts w:ascii="Arial" w:cs="Arial" w:eastAsia="Arial" w:hAnsi="Arial"/>
          <w:b/>
          <w:bCs/>
          <w:color w:val="374151"/>
          <w:sz w:val="21"/>
          <w:szCs w:val="21"/>
        </w:rPr>
        <w:t xml:space="preserve">release.yml: </w:t>
      </w:r>
      <w:r>
        <w:rPr>
          <w:rFonts w:ascii="Arial" w:cs="Arial" w:eastAsia="Arial" w:hAnsi="Arial"/>
          <w:color w:val="374151"/>
          <w:sz w:val="21"/>
          <w:szCs w:val="21"/>
        </w:rPr>
        <w:t xml:space="preserve">Triggered on version tags (v*). Creates a GitHub Release with auto-generated changelog from commit history.</w:t>
      </w:r>
    </w:p>
    <w:p>
      <w:pPr>
        <w:pStyle w:val="ListParagraph"/>
        <w:numPr>
          <w:ilvl w:val="0"/>
          <w:numId w:val="6"/>
        </w:numPr>
        <w:spacing w:before="40" w:after="40" w:line="280"/>
      </w:pPr>
      <w:r>
        <w:rPr>
          <w:rFonts w:ascii="Arial" w:cs="Arial" w:eastAsia="Arial" w:hAnsi="Arial"/>
          <w:b/>
          <w:bCs/>
          <w:color w:val="374151"/>
          <w:sz w:val="21"/>
          <w:szCs w:val="21"/>
        </w:rPr>
        <w:t xml:space="preserve">Pre-deploy validation: </w:t>
      </w:r>
      <w:r>
        <w:rPr>
          <w:rFonts w:ascii="Arial" w:cs="Arial" w:eastAsia="Arial" w:hAnsi="Arial"/>
          <w:color w:val="374151"/>
          <w:sz w:val="21"/>
          <w:szCs w:val="21"/>
        </w:rPr>
        <w:t xml:space="preserve">Python syntax check (py_compile) runs on all .py files before Docker build to catch syntax errors early.</w:t>
      </w:r>
    </w:p>
    <w:p>
      <w:r>
        <w:br w:type="page"/>
      </w:r>
    </w:p>
    <w:p>
      <w:pPr>
        <w:pStyle w:val="Heading1"/>
        <w:spacing w:before="360" w:after="200"/>
      </w:pPr>
      <w:r>
        <w:rPr>
          <w:rFonts w:ascii="Arial" w:cs="Arial" w:eastAsia="Arial" w:hAnsi="Arial"/>
          <w:b/>
          <w:bCs/>
          <w:color w:val="1B2A4A"/>
          <w:sz w:val="32"/>
          <w:szCs w:val="32"/>
        </w:rPr>
        <w:t xml:space="preserve">4. v1.1 Release Plan (Proposed)</w:t>
      </w:r>
    </w:p>
    <w:p>
      <w:pPr>
        <w:spacing w:before="80" w:after="80" w:line="300"/>
        <w:jc w:val="left"/>
      </w:pPr>
      <w:r>
        <w:rPr>
          <w:rFonts w:ascii="Arial" w:cs="Arial" w:eastAsia="Arial" w:hAnsi="Arial"/>
          <w:color w:val="374151"/>
          <w:sz w:val="21"/>
          <w:szCs w:val="21"/>
        </w:rPr>
        <w:t xml:space="preserve">Based on the v1.0.0 retrospective and production observations, the following improvements are proposed for the v1.1 release:</w:t>
      </w:r>
    </w:p>
    <w:p>
      <w:pPr>
        <w:pStyle w:val="Heading2"/>
        <w:spacing w:before="280" w:after="160"/>
      </w:pPr>
      <w:r>
        <w:rPr>
          <w:rFonts w:ascii="Arial" w:cs="Arial" w:eastAsia="Arial" w:hAnsi="Arial"/>
          <w:b/>
          <w:bCs/>
          <w:color w:val="2E5090"/>
          <w:sz w:val="26"/>
          <w:szCs w:val="26"/>
        </w:rPr>
        <w:t xml:space="preserve">4.1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Feature</w:t>
            </w:r>
          </w:p>
        </w:tc>
        <w:tc>
          <w:tcPr>
            <w:tcW w:type="dxa" w:w="4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Description</w:t>
            </w:r>
          </w:p>
        </w:tc>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Effort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Configurable sender email</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Allow EOD report From address to be set independently from ADMIN_EMAIL. Add an EOD_SENDER_EMAIL env var with fallback to ADMIN_EMAIL. Enables using a system alias like agent@vidarbhainfotech.com.</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Small (1-2 hours)</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Integration test suite</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Add tests for critical paths: poll-to-triage, triage-to-log, SLA breach detection, quiet hours logic, and feature flag toggling. Use mocked Gmail/Sheets/Claude APIs.</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Medium (1-2 days)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Dead letter retry</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Add a manual or scheduled retry mechanism for emails in the Failed Triage tab. A simple re-queue button in the Sheet (via Apps Script) or a scheduled job that re-processes failed items.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Medium (1 day)</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Config change audit log</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When dynamic config values change between poll cycles, log the diff to the Change Log tab. Currently config changes are silent, making it hard to debug unexpected behavior changes.</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Small (2-3 hours)</w:t>
            </w:r>
          </w:p>
        </w:tc>
      </w:tr>
    </w:tbl>
    <w:p>
      <w:pPr>
        <w:pStyle w:val="Heading2"/>
        <w:spacing w:before="280" w:after="160"/>
      </w:pPr>
      <w:r>
        <w:rPr>
          <w:rFonts w:ascii="Arial" w:cs="Arial" w:eastAsia="Arial" w:hAnsi="Arial"/>
          <w:b/>
          <w:bCs/>
          <w:color w:val="2E5090"/>
          <w:sz w:val="26"/>
          <w:szCs w:val="26"/>
        </w:rPr>
        <w:t xml:space="preserve">4.2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Feature</w:t>
            </w:r>
          </w:p>
        </w:tc>
        <w:tc>
          <w:tcPr>
            <w:tcW w:type="dxa" w:w="4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Description</w:t>
            </w:r>
          </w:p>
        </w:tc>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Effort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Email reply detection</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Detect when a team member replies to a triaged email and auto-update the ticket status in the Sheet from Open to In Progress. Requires polling sent folders or monitoring thread updates.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Medium (2-3 days)</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Multi-language support</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Extend the AI prompt to handle Hindi, Marathi, and mixed-language emails common in the Vidarbha region. Return translated summaries in English for the Sheet.</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Small (3-4 hours)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Attachment analysis</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For emails with PDF/image attachments (especially government tenders), extract text from attachments and include in the AI triage context for more accurate classification.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Medium (1-2 days)</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Weekly trend report</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Add a weekly summary email showing trends: volume by day, category distribution changes, average response times, SLA compliance rate. Scheduled for Monday 9 AM.</w:t>
            </w:r>
          </w:p>
        </w:tc>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Medium (1 day)</w:t>
            </w:r>
          </w:p>
        </w:tc>
      </w:tr>
    </w:tbl>
    <w:p>
      <w:pPr>
        <w:pStyle w:val="Heading2"/>
        <w:spacing w:before="280" w:after="160"/>
      </w:pPr>
      <w:r>
        <w:rPr>
          <w:rFonts w:ascii="Arial" w:cs="Arial" w:eastAsia="Arial" w:hAnsi="Arial"/>
          <w:b/>
          <w:bCs/>
          <w:color w:val="2E5090"/>
          <w:sz w:val="26"/>
          <w:szCs w:val="26"/>
        </w:rPr>
        <w:t xml:space="preserve">4.3 Low Priority / Nice-to-Have</w:t>
      </w:r>
    </w:p>
    <w:p>
      <w:pPr>
        <w:pStyle w:val="ListParagraph"/>
        <w:numPr>
          <w:ilvl w:val="0"/>
          <w:numId w:val="2"/>
        </w:numPr>
        <w:spacing w:before="40" w:after="40" w:line="280"/>
      </w:pPr>
      <w:r>
        <w:rPr>
          <w:rFonts w:ascii="Arial" w:cs="Arial" w:eastAsia="Arial" w:hAnsi="Arial"/>
          <w:b/>
          <w:bCs/>
          <w:color w:val="374151"/>
          <w:sz w:val="21"/>
          <w:szCs w:val="21"/>
        </w:rPr>
        <w:t xml:space="preserve">Slack integration: </w:t>
      </w:r>
      <w:r>
        <w:rPr>
          <w:rFonts w:ascii="Arial" w:cs="Arial" w:eastAsia="Arial" w:hAnsi="Arial"/>
          <w:color w:val="374151"/>
          <w:sz w:val="21"/>
          <w:szCs w:val="21"/>
        </w:rPr>
        <w:t xml:space="preserve">Add Slack as an alternative to Google Chat for teams that use both.</w:t>
      </w:r>
    </w:p>
    <w:p>
      <w:pPr>
        <w:pStyle w:val="ListParagraph"/>
        <w:numPr>
          <w:ilvl w:val="0"/>
          <w:numId w:val="2"/>
        </w:numPr>
        <w:spacing w:before="40" w:after="40" w:line="280"/>
      </w:pPr>
      <w:r>
        <w:rPr>
          <w:rFonts w:ascii="Arial" w:cs="Arial" w:eastAsia="Arial" w:hAnsi="Arial"/>
          <w:b/>
          <w:bCs/>
          <w:color w:val="374151"/>
          <w:sz w:val="21"/>
          <w:szCs w:val="21"/>
        </w:rPr>
        <w:t xml:space="preserve">Customer auto-acknowledgment: </w:t>
      </w:r>
      <w:r>
        <w:rPr>
          <w:rFonts w:ascii="Arial" w:cs="Arial" w:eastAsia="Arial" w:hAnsi="Arial"/>
          <w:color w:val="374151"/>
          <w:sz w:val="21"/>
          <w:szCs w:val="21"/>
        </w:rPr>
        <w:t xml:space="preserve">Send a templated auto-reply to external senders confirming receipt and providing a ticket reference number.</w:t>
      </w:r>
    </w:p>
    <w:p>
      <w:pPr>
        <w:pStyle w:val="ListParagraph"/>
        <w:numPr>
          <w:ilvl w:val="0"/>
          <w:numId w:val="2"/>
        </w:numPr>
        <w:spacing w:before="40" w:after="40" w:line="280"/>
      </w:pPr>
      <w:r>
        <w:rPr>
          <w:rFonts w:ascii="Arial" w:cs="Arial" w:eastAsia="Arial" w:hAnsi="Arial"/>
          <w:b/>
          <w:bCs/>
          <w:color w:val="374151"/>
          <w:sz w:val="21"/>
          <w:szCs w:val="21"/>
        </w:rPr>
        <w:t xml:space="preserve">Sheet performance optimization: </w:t>
      </w:r>
      <w:r>
        <w:rPr>
          <w:rFonts w:ascii="Arial" w:cs="Arial" w:eastAsia="Arial" w:hAnsi="Arial"/>
          <w:color w:val="374151"/>
          <w:sz w:val="21"/>
          <w:szCs w:val="21"/>
        </w:rPr>
        <w:t xml:space="preserve">Implement batch writes and read caching with TTL to reduce Sheets API calls as ticket volume grows.</w:t>
      </w:r>
    </w:p>
    <w:p>
      <w:pPr>
        <w:pStyle w:val="ListParagraph"/>
        <w:numPr>
          <w:ilvl w:val="0"/>
          <w:numId w:val="2"/>
        </w:numPr>
        <w:spacing w:before="40" w:after="40" w:line="280"/>
      </w:pPr>
      <w:r>
        <w:rPr>
          <w:rFonts w:ascii="Arial" w:cs="Arial" w:eastAsia="Arial" w:hAnsi="Arial"/>
          <w:b/>
          <w:bCs/>
          <w:color w:val="374151"/>
          <w:sz w:val="21"/>
          <w:szCs w:val="21"/>
        </w:rPr>
        <w:t xml:space="preserve">Custom AI prompt per category: </w:t>
      </w:r>
      <w:r>
        <w:rPr>
          <w:rFonts w:ascii="Arial" w:cs="Arial" w:eastAsia="Arial" w:hAnsi="Arial"/>
          <w:color w:val="374151"/>
          <w:sz w:val="21"/>
          <w:szCs w:val="21"/>
        </w:rPr>
        <w:t xml:space="preserve">Allow category-specific system prompts stored in a Prompts tab in the Sheet for fine-tuned triage behavior.</w:t>
      </w:r>
    </w:p>
    <w:p>
      <w:r>
        <w:br w:type="page"/>
      </w:r>
    </w:p>
    <w:p>
      <w:pPr>
        <w:pStyle w:val="Heading1"/>
        <w:spacing w:before="360" w:after="200"/>
      </w:pPr>
      <w:r>
        <w:rPr>
          <w:rFonts w:ascii="Arial" w:cs="Arial" w:eastAsia="Arial" w:hAnsi="Arial"/>
          <w:b/>
          <w:bCs/>
          <w:color w:val="1B2A4A"/>
          <w:sz w:val="32"/>
          <w:szCs w:val="32"/>
        </w:rPr>
        <w:t xml:space="preserve">5. Roadmap: Internal Tool to Product</w:t>
      </w:r>
    </w:p>
    <w:p>
      <w:pPr>
        <w:spacing w:before="80" w:after="80" w:line="300"/>
        <w:jc w:val="left"/>
      </w:pPr>
      <w:r>
        <w:rPr>
          <w:rFonts w:ascii="Arial" w:cs="Arial" w:eastAsia="Arial" w:hAnsi="Arial"/>
          <w:color w:val="374151"/>
          <w:sz w:val="21"/>
          <w:szCs w:val="21"/>
        </w:rPr>
        <w:t xml:space="preserve">This section outlines the strategic journey from VIPL Email Agent as an internal operations tool to a potential standalone product serving Indian SMBs. This roadmap is written from a product management perspective, addressing market opportunity, productization requirements, and go-to-market strategy.</w:t>
      </w:r>
    </w:p>
    <w:p>
      <w:pPr>
        <w:pStyle w:val="Heading2"/>
        <w:spacing w:before="280" w:after="160"/>
      </w:pPr>
      <w:r>
        <w:rPr>
          <w:rFonts w:ascii="Arial" w:cs="Arial" w:eastAsia="Arial" w:hAnsi="Arial"/>
          <w:b/>
          <w:bCs/>
          <w:color w:val="2E5090"/>
          <w:sz w:val="26"/>
          <w:szCs w:val="26"/>
        </w:rPr>
        <w:t xml:space="preserve">5.1 Market Opportunity</w:t>
      </w:r>
    </w:p>
    <w:p>
      <w:pPr>
        <w:spacing w:before="80" w:after="80" w:line="300"/>
        <w:jc w:val="left"/>
      </w:pPr>
      <w:r>
        <w:rPr>
          <w:rFonts w:ascii="Arial" w:cs="Arial" w:eastAsia="Arial" w:hAnsi="Arial"/>
          <w:color w:val="374151"/>
          <w:sz w:val="21"/>
          <w:szCs w:val="21"/>
        </w:rPr>
        <w:t xml:space="preserve">India has over 63 million MSMEs (Micro, Small, and Medium Enterprises) as of 2024, most of which rely on email as their primary customer communication channel. The vast majority use free Gmail or Google Workspace accounts and have no formal ticketing or CRM system. The pain points VIPL Email Agent solves internally (missed emails, inconsistent triage, no SLA tracking, no visibility) are universal across this segment.</w:t>
      </w:r>
    </w:p>
    <w:p>
      <w:pPr>
        <w:spacing w:before="80" w:after="80" w:line="300"/>
        <w:jc w:val="left"/>
      </w:pPr>
      <w:r>
        <w:rPr>
          <w:rFonts w:ascii="Arial" w:cs="Arial" w:eastAsia="Arial" w:hAnsi="Arial"/>
          <w:color w:val="374151"/>
          <w:sz w:val="21"/>
          <w:szCs w:val="21"/>
        </w:rPr>
        <w:t xml:space="preserve">The Indian helpdesk software market is dominated by global players (Zendesk, Freshdesk, Zoho Desk) with per-seat pricing that starts at $7-19/agent/month and scales to $40-115/agent/month for meaningful features. For a typical 5-person Indian SMB team, even the cheapest option costs $35-95/month and requires onboarding an entirely new platform. VIPL Email Agent can undercut this by 3-5x while working within the tools these businesses already use (Gmail + Google Sheets).</w:t>
      </w:r>
    </w:p>
    <w:p>
      <w:pPr>
        <w:pStyle w:val="Heading2"/>
        <w:spacing w:before="280" w:after="160"/>
      </w:pPr>
      <w:r>
        <w:rPr>
          <w:rFonts w:ascii="Arial" w:cs="Arial" w:eastAsia="Arial" w:hAnsi="Arial"/>
          <w:b/>
          <w:bCs/>
          <w:color w:val="2E5090"/>
          <w:sz w:val="26"/>
          <w:szCs w:val="26"/>
        </w:rPr>
        <w:t xml:space="preserve">5.2 Productization Phases</w:t>
      </w:r>
    </w:p>
    <w:p>
      <w:pPr>
        <w:spacing w:before="200" w:after="120"/>
      </w:pPr>
      <w:r>
        <w:rPr>
          <w:rFonts w:ascii="Arial" w:cs="Arial" w:eastAsia="Arial" w:hAnsi="Arial"/>
          <w:b/>
          <w:bCs/>
          <w:color w:val="374151"/>
          <w:sz w:val="22"/>
          <w:szCs w:val="22"/>
        </w:rPr>
        <w:t xml:space="preserve">Phase 1: Hardened Internal Tool (Current - Q1 2026)</w:t>
      </w:r>
    </w:p>
    <w:p>
      <w:pPr>
        <w:spacing w:before="80" w:after="80" w:line="300"/>
        <w:jc w:val="left"/>
      </w:pPr>
      <w:r>
        <w:rPr>
          <w:rFonts w:ascii="Arial" w:cs="Arial" w:eastAsia="Arial" w:hAnsi="Arial"/>
          <w:color w:val="374151"/>
          <w:sz w:val="21"/>
          <w:szCs w:val="21"/>
        </w:rPr>
        <w:t xml:space="preserve">Goal: Production-grade stability and observability for internal use.</w:t>
      </w:r>
    </w:p>
    <w:p>
      <w:pPr>
        <w:pStyle w:val="ListParagraph"/>
        <w:numPr>
          <w:ilvl w:val="0"/>
          <w:numId w:val="7"/>
        </w:numPr>
        <w:spacing w:before="40" w:after="40" w:line="280"/>
      </w:pPr>
      <w:r>
        <w:rPr>
          <w:rFonts w:ascii="Arial" w:cs="Arial" w:eastAsia="Arial" w:hAnsi="Arial"/>
          <w:color w:val="374151"/>
          <w:sz w:val="21"/>
          <w:szCs w:val="21"/>
        </w:rPr>
        <w:t xml:space="preserve">Complete v1.1 improvements (tests, retry, audit log)</w:t>
      </w:r>
    </w:p>
    <w:p>
      <w:pPr>
        <w:pStyle w:val="ListParagraph"/>
        <w:numPr>
          <w:ilvl w:val="0"/>
          <w:numId w:val="7"/>
        </w:numPr>
        <w:spacing w:before="40" w:after="40" w:line="280"/>
      </w:pPr>
      <w:r>
        <w:rPr>
          <w:rFonts w:ascii="Arial" w:cs="Arial" w:eastAsia="Arial" w:hAnsi="Arial"/>
          <w:color w:val="374151"/>
          <w:sz w:val="21"/>
          <w:szCs w:val="21"/>
        </w:rPr>
        <w:t xml:space="preserve">Run in production for 3+ months, collect real failure data</w:t>
      </w:r>
    </w:p>
    <w:p>
      <w:pPr>
        <w:pStyle w:val="ListParagraph"/>
        <w:numPr>
          <w:ilvl w:val="0"/>
          <w:numId w:val="7"/>
        </w:numPr>
        <w:spacing w:before="40" w:after="40" w:line="280"/>
      </w:pPr>
      <w:r>
        <w:rPr>
          <w:rFonts w:ascii="Arial" w:cs="Arial" w:eastAsia="Arial" w:hAnsi="Arial"/>
          <w:color w:val="374151"/>
          <w:sz w:val="21"/>
          <w:szCs w:val="21"/>
        </w:rPr>
        <w:t xml:space="preserve">Document all edge cases and operational runbooks</w:t>
      </w:r>
    </w:p>
    <w:p>
      <w:pPr>
        <w:pStyle w:val="ListParagraph"/>
        <w:numPr>
          <w:ilvl w:val="0"/>
          <w:numId w:val="7"/>
        </w:numPr>
        <w:spacing w:before="40" w:after="40" w:line="280"/>
      </w:pPr>
      <w:r>
        <w:rPr>
          <w:rFonts w:ascii="Arial" w:cs="Arial" w:eastAsia="Arial" w:hAnsi="Arial"/>
          <w:color w:val="374151"/>
          <w:sz w:val="21"/>
          <w:szCs w:val="21"/>
        </w:rPr>
        <w:t xml:space="preserve">Establish baseline metrics: accuracy, latency, cost, uptime</w:t>
      </w:r>
    </w:p>
    <w:p>
      <w:pPr>
        <w:spacing w:before="80" w:after="80" w:line="300"/>
        <w:jc w:val="left"/>
      </w:pPr>
      <w:r>
        <w:rPr>
          <w:rFonts w:ascii="Arial" w:cs="Arial" w:eastAsia="Arial" w:hAnsi="Arial"/>
          <w:i/>
          <w:iCs/>
          <w:color w:val="374151"/>
          <w:sz w:val="21"/>
          <w:szCs w:val="21"/>
        </w:rPr>
        <w:t xml:space="preserve">Exit criteria: 99.5% uptime over 90 days, &lt;2% AI misclassification rate, documented operational playbook.</w:t>
      </w:r>
    </w:p>
    <w:p>
      <w:pPr>
        <w:spacing w:before="200" w:after="120"/>
      </w:pPr>
      <w:r>
        <w:rPr>
          <w:rFonts w:ascii="Arial" w:cs="Arial" w:eastAsia="Arial" w:hAnsi="Arial"/>
          <w:b/>
          <w:bCs/>
          <w:color w:val="374151"/>
          <w:sz w:val="22"/>
          <w:szCs w:val="22"/>
        </w:rPr>
        <w:t xml:space="preserve">Phase 2: Multi-Tenant Foundation (Q2 2026)</w:t>
      </w:r>
    </w:p>
    <w:p>
      <w:pPr>
        <w:spacing w:before="80" w:after="80" w:line="300"/>
        <w:jc w:val="left"/>
      </w:pPr>
      <w:r>
        <w:rPr>
          <w:rFonts w:ascii="Arial" w:cs="Arial" w:eastAsia="Arial" w:hAnsi="Arial"/>
          <w:color w:val="374151"/>
          <w:sz w:val="21"/>
          <w:szCs w:val="21"/>
        </w:rPr>
        <w:t xml:space="preserve">Goal: Architecture capable of serving multiple organizations from a single deployment.</w:t>
      </w:r>
    </w:p>
    <w:p>
      <w:pPr>
        <w:pStyle w:val="ListParagraph"/>
        <w:numPr>
          <w:ilvl w:val="0"/>
          <w:numId w:val="8"/>
        </w:numPr>
        <w:spacing w:before="40" w:after="40" w:line="280"/>
      </w:pPr>
      <w:r>
        <w:rPr>
          <w:rFonts w:ascii="Arial" w:cs="Arial" w:eastAsia="Arial" w:hAnsi="Arial"/>
          <w:color w:val="374151"/>
          <w:sz w:val="21"/>
          <w:szCs w:val="21"/>
        </w:rPr>
        <w:t xml:space="preserve">Migrate from single-tenant Google Sheets to a per-tenant model (one Sheet per customer, or move to Cloud Firestore/PostgreSQL)</w:t>
      </w:r>
    </w:p>
    <w:p>
      <w:pPr>
        <w:pStyle w:val="ListParagraph"/>
        <w:numPr>
          <w:ilvl w:val="0"/>
          <w:numId w:val="8"/>
        </w:numPr>
        <w:spacing w:before="40" w:after="40" w:line="280"/>
      </w:pPr>
      <w:r>
        <w:rPr>
          <w:rFonts w:ascii="Arial" w:cs="Arial" w:eastAsia="Arial" w:hAnsi="Arial"/>
          <w:color w:val="374151"/>
          <w:sz w:val="21"/>
          <w:szCs w:val="21"/>
        </w:rPr>
        <w:t xml:space="preserve">Build tenant onboarding flow: customer provides Google Workspace credentials, system auto-provisions Gmail access, Sheet, and Chat webhook</w:t>
      </w:r>
    </w:p>
    <w:p>
      <w:pPr>
        <w:pStyle w:val="ListParagraph"/>
        <w:numPr>
          <w:ilvl w:val="0"/>
          <w:numId w:val="8"/>
        </w:numPr>
        <w:spacing w:before="40" w:after="40" w:line="280"/>
      </w:pPr>
      <w:r>
        <w:rPr>
          <w:rFonts w:ascii="Arial" w:cs="Arial" w:eastAsia="Arial" w:hAnsi="Arial"/>
          <w:color w:val="374151"/>
          <w:sz w:val="21"/>
          <w:szCs w:val="21"/>
        </w:rPr>
        <w:t xml:space="preserve">Add tenant isolation: separate config, separate AI prompts, separate notification channels</w:t>
      </w:r>
    </w:p>
    <w:p>
      <w:pPr>
        <w:pStyle w:val="ListParagraph"/>
        <w:numPr>
          <w:ilvl w:val="0"/>
          <w:numId w:val="8"/>
        </w:numPr>
        <w:spacing w:before="40" w:after="40" w:line="280"/>
      </w:pPr>
      <w:r>
        <w:rPr>
          <w:rFonts w:ascii="Arial" w:cs="Arial" w:eastAsia="Arial" w:hAnsi="Arial"/>
          <w:color w:val="374151"/>
          <w:sz w:val="21"/>
          <w:szCs w:val="21"/>
        </w:rPr>
        <w:t xml:space="preserve">Build a simple admin dashboard (could be a standalone Sheet or lightweight web UI)</w:t>
      </w:r>
    </w:p>
    <w:p>
      <w:pPr>
        <w:spacing w:before="80" w:after="80" w:line="300"/>
        <w:jc w:val="left"/>
      </w:pPr>
      <w:r>
        <w:rPr>
          <w:rFonts w:ascii="Arial" w:cs="Arial" w:eastAsia="Arial" w:hAnsi="Arial"/>
          <w:i/>
          <w:iCs/>
          <w:color w:val="374151"/>
          <w:sz w:val="21"/>
          <w:szCs w:val="21"/>
        </w:rPr>
        <w:t xml:space="preserve">Exit criteria: Successfully onboard 2-3 pilot customers (friendly SMBs) with zero code changes per customer.</w:t>
      </w:r>
    </w:p>
    <w:p>
      <w:pPr>
        <w:spacing w:before="200" w:after="120"/>
      </w:pPr>
      <w:r>
        <w:rPr>
          <w:rFonts w:ascii="Arial" w:cs="Arial" w:eastAsia="Arial" w:hAnsi="Arial"/>
          <w:b/>
          <w:bCs/>
          <w:color w:val="374151"/>
          <w:sz w:val="22"/>
          <w:szCs w:val="22"/>
        </w:rPr>
        <w:t xml:space="preserve">Phase 3: Self-Service Product (Q3-Q4 2026)</w:t>
      </w:r>
    </w:p>
    <w:p>
      <w:pPr>
        <w:spacing w:before="80" w:after="80" w:line="300"/>
        <w:jc w:val="left"/>
      </w:pPr>
      <w:r>
        <w:rPr>
          <w:rFonts w:ascii="Arial" w:cs="Arial" w:eastAsia="Arial" w:hAnsi="Arial"/>
          <w:color w:val="374151"/>
          <w:sz w:val="21"/>
          <w:szCs w:val="21"/>
        </w:rPr>
        <w:t xml:space="preserve">Goal: Customers can sign up, connect their Gmail, and start using the agent without manual intervention.</w:t>
      </w:r>
    </w:p>
    <w:p>
      <w:pPr>
        <w:pStyle w:val="ListParagraph"/>
        <w:numPr>
          <w:ilvl w:val="0"/>
          <w:numId w:val="2"/>
        </w:numPr>
        <w:spacing w:before="40" w:after="40" w:line="280"/>
      </w:pPr>
      <w:r>
        <w:rPr>
          <w:rFonts w:ascii="Arial" w:cs="Arial" w:eastAsia="Arial" w:hAnsi="Arial"/>
          <w:color w:val="374151"/>
          <w:sz w:val="21"/>
          <w:szCs w:val="21"/>
        </w:rPr>
        <w:t xml:space="preserve">Build web-based onboarding: OAuth consent flow for Gmail access (replaces domain-wide delegation for external customers)</w:t>
      </w:r>
    </w:p>
    <w:p>
      <w:pPr>
        <w:pStyle w:val="ListParagraph"/>
        <w:numPr>
          <w:ilvl w:val="0"/>
          <w:numId w:val="2"/>
        </w:numPr>
        <w:spacing w:before="40" w:after="40" w:line="280"/>
      </w:pPr>
      <w:r>
        <w:rPr>
          <w:rFonts w:ascii="Arial" w:cs="Arial" w:eastAsia="Arial" w:hAnsi="Arial"/>
          <w:color w:val="374151"/>
          <w:sz w:val="21"/>
          <w:szCs w:val="21"/>
        </w:rPr>
        <w:t xml:space="preserve">Create a customer-facing dashboard: real-time ticket view, SLA status, team performance metrics</w:t>
      </w:r>
    </w:p>
    <w:p>
      <w:pPr>
        <w:pStyle w:val="ListParagraph"/>
        <w:numPr>
          <w:ilvl w:val="0"/>
          <w:numId w:val="2"/>
        </w:numPr>
        <w:spacing w:before="40" w:after="40" w:line="280"/>
      </w:pPr>
      <w:r>
        <w:rPr>
          <w:rFonts w:ascii="Arial" w:cs="Arial" w:eastAsia="Arial" w:hAnsi="Arial"/>
          <w:color w:val="374151"/>
          <w:sz w:val="21"/>
          <w:szCs w:val="21"/>
        </w:rPr>
        <w:t xml:space="preserve">Implement usage-based billing: metered by emails processed per month</w:t>
      </w:r>
    </w:p>
    <w:p>
      <w:pPr>
        <w:pStyle w:val="ListParagraph"/>
        <w:numPr>
          <w:ilvl w:val="0"/>
          <w:numId w:val="2"/>
        </w:numPr>
        <w:spacing w:before="40" w:after="40" w:line="280"/>
      </w:pPr>
      <w:r>
        <w:rPr>
          <w:rFonts w:ascii="Arial" w:cs="Arial" w:eastAsia="Arial" w:hAnsi="Arial"/>
          <w:color w:val="374151"/>
          <w:sz w:val="21"/>
          <w:szCs w:val="21"/>
        </w:rPr>
        <w:t xml:space="preserve">Add customizable AI prompts per tenant: let customers define their own categories, priorities, and routing rules</w:t>
      </w:r>
    </w:p>
    <w:p>
      <w:pPr>
        <w:pStyle w:val="ListParagraph"/>
        <w:numPr>
          <w:ilvl w:val="0"/>
          <w:numId w:val="2"/>
        </w:numPr>
        <w:spacing w:before="40" w:after="40" w:line="280"/>
      </w:pPr>
      <w:r>
        <w:rPr>
          <w:rFonts w:ascii="Arial" w:cs="Arial" w:eastAsia="Arial" w:hAnsi="Arial"/>
          <w:color w:val="374151"/>
          <w:sz w:val="21"/>
          <w:szCs w:val="21"/>
        </w:rPr>
        <w:t xml:space="preserve">Build Zapier/Make integrations for customers who want to connect to their existing tools</w:t>
      </w:r>
    </w:p>
    <w:p>
      <w:pPr>
        <w:spacing w:before="80" w:after="80" w:line="300"/>
        <w:jc w:val="left"/>
      </w:pPr>
      <w:r>
        <w:rPr>
          <w:rFonts w:ascii="Arial" w:cs="Arial" w:eastAsia="Arial" w:hAnsi="Arial"/>
          <w:i/>
          <w:iCs/>
          <w:color w:val="374151"/>
          <w:sz w:val="21"/>
          <w:szCs w:val="21"/>
        </w:rPr>
        <w:t xml:space="preserve">Exit criteria: 10+ paying customers, &lt;5% churn, positive unit economics (revenue per tenant &gt; infrastructure cost per tenant).</w:t>
      </w:r>
    </w:p>
    <w:p>
      <w:pPr>
        <w:spacing w:before="200" w:after="120"/>
      </w:pPr>
      <w:r>
        <w:rPr>
          <w:rFonts w:ascii="Arial" w:cs="Arial" w:eastAsia="Arial" w:hAnsi="Arial"/>
          <w:b/>
          <w:bCs/>
          <w:color w:val="374151"/>
          <w:sz w:val="22"/>
          <w:szCs w:val="22"/>
        </w:rPr>
        <w:t xml:space="preserve">Phase 4: Scale and Differentiate (2027)</w:t>
      </w:r>
    </w:p>
    <w:p>
      <w:pPr>
        <w:spacing w:before="80" w:after="80" w:line="300"/>
        <w:jc w:val="left"/>
      </w:pPr>
      <w:r>
        <w:rPr>
          <w:rFonts w:ascii="Arial" w:cs="Arial" w:eastAsia="Arial" w:hAnsi="Arial"/>
          <w:color w:val="374151"/>
          <w:sz w:val="21"/>
          <w:szCs w:val="21"/>
        </w:rPr>
        <w:t xml:space="preserve">Goal: Establish market position as the affordable, AI-first alternative to Freshdesk/Zendesk for Indian SMBs.</w:t>
      </w:r>
    </w:p>
    <w:p>
      <w:pPr>
        <w:pStyle w:val="ListParagraph"/>
        <w:numPr>
          <w:ilvl w:val="0"/>
          <w:numId w:val="2"/>
        </w:numPr>
        <w:spacing w:before="40" w:after="40" w:line="280"/>
      </w:pPr>
      <w:r>
        <w:rPr>
          <w:rFonts w:ascii="Arial" w:cs="Arial" w:eastAsia="Arial" w:hAnsi="Arial"/>
          <w:color w:val="374151"/>
          <w:sz w:val="21"/>
          <w:szCs w:val="21"/>
        </w:rPr>
        <w:t xml:space="preserve">Add WhatsApp Business API integration (critical for Indian market)</w:t>
      </w:r>
    </w:p>
    <w:p>
      <w:pPr>
        <w:pStyle w:val="ListParagraph"/>
        <w:numPr>
          <w:ilvl w:val="0"/>
          <w:numId w:val="2"/>
        </w:numPr>
        <w:spacing w:before="40" w:after="40" w:line="280"/>
      </w:pPr>
      <w:r>
        <w:rPr>
          <w:rFonts w:ascii="Arial" w:cs="Arial" w:eastAsia="Arial" w:hAnsi="Arial"/>
          <w:color w:val="374151"/>
          <w:sz w:val="21"/>
          <w:szCs w:val="21"/>
        </w:rPr>
        <w:t xml:space="preserve">Build mobile app for ticket management on the go</w:t>
      </w:r>
    </w:p>
    <w:p>
      <w:pPr>
        <w:pStyle w:val="ListParagraph"/>
        <w:numPr>
          <w:ilvl w:val="0"/>
          <w:numId w:val="2"/>
        </w:numPr>
        <w:spacing w:before="40" w:after="40" w:line="280"/>
      </w:pPr>
      <w:r>
        <w:rPr>
          <w:rFonts w:ascii="Arial" w:cs="Arial" w:eastAsia="Arial" w:hAnsi="Arial"/>
          <w:color w:val="374151"/>
          <w:sz w:val="21"/>
          <w:szCs w:val="21"/>
        </w:rPr>
        <w:t xml:space="preserve">Add voice call logging (missed call tracking via Exotel/Knowlarity integration)</w:t>
      </w:r>
    </w:p>
    <w:p>
      <w:pPr>
        <w:pStyle w:val="ListParagraph"/>
        <w:numPr>
          <w:ilvl w:val="0"/>
          <w:numId w:val="2"/>
        </w:numPr>
        <w:spacing w:before="40" w:after="40" w:line="280"/>
      </w:pPr>
      <w:r>
        <w:rPr>
          <w:rFonts w:ascii="Arial" w:cs="Arial" w:eastAsia="Arial" w:hAnsi="Arial"/>
          <w:color w:val="374151"/>
          <w:sz w:val="21"/>
          <w:szCs w:val="21"/>
        </w:rPr>
        <w:t xml:space="preserve">Implement AI-powered auto-responses for common queries (FAQ bot)</w:t>
      </w:r>
    </w:p>
    <w:p>
      <w:pPr>
        <w:pStyle w:val="ListParagraph"/>
        <w:numPr>
          <w:ilvl w:val="0"/>
          <w:numId w:val="2"/>
        </w:numPr>
        <w:spacing w:before="40" w:after="40" w:line="280"/>
      </w:pPr>
      <w:r>
        <w:rPr>
          <w:rFonts w:ascii="Arial" w:cs="Arial" w:eastAsia="Arial" w:hAnsi="Arial"/>
          <w:color w:val="374151"/>
          <w:sz w:val="21"/>
          <w:szCs w:val="21"/>
        </w:rPr>
        <w:t xml:space="preserve">Add Hindi/Marathi/regional language support in AI triage and customer-facing responses</w:t>
      </w:r>
    </w:p>
    <w:p>
      <w:pPr>
        <w:pStyle w:val="ListParagraph"/>
        <w:numPr>
          <w:ilvl w:val="0"/>
          <w:numId w:val="2"/>
        </w:numPr>
        <w:spacing w:before="40" w:after="40" w:line="280"/>
      </w:pPr>
      <w:r>
        <w:rPr>
          <w:rFonts w:ascii="Arial" w:cs="Arial" w:eastAsia="Arial" w:hAnsi="Arial"/>
          <w:color w:val="374151"/>
          <w:sz w:val="21"/>
          <w:szCs w:val="21"/>
        </w:rPr>
        <w:t xml:space="preserve">Explore channel partnerships with Google Workspace resellers in India</w:t>
      </w:r>
    </w:p>
    <w:p>
      <w:pPr>
        <w:pStyle w:val="Heading2"/>
        <w:spacing w:before="280" w:after="160"/>
      </w:pPr>
      <w:r>
        <w:rPr>
          <w:rFonts w:ascii="Arial" w:cs="Arial" w:eastAsia="Arial" w:hAnsi="Arial"/>
          <w:b/>
          <w:bCs/>
          <w:color w:val="2E5090"/>
          <w:sz w:val="26"/>
          <w:szCs w:val="26"/>
        </w:rPr>
        <w:t xml:space="preserve">5.3 Pricing Strategy</w:t>
      </w:r>
    </w:p>
    <w:p>
      <w:pPr>
        <w:spacing w:before="80" w:after="80" w:line="300"/>
        <w:jc w:val="left"/>
      </w:pPr>
      <w:r>
        <w:rPr>
          <w:rFonts w:ascii="Arial" w:cs="Arial" w:eastAsia="Arial" w:hAnsi="Arial"/>
          <w:color w:val="374151"/>
          <w:sz w:val="21"/>
          <w:szCs w:val="21"/>
        </w:rPr>
        <w:t xml:space="preserve">The pricing model should optimize for adoption in the Indian SMB market, where willingness to pay is lower but volume is massive: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Tier</w:t>
            </w:r>
          </w:p>
        </w:tc>
        <w:tc>
          <w:tcPr>
            <w:tcW w:type="dxa" w:w="1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Price</w:t>
            </w:r>
          </w:p>
        </w:tc>
        <w:tc>
          <w:tcPr>
            <w:tcW w:type="dxa" w:w="2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Included</w:t>
            </w:r>
          </w:p>
        </w:tc>
        <w:tc>
          <w:tcPr>
            <w:tcW w:type="dxa" w:w="3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Target</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Starter</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16A34A"/>
                <w:sz w:val="19"/>
                <w:szCs w:val="19"/>
              </w:rPr>
              <w:t xml:space="preserve">Free</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100 emails/month, 1 inbox, basic triage</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Micro-businesses, freelancers. Lead generation for paid tiers.</w:t>
            </w:r>
          </w:p>
        </w:tc>
      </w:tr>
      <w:tr>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Growth</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16A34A"/>
                <w:sz w:val="19"/>
                <w:szCs w:val="19"/>
              </w:rPr>
              <w:t xml:space="preserve">$9/month</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500 emails/month, 2 inboxes, SLA alerts, EOD report</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Small teams (2-5 people) with moderate email volume. Comparable to Zoho Desk Standard at 40% less.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Pro</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16A34A"/>
                <w:sz w:val="19"/>
                <w:szCs w:val="19"/>
              </w:rPr>
              <w:t xml:space="preserve">$25/month</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2000 emails/month, 5 inboxes, custom AI prompts, priority support</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Growing SMBs with multiple departments. Priced at 50-70% less than Freshdesk Pro.</w:t>
            </w:r>
          </w:p>
        </w:tc>
      </w:tr>
      <w:tr>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Enterprise</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16A34A"/>
                <w:sz w:val="19"/>
                <w:szCs w:val="19"/>
              </w:rPr>
              <w:t xml:space="preserve">Custom</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Unlimited, dedicated instance, SLA guarantee, WhatsApp integration</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Mid-market companies with 50+ employees. White-label option available.</w:t>
            </w:r>
          </w:p>
        </w:tc>
      </w:tr>
    </w:tbl>
    <w:p>
      <w:pPr>
        <w:pStyle w:val="Heading2"/>
        <w:spacing w:before="280" w:after="160"/>
      </w:pPr>
      <w:r>
        <w:rPr>
          <w:rFonts w:ascii="Arial" w:cs="Arial" w:eastAsia="Arial" w:hAnsi="Arial"/>
          <w:b/>
          <w:bCs/>
          <w:color w:val="2E5090"/>
          <w:sz w:val="26"/>
          <w:szCs w:val="26"/>
        </w:rPr>
        <w:t xml:space="preserve">5.4 Go-to-Market Strategy</w:t>
      </w:r>
    </w:p>
    <w:p>
      <w:pPr>
        <w:pStyle w:val="ListParagraph"/>
        <w:numPr>
          <w:ilvl w:val="0"/>
          <w:numId w:val="2"/>
        </w:numPr>
        <w:spacing w:before="40" w:after="40" w:line="280"/>
      </w:pPr>
      <w:r>
        <w:rPr>
          <w:rFonts w:ascii="Arial" w:cs="Arial" w:eastAsia="Arial" w:hAnsi="Arial"/>
          <w:b/>
          <w:bCs/>
          <w:color w:val="374151"/>
          <w:sz w:val="21"/>
          <w:szCs w:val="21"/>
        </w:rPr>
        <w:t xml:space="preserve">Initial distribution: </w:t>
      </w:r>
      <w:r>
        <w:rPr>
          <w:rFonts w:ascii="Arial" w:cs="Arial" w:eastAsia="Arial" w:hAnsi="Arial"/>
          <w:color w:val="374151"/>
          <w:sz w:val="21"/>
          <w:szCs w:val="21"/>
        </w:rPr>
        <w:t xml:space="preserve">Google Workspace Marketplace listing. Target businesses already paying for Google Workspace who need helpdesk functionality without adopting a separate platform.</w:t>
      </w:r>
    </w:p>
    <w:p>
      <w:pPr>
        <w:pStyle w:val="ListParagraph"/>
        <w:numPr>
          <w:ilvl w:val="0"/>
          <w:numId w:val="2"/>
        </w:numPr>
        <w:spacing w:before="40" w:after="40" w:line="280"/>
      </w:pPr>
      <w:r>
        <w:rPr>
          <w:rFonts w:ascii="Arial" w:cs="Arial" w:eastAsia="Arial" w:hAnsi="Arial"/>
          <w:b/>
          <w:bCs/>
          <w:color w:val="374151"/>
          <w:sz w:val="21"/>
          <w:szCs w:val="21"/>
        </w:rPr>
        <w:t xml:space="preserve">Content marketing: </w:t>
      </w:r>
      <w:r>
        <w:rPr>
          <w:rFonts w:ascii="Arial" w:cs="Arial" w:eastAsia="Arial" w:hAnsi="Arial"/>
          <w:color w:val="374151"/>
          <w:sz w:val="21"/>
          <w:szCs w:val="21"/>
        </w:rPr>
        <w:t xml:space="preserve">Case study from VIPL internal use (with real metrics). Blog posts targeting 'Gmail helpdesk for Indian SMBs', 'free Zendesk alternative India', 'AI email triage for small business'.</w:t>
      </w:r>
    </w:p>
    <w:p>
      <w:pPr>
        <w:pStyle w:val="ListParagraph"/>
        <w:numPr>
          <w:ilvl w:val="0"/>
          <w:numId w:val="2"/>
        </w:numPr>
        <w:spacing w:before="40" w:after="40" w:line="280"/>
      </w:pPr>
      <w:r>
        <w:rPr>
          <w:rFonts w:ascii="Arial" w:cs="Arial" w:eastAsia="Arial" w:hAnsi="Arial"/>
          <w:b/>
          <w:bCs/>
          <w:color w:val="374151"/>
          <w:sz w:val="21"/>
          <w:szCs w:val="21"/>
        </w:rPr>
        <w:t xml:space="preserve">Channel partnerships: </w:t>
      </w:r>
      <w:r>
        <w:rPr>
          <w:rFonts w:ascii="Arial" w:cs="Arial" w:eastAsia="Arial" w:hAnsi="Arial"/>
          <w:color w:val="374151"/>
          <w:sz w:val="21"/>
          <w:szCs w:val="21"/>
        </w:rPr>
        <w:t xml:space="preserve">Partner with Google Workspace resellers in Tier 2/3 Indian cities (Nagpur, Pune, Jaipur, Lucknow) who serve SMB clients.</w:t>
      </w:r>
    </w:p>
    <w:p>
      <w:pPr>
        <w:pStyle w:val="ListParagraph"/>
        <w:numPr>
          <w:ilvl w:val="0"/>
          <w:numId w:val="2"/>
        </w:numPr>
        <w:spacing w:before="40" w:after="40" w:line="280"/>
      </w:pPr>
      <w:r>
        <w:rPr>
          <w:rFonts w:ascii="Arial" w:cs="Arial" w:eastAsia="Arial" w:hAnsi="Arial"/>
          <w:b/>
          <w:bCs/>
          <w:color w:val="374151"/>
          <w:sz w:val="21"/>
          <w:szCs w:val="21"/>
        </w:rPr>
        <w:t xml:space="preserve">Product-led growth: </w:t>
      </w:r>
      <w:r>
        <w:rPr>
          <w:rFonts w:ascii="Arial" w:cs="Arial" w:eastAsia="Arial" w:hAnsi="Arial"/>
          <w:color w:val="374151"/>
          <w:sz w:val="21"/>
          <w:szCs w:val="21"/>
        </w:rPr>
        <w:t xml:space="preserve">Free tier with generous limits to drive organic adoption. In-product upgrade prompts when usage approaches limits.</w:t>
      </w:r>
    </w:p>
    <w:p>
      <w:pPr>
        <w:pStyle w:val="Heading2"/>
        <w:spacing w:before="280" w:after="160"/>
      </w:pPr>
      <w:r>
        <w:rPr>
          <w:rFonts w:ascii="Arial" w:cs="Arial" w:eastAsia="Arial" w:hAnsi="Arial"/>
          <w:b/>
          <w:bCs/>
          <w:color w:val="2E5090"/>
          <w:sz w:val="26"/>
          <w:szCs w:val="26"/>
        </w:rPr>
        <w:t xml:space="preserve">5.5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Risk</w:t>
            </w:r>
          </w:p>
        </w:tc>
        <w:tc>
          <w:tcPr>
            <w:tcW w:type="dxa" w:w="3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Impact</w:t>
            </w:r>
          </w:p>
        </w:tc>
        <w:tc>
          <w:tcPr>
            <w:tcW w:type="dxa" w:w="29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Mitigation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Google API rate limits</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Sheets API has 60 reads/min/project. At 100+ tenants, could hit limits.</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Migrate to Firestore or PostgreSQL in Phase 2. Use batch operations.</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cost at scale</w:t>
            </w:r>
          </w:p>
        </w:tc>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1000 emails/day across tenants = $30-50/day in API costs.</w:t>
            </w:r>
          </w:p>
        </w:tc>
        <w:tc>
          <w:tcPr>
            <w:tcW w:type="dxa" w:w="2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Implement response caching for similar emails. Use embeddings for pre-classification before Claude calls.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Gmail OAuth complexity</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Domain-wide delegation only works for Google Workspace. Consumer Gmail requires OAuth consent per user.</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Build OAuth flow in Phase 3. Consider supporting Outlook/IMAP as well.</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Freshdesk/Zoho competition</w:t>
            </w:r>
          </w:p>
        </w:tc>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Incumbents could launch a similar lightweight tier targeting India.</w:t>
            </w:r>
          </w:p>
        </w:tc>
        <w:tc>
          <w:tcPr>
            <w:tcW w:type="dxa" w:w="2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Move fast, build trust in local market. Differentiate on simplicity (works in Gmail + Sheets) and price.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Data privacy regulation</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India's DPDP Act (2023) imposes data localization and consent requirements.</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All data stays in asia-south1 (Mumbai). Build consent management into onboarding.</w:t>
            </w:r>
          </w:p>
        </w:tc>
      </w:tr>
    </w:tbl>
    <w:p>
      <w:r>
        <w:br w:type="page"/>
      </w:r>
    </w:p>
    <w:p>
      <w:pPr>
        <w:pStyle w:val="Heading1"/>
        <w:spacing w:before="360" w:after="200"/>
      </w:pPr>
      <w:r>
        <w:rPr>
          <w:rFonts w:ascii="Arial" w:cs="Arial" w:eastAsia="Arial" w:hAnsi="Arial"/>
          <w:b/>
          <w:bCs/>
          <w:color w:val="1B2A4A"/>
          <w:sz w:val="32"/>
          <w:szCs w:val="32"/>
        </w:rPr>
        <w:t xml:space="preserve">6. Competitive Analysis</w:t>
      </w:r>
    </w:p>
    <w:p>
      <w:pPr>
        <w:spacing w:before="80" w:after="80" w:line="300"/>
        <w:jc w:val="left"/>
      </w:pPr>
      <w:r>
        <w:rPr>
          <w:rFonts w:ascii="Arial" w:cs="Arial" w:eastAsia="Arial" w:hAnsi="Arial"/>
          <w:color w:val="374151"/>
          <w:sz w:val="21"/>
          <w:szCs w:val="21"/>
        </w:rPr>
        <w:t xml:space="preserve">This section compares VIPL Email Agent against established helpdesk and email management solutions, focusing on features relevant to Indian SMBs with 2-20 employees and monthly budgets under $50.</w:t>
      </w:r>
    </w:p>
    <w:p>
      <w:pPr>
        <w:pStyle w:val="Heading2"/>
        <w:spacing w:before="280" w:after="160"/>
      </w:pPr>
      <w:r>
        <w:rPr>
          <w:rFonts w:ascii="Arial" w:cs="Arial" w:eastAsia="Arial" w:hAnsi="Arial"/>
          <w:b/>
          <w:bCs/>
          <w:color w:val="2E5090"/>
          <w:sz w:val="26"/>
          <w:szCs w:val="26"/>
        </w:rPr>
        <w:t xml:space="preserve">6.1 Feature Comparison Grid</w:t>
      </w:r>
    </w:p>
    <w:p>
      <w:pPr>
        <w:spacing w:before="200" w:after="120"/>
      </w:pPr>
      <w:r>
        <w:rPr>
          <w:rFonts w:ascii="Arial" w:cs="Arial" w:eastAsia="Arial" w:hAnsi="Arial"/>
          <w:b/>
          <w:bCs/>
          <w:color w:val="374151"/>
          <w:sz w:val="22"/>
          <w:szCs w:val="22"/>
        </w:rPr>
        <w:t xml:space="preserve">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Feature</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VIPL Agent</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Freshdesk</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Zendesk</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Zoho Desk</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Hiver</w:t>
            </w:r>
          </w:p>
        </w:tc>
        <w:tc>
          <w:tcPr>
            <w:tcW w:type="dxa" w:w="1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SupportBee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AI Email Triage</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($49+)</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($115+)</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($40+)</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Add-on $20</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Auto-Categorization</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Limited</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Priority Assignment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Manual</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 Tracking</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($25+)</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Basic</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 Breach Alerts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Summary 3x/day</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Per-ticket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Per-ticket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Per-ticket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Per-ticket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Google Chat Alerts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(native)</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Via integration</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Via integration</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Via integration</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EOD Email Report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(HTML)</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Custom reports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Custom reports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Custom reports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Basic</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Quiet Hours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Business hours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Business hours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Business hours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Dynamic Config</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Sheets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Admin panel</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Admin panel</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Admin panel</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Settings UI</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Settings UI</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Feature Flags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(Sheet)</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Limited</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Dead Letter Queue</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Retry with Backoff</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Unknown</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Cost Tracking (AI)</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(Sheet)</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Dashboard</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Dashboard</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Dashboard</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Works in Gmail</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(native)</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Separate UI</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Separate UI</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Separate UI</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 (native)</w:t>
            </w:r>
          </w:p>
        </w:tc>
        <w:tc>
          <w:tcPr>
            <w:tcW w:type="dxa" w:w="1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Separate UI</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Google Sheets DB</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Yes</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c>
          <w:tcPr>
            <w:tcW w:type="dxa" w:w="1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DC2626"/>
                <w:sz w:val="19"/>
                <w:szCs w:val="19"/>
              </w:rPr>
              <w:t xml:space="preserve">No</w:t>
            </w:r>
          </w:p>
        </w:tc>
      </w:tr>
    </w:tbl>
    <w:p>
      <w:pPr>
        <w:pStyle w:val="Heading2"/>
        <w:spacing w:before="280" w:after="160"/>
      </w:pPr>
      <w:r>
        <w:rPr>
          <w:rFonts w:ascii="Arial" w:cs="Arial" w:eastAsia="Arial" w:hAnsi="Arial"/>
          <w:b/>
          <w:bCs/>
          <w:color w:val="2E5090"/>
          <w:sz w:val="26"/>
          <w:szCs w:val="26"/>
        </w:rPr>
        <w:t xml:space="preserve">6.2 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Product</w:t>
            </w:r>
          </w:p>
        </w:tc>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Entry Price</w:t>
            </w:r>
          </w:p>
        </w:tc>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AI Features</w:t>
            </w:r>
          </w:p>
        </w:tc>
        <w:tc>
          <w:tcPr>
            <w:tcW w:type="dxa" w:w="19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5-User Monthly</w:t>
            </w:r>
          </w:p>
        </w:tc>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Billing Model</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VIPL Agent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&lt; $25 total</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Included</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16A34A"/>
                <w:sz w:val="19"/>
                <w:szCs w:val="19"/>
              </w:rPr>
              <w:t xml:space="preserve">&lt; $25 flat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Flat (infra cost)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Freshdesk</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$18/agent/mo</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$49/agent/mo</w:t>
            </w:r>
          </w:p>
        </w:tc>
        <w:tc>
          <w:tcPr>
            <w:tcW w:type="dxa" w:w="1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$245/month</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Per-agent</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Zendesk</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$19/agent/mo</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$115/agent/mo</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$575/month</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Per-agent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Zoho Desk</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$7/user/mo</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$40/user/mo</w:t>
            </w:r>
          </w:p>
        </w:tc>
        <w:tc>
          <w:tcPr>
            <w:tcW w:type="dxa" w:w="1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$200/month</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Per-user</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Hiver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$25/user/mo</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+$20/user/mo</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$225/month</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Per-user</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SupportBee</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$15/user/mo</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N/A</w:t>
            </w:r>
          </w:p>
        </w:tc>
        <w:tc>
          <w:tcPr>
            <w:tcW w:type="dxa" w:w="19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$75/month</w:t>
            </w:r>
          </w:p>
        </w:tc>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Per-user</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Lindy.ai</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$49.99/mo</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Included</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$49.99/month</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Usage-based</w:t>
            </w:r>
          </w:p>
        </w:tc>
      </w:tr>
    </w:tbl>
    <w:p>
      <w:pPr>
        <w:pStyle w:val="Heading2"/>
        <w:spacing w:before="280" w:after="160"/>
      </w:pPr>
      <w:r>
        <w:rPr>
          <w:rFonts w:ascii="Arial" w:cs="Arial" w:eastAsia="Arial" w:hAnsi="Arial"/>
          <w:b/>
          <w:bCs/>
          <w:color w:val="2E5090"/>
          <w:sz w:val="26"/>
          <w:szCs w:val="26"/>
        </w:rPr>
        <w:t xml:space="preserve">6.3 Competitive Positioning</w:t>
      </w:r>
    </w:p>
    <w:p>
      <w:pPr>
        <w:spacing w:before="200" w:after="120"/>
      </w:pPr>
      <w:r>
        <w:rPr>
          <w:rFonts w:ascii="Arial" w:cs="Arial" w:eastAsia="Arial" w:hAnsi="Arial"/>
          <w:b/>
          <w:bCs/>
          <w:color w:val="374151"/>
          <w:sz w:val="22"/>
          <w:szCs w:val="22"/>
        </w:rPr>
        <w:t xml:space="preserve">Where VIPL Agent Wins</w:t>
      </w:r>
    </w:p>
    <w:p>
      <w:pPr>
        <w:pStyle w:val="ListParagraph"/>
        <w:numPr>
          <w:ilvl w:val="0"/>
          <w:numId w:val="2"/>
        </w:numPr>
        <w:spacing w:before="40" w:after="40" w:line="280"/>
      </w:pPr>
      <w:r>
        <w:rPr>
          <w:rFonts w:ascii="Arial" w:cs="Arial" w:eastAsia="Arial" w:hAnsi="Arial"/>
          <w:b/>
          <w:bCs/>
          <w:color w:val="374151"/>
          <w:sz w:val="21"/>
          <w:szCs w:val="21"/>
        </w:rPr>
        <w:t xml:space="preserve">Cost: </w:t>
      </w:r>
      <w:r>
        <w:rPr>
          <w:rFonts w:ascii="Arial" w:cs="Arial" w:eastAsia="Arial" w:hAnsi="Arial"/>
          <w:color w:val="374151"/>
          <w:sz w:val="21"/>
          <w:szCs w:val="21"/>
        </w:rPr>
        <w:t xml:space="preserve">At under $25/month flat (not per-user), VIPL Agent is 3-23x cheaper than competitors for a 5-person team. This is the single biggest differentiator for Indian SMBs.</w:t>
      </w:r>
    </w:p>
    <w:p>
      <w:pPr>
        <w:pStyle w:val="ListParagraph"/>
        <w:numPr>
          <w:ilvl w:val="0"/>
          <w:numId w:val="2"/>
        </w:numPr>
        <w:spacing w:before="40" w:after="40" w:line="280"/>
      </w:pPr>
      <w:r>
        <w:rPr>
          <w:rFonts w:ascii="Arial" w:cs="Arial" w:eastAsia="Arial" w:hAnsi="Arial"/>
          <w:b/>
          <w:bCs/>
          <w:color w:val="374151"/>
          <w:sz w:val="21"/>
          <w:szCs w:val="21"/>
        </w:rPr>
        <w:t xml:space="preserve">Zero platform migration: </w:t>
      </w:r>
      <w:r>
        <w:rPr>
          <w:rFonts w:ascii="Arial" w:cs="Arial" w:eastAsia="Arial" w:hAnsi="Arial"/>
          <w:color w:val="374151"/>
          <w:sz w:val="21"/>
          <w:szCs w:val="21"/>
        </w:rPr>
        <w:t xml:space="preserve">Works entirely within Gmail and Google Sheets. No new UI to learn, no new platform to onboard. The team continues using their existing tools.</w:t>
      </w:r>
    </w:p>
    <w:p>
      <w:pPr>
        <w:pStyle w:val="ListParagraph"/>
        <w:numPr>
          <w:ilvl w:val="0"/>
          <w:numId w:val="2"/>
        </w:numPr>
        <w:spacing w:before="40" w:after="40" w:line="280"/>
      </w:pPr>
      <w:r>
        <w:rPr>
          <w:rFonts w:ascii="Arial" w:cs="Arial" w:eastAsia="Arial" w:hAnsi="Arial"/>
          <w:b/>
          <w:bCs/>
          <w:color w:val="374151"/>
          <w:sz w:val="21"/>
          <w:szCs w:val="21"/>
        </w:rPr>
        <w:t xml:space="preserve">AI-first architecture: </w:t>
      </w:r>
      <w:r>
        <w:rPr>
          <w:rFonts w:ascii="Arial" w:cs="Arial" w:eastAsia="Arial" w:hAnsi="Arial"/>
          <w:color w:val="374151"/>
          <w:sz w:val="21"/>
          <w:szCs w:val="21"/>
        </w:rPr>
        <w:t xml:space="preserve">AI triage is the core product, not a bolt-on addon. Every email is AI-processed by default, whereas competitors charge $20-50/agent extra for AI features.</w:t>
      </w:r>
    </w:p>
    <w:p>
      <w:pPr>
        <w:pStyle w:val="ListParagraph"/>
        <w:numPr>
          <w:ilvl w:val="0"/>
          <w:numId w:val="2"/>
        </w:numPr>
        <w:spacing w:before="40" w:after="40" w:line="280"/>
      </w:pPr>
      <w:r>
        <w:rPr>
          <w:rFonts w:ascii="Arial" w:cs="Arial" w:eastAsia="Arial" w:hAnsi="Arial"/>
          <w:b/>
          <w:bCs/>
          <w:color w:val="374151"/>
          <w:sz w:val="21"/>
          <w:szCs w:val="21"/>
        </w:rPr>
        <w:t xml:space="preserve">Google Sheets as config: </w:t>
      </w:r>
      <w:r>
        <w:rPr>
          <w:rFonts w:ascii="Arial" w:cs="Arial" w:eastAsia="Arial" w:hAnsi="Arial"/>
          <w:color w:val="374151"/>
          <w:sz w:val="21"/>
          <w:szCs w:val="21"/>
        </w:rPr>
        <w:t xml:space="preserve">Non-technical team members can modify settings, SLA rules, and feature flags by editing a spreadsheet. No admin panel training needed.</w:t>
      </w:r>
    </w:p>
    <w:p>
      <w:pPr>
        <w:spacing w:before="200" w:after="120"/>
      </w:pPr>
      <w:r>
        <w:rPr>
          <w:rFonts w:ascii="Arial" w:cs="Arial" w:eastAsia="Arial" w:hAnsi="Arial"/>
          <w:b/>
          <w:bCs/>
          <w:color w:val="374151"/>
          <w:sz w:val="22"/>
          <w:szCs w:val="22"/>
        </w:rPr>
        <w:t xml:space="preserve">Where Competitors Win</w:t>
      </w:r>
    </w:p>
    <w:p>
      <w:pPr>
        <w:pStyle w:val="ListParagraph"/>
        <w:numPr>
          <w:ilvl w:val="0"/>
          <w:numId w:val="2"/>
        </w:numPr>
        <w:spacing w:before="40" w:after="40" w:line="280"/>
      </w:pPr>
      <w:r>
        <w:rPr>
          <w:rFonts w:ascii="Arial" w:cs="Arial" w:eastAsia="Arial" w:hAnsi="Arial"/>
          <w:b/>
          <w:bCs/>
          <w:color w:val="374151"/>
          <w:sz w:val="21"/>
          <w:szCs w:val="21"/>
        </w:rPr>
        <w:t xml:space="preserve">Multi-channel: </w:t>
      </w:r>
      <w:r>
        <w:rPr>
          <w:rFonts w:ascii="Arial" w:cs="Arial" w:eastAsia="Arial" w:hAnsi="Arial"/>
          <w:color w:val="374151"/>
          <w:sz w:val="21"/>
          <w:szCs w:val="21"/>
        </w:rPr>
        <w:t xml:space="preserve">Freshdesk, Zendesk, and Zoho Desk support phone, chat, social media, and WhatsApp out of the box. VIPL Agent is email-only.</w:t>
      </w:r>
    </w:p>
    <w:p>
      <w:pPr>
        <w:pStyle w:val="ListParagraph"/>
        <w:numPr>
          <w:ilvl w:val="0"/>
          <w:numId w:val="2"/>
        </w:numPr>
        <w:spacing w:before="40" w:after="40" w:line="280"/>
      </w:pPr>
      <w:r>
        <w:rPr>
          <w:rFonts w:ascii="Arial" w:cs="Arial" w:eastAsia="Arial" w:hAnsi="Arial"/>
          <w:b/>
          <w:bCs/>
          <w:color w:val="374151"/>
          <w:sz w:val="21"/>
          <w:szCs w:val="21"/>
        </w:rPr>
        <w:t xml:space="preserve">Customer portal: </w:t>
      </w:r>
      <w:r>
        <w:rPr>
          <w:rFonts w:ascii="Arial" w:cs="Arial" w:eastAsia="Arial" w:hAnsi="Arial"/>
          <w:color w:val="374151"/>
          <w:sz w:val="21"/>
          <w:szCs w:val="21"/>
        </w:rPr>
        <w:t xml:space="preserve">Competitors offer self-service portals where customers can check ticket status, search knowledge bases, and submit new requests.</w:t>
      </w:r>
    </w:p>
    <w:p>
      <w:pPr>
        <w:pStyle w:val="ListParagraph"/>
        <w:numPr>
          <w:ilvl w:val="0"/>
          <w:numId w:val="2"/>
        </w:numPr>
        <w:spacing w:before="40" w:after="40" w:line="280"/>
      </w:pPr>
      <w:r>
        <w:rPr>
          <w:rFonts w:ascii="Arial" w:cs="Arial" w:eastAsia="Arial" w:hAnsi="Arial"/>
          <w:b/>
          <w:bCs/>
          <w:color w:val="374151"/>
          <w:sz w:val="21"/>
          <w:szCs w:val="21"/>
        </w:rPr>
        <w:t xml:space="preserve">Mature reporting: </w:t>
      </w:r>
      <w:r>
        <w:rPr>
          <w:rFonts w:ascii="Arial" w:cs="Arial" w:eastAsia="Arial" w:hAnsi="Arial"/>
          <w:color w:val="374151"/>
          <w:sz w:val="21"/>
          <w:szCs w:val="21"/>
        </w:rPr>
        <w:t xml:space="preserve">Enterprise-grade analytics dashboards with CSAT surveys, first-response-time metrics, and custom report builders.</w:t>
      </w:r>
    </w:p>
    <w:p>
      <w:pPr>
        <w:pStyle w:val="ListParagraph"/>
        <w:numPr>
          <w:ilvl w:val="0"/>
          <w:numId w:val="2"/>
        </w:numPr>
        <w:spacing w:before="40" w:after="40" w:line="280"/>
      </w:pPr>
      <w:r>
        <w:rPr>
          <w:rFonts w:ascii="Arial" w:cs="Arial" w:eastAsia="Arial" w:hAnsi="Arial"/>
          <w:b/>
          <w:bCs/>
          <w:color w:val="374151"/>
          <w:sz w:val="21"/>
          <w:szCs w:val="21"/>
        </w:rPr>
        <w:t xml:space="preserve">Ecosystem: </w:t>
      </w:r>
      <w:r>
        <w:rPr>
          <w:rFonts w:ascii="Arial" w:cs="Arial" w:eastAsia="Arial" w:hAnsi="Arial"/>
          <w:color w:val="374151"/>
          <w:sz w:val="21"/>
          <w:szCs w:val="21"/>
        </w:rPr>
        <w:t xml:space="preserve">Hundreds of marketplace integrations (Salesforce, Jira, Shopify, etc.) that VIPL Agent does not have.</w:t>
      </w:r>
    </w:p>
    <w:p>
      <w:pPr>
        <w:pStyle w:val="ListParagraph"/>
        <w:numPr>
          <w:ilvl w:val="0"/>
          <w:numId w:val="2"/>
        </w:numPr>
        <w:spacing w:before="40" w:after="40" w:line="280"/>
      </w:pPr>
      <w:r>
        <w:rPr>
          <w:rFonts w:ascii="Arial" w:cs="Arial" w:eastAsia="Arial" w:hAnsi="Arial"/>
          <w:b/>
          <w:bCs/>
          <w:color w:val="374151"/>
          <w:sz w:val="21"/>
          <w:szCs w:val="21"/>
        </w:rPr>
        <w:t xml:space="preserve">Scale: </w:t>
      </w:r>
      <w:r>
        <w:rPr>
          <w:rFonts w:ascii="Arial" w:cs="Arial" w:eastAsia="Arial" w:hAnsi="Arial"/>
          <w:color w:val="374151"/>
          <w:sz w:val="21"/>
          <w:szCs w:val="21"/>
        </w:rPr>
        <w:t xml:space="preserve">Proven at thousands of agents and millions of tickets. VIPL Agent is unproven beyond ~100 emails/day.</w:t>
      </w:r>
    </w:p>
    <w:p>
      <w:pPr>
        <w:spacing w:before="200" w:after="120"/>
      </w:pPr>
      <w:r>
        <w:rPr>
          <w:rFonts w:ascii="Arial" w:cs="Arial" w:eastAsia="Arial" w:hAnsi="Arial"/>
          <w:b/>
          <w:bCs/>
          <w:color w:val="374151"/>
          <w:sz w:val="22"/>
          <w:szCs w:val="22"/>
        </w:rPr>
        <w:t xml:space="preserve">Strategic Takeaway</w:t>
      </w:r>
    </w:p>
    <w:p>
      <w:pPr>
        <w:spacing w:before="80" w:after="80" w:line="300"/>
        <w:jc w:val="left"/>
      </w:pPr>
      <w:r>
        <w:rPr>
          <w:rFonts w:ascii="Arial" w:cs="Arial" w:eastAsia="Arial" w:hAnsi="Arial"/>
          <w:color w:val="374151"/>
          <w:sz w:val="21"/>
          <w:szCs w:val="21"/>
        </w:rPr>
        <w:t xml:space="preserve">VIPL Email Agent is not competing with Zendesk for enterprise contracts. It is competing for the 80% of Indian SMBs who currently have no ticketing system at all because existing solutions are too expensive, too complex, or require too much change from their current Gmail-based workflow. The target customer is a business owner who thinks, "I just need someone to make sure we don't miss important emails." That is exactly what this product does, at a price point that is essentially a rounding error in their monthly operating costs.</w:t>
      </w:r>
    </w:p>
    <w:p>
      <w:r>
        <w:br w:type="page"/>
      </w:r>
    </w:p>
    <w:p>
      <w:pPr>
        <w:pStyle w:val="Heading1"/>
        <w:spacing w:before="360" w:after="200"/>
      </w:pPr>
      <w:r>
        <w:rPr>
          <w:rFonts w:ascii="Arial" w:cs="Arial" w:eastAsia="Arial" w:hAnsi="Arial"/>
          <w:b/>
          <w:bCs/>
          <w:color w:val="1B2A4A"/>
          <w:sz w:val="32"/>
          <w:szCs w:val="32"/>
        </w:rPr>
        <w:t xml:space="preserve">7. Appendix</w:t>
      </w:r>
    </w:p>
    <w:p>
      <w:pPr>
        <w:pStyle w:val="Heading2"/>
        <w:spacing w:before="280" w:after="160"/>
      </w:pPr>
      <w:r>
        <w:rPr>
          <w:rFonts w:ascii="Arial" w:cs="Arial" w:eastAsia="Arial" w:hAnsi="Arial"/>
          <w:b/>
          <w:bCs/>
          <w:color w:val="2E5090"/>
          <w:sz w:val="26"/>
          <w:szCs w:val="26"/>
        </w:rPr>
        <w:t xml:space="preserve">7.1 Google Sheets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Tab Name</w:t>
            </w:r>
          </w:p>
        </w:tc>
        <w:tc>
          <w:tcPr>
            <w:tcW w:type="dxa" w:w="5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Purpose</w:t>
            </w:r>
          </w:p>
        </w:tc>
        <w:tc>
          <w:tcPr>
            <w:tcW w:type="dxa" w:w="2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Auto-Created</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Email Log</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All triaged emails with full metadata, timestamps, AI results, and Gmail links</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first email)</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Agent Config</w:t>
            </w:r>
          </w:p>
        </w:tc>
        <w:tc>
          <w:tcPr>
            <w:tcW w:type="dxa" w:w="5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16-field live configuration panel (hot-reloaded every poll cycle)</w:t>
            </w:r>
          </w:p>
        </w:tc>
        <w:tc>
          <w:tcPr>
            <w:tcW w:type="dxa" w:w="2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startup)</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 Config</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Per-category SLA hour overrides (editable by team)</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startup)</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Team</w:t>
            </w:r>
          </w:p>
        </w:tc>
        <w:tc>
          <w:tcPr>
            <w:tcW w:type="dxa" w:w="5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Team member roster with names, emails, and specializations for AI assignee matching</w:t>
            </w:r>
          </w:p>
        </w:tc>
        <w:tc>
          <w:tcPr>
            <w:tcW w:type="dxa" w:w="2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Manual setup</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Dashboard</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Real-time statistics: open tickets, SLA compliance, category distribution</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startup)</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Change Log</w:t>
            </w:r>
          </w:p>
        </w:tc>
        <w:tc>
          <w:tcPr>
            <w:tcW w:type="dxa" w:w="5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Audit trail of all system events and configuration changes</w:t>
            </w:r>
          </w:p>
        </w:tc>
        <w:tc>
          <w:tcPr>
            <w:tcW w:type="dxa" w:w="2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startup)</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Cost Tracker</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Daily AI usage: API calls by model, estimated cost, monthly cumulative</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first EOD)</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Failed Triage</w:t>
            </w:r>
          </w:p>
        </w:tc>
        <w:tc>
          <w:tcPr>
            <w:tcW w:type="dxa" w:w="5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Dead letter tab: emails that failed AI processing with error details</w:t>
            </w:r>
          </w:p>
        </w:tc>
        <w:tc>
          <w:tcPr>
            <w:tcW w:type="dxa" w:w="2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Yes (on first failure)</w:t>
            </w:r>
          </w:p>
        </w:tc>
      </w:tr>
    </w:tbl>
    <w:p>
      <w:pPr>
        <w:pStyle w:val="Heading2"/>
        <w:spacing w:before="280" w:after="160"/>
      </w:pPr>
      <w:r>
        <w:rPr>
          <w:rFonts w:ascii="Arial" w:cs="Arial" w:eastAsia="Arial" w:hAnsi="Arial"/>
          <w:b/>
          <w:bCs/>
          <w:color w:val="2E5090"/>
          <w:sz w:val="26"/>
          <w:szCs w:val="26"/>
        </w:rPr>
        <w:t xml:space="preserve">7.2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Variable</w:t>
            </w:r>
          </w:p>
        </w:tc>
        <w:tc>
          <w:tcPr>
            <w:tcW w:type="dxa" w:w="2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Source</w:t>
            </w:r>
          </w:p>
        </w:tc>
        <w:tc>
          <w:tcPr>
            <w:tcW w:type="dxa" w:w="3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Description</w:t>
            </w:r>
          </w:p>
        </w:tc>
      </w:tr>
      <w:tr>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GOOGLE_SHEET_ID</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Cloud Run env</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Google Sheets spreadsheet ID</w:t>
            </w:r>
          </w:p>
        </w:tc>
      </w:tr>
      <w:tr>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MONITORED_INBOXES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Cloud Run env</w:t>
            </w:r>
          </w:p>
        </w:tc>
        <w:tc>
          <w:tcPr>
            <w:tcW w:type="dxa" w:w="3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Comma-separated inbox emails</w:t>
            </w:r>
          </w:p>
        </w:tc>
      </w:tr>
      <w:tr>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ADMIN_EMAIL</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Cloud Run env</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Admin email for impersonation</w:t>
            </w:r>
          </w:p>
        </w:tc>
      </w:tr>
      <w:tr>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EOD_RECIPIENTS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Cloud Run env</w:t>
            </w:r>
          </w:p>
        </w:tc>
        <w:tc>
          <w:tcPr>
            <w:tcW w:type="dxa" w:w="3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Comma-separated report recipients</w:t>
            </w:r>
          </w:p>
        </w:tc>
      </w:tr>
      <w:tr>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ANTHROPIC_API_KEY</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Secret Manager</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Claude API key</w:t>
            </w:r>
          </w:p>
        </w:tc>
      </w:tr>
      <w:tr>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GOOGLE_CHAT_WEBHOOK_URL</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Secret Manager</w:t>
            </w:r>
          </w:p>
        </w:tc>
        <w:tc>
          <w:tcPr>
            <w:tcW w:type="dxa" w:w="3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Chat room webhook URL</w:t>
            </w:r>
          </w:p>
        </w:tc>
      </w:tr>
      <w:tr>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/secrets/service-account.json</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Secret Manager (file)</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GCP service account credentials</w:t>
            </w:r>
          </w:p>
        </w:tc>
      </w:tr>
      <w:tr>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POLL_INTERVAL_SECONDS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Cloud Run env (optional)</w:t>
            </w:r>
          </w:p>
        </w:tc>
        <w:tc>
          <w:tcPr>
            <w:tcW w:type="dxa" w:w="3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Override default 300s poll interval</w:t>
            </w:r>
          </w:p>
        </w:tc>
      </w:tr>
    </w:tbl>
    <w:p>
      <w:pPr>
        <w:pStyle w:val="Heading2"/>
        <w:spacing w:before="280" w:after="160"/>
      </w:pPr>
      <w:r>
        <w:rPr>
          <w:rFonts w:ascii="Arial" w:cs="Arial" w:eastAsia="Arial" w:hAnsi="Arial"/>
          <w:b/>
          <w:bCs/>
          <w:color w:val="2E5090"/>
          <w:sz w:val="26"/>
          <w:szCs w:val="26"/>
        </w:rPr>
        <w:t xml:space="preserve">7.3 Deployment Configuration</w:t>
      </w:r>
    </w:p>
    <w:p>
      <w:pPr>
        <w:spacing w:before="80" w:after="80" w:line="300"/>
        <w:jc w:val="left"/>
      </w:pPr>
      <w:r>
        <w:rPr>
          <w:rFonts w:ascii="Arial" w:cs="Arial" w:eastAsia="Arial" w:hAnsi="Arial"/>
          <w:color w:val="374151"/>
          <w:sz w:val="21"/>
          <w:szCs w:val="21"/>
        </w:rPr>
        <w:t xml:space="preserve">Cloud Run service configuration:</w:t>
      </w:r>
    </w:p>
    <w:p>
      <w:pPr>
        <w:pStyle w:val="ListParagraph"/>
        <w:numPr>
          <w:ilvl w:val="0"/>
          <w:numId w:val="2"/>
        </w:numPr>
        <w:spacing w:before="40" w:after="40" w:line="280"/>
      </w:pPr>
      <w:r>
        <w:rPr>
          <w:rFonts w:ascii="Arial" w:cs="Arial" w:eastAsia="Arial" w:hAnsi="Arial"/>
          <w:b/>
          <w:bCs/>
          <w:color w:val="374151"/>
          <w:sz w:val="21"/>
          <w:szCs w:val="21"/>
        </w:rPr>
        <w:t xml:space="preserve">Region: </w:t>
      </w:r>
      <w:r>
        <w:rPr>
          <w:rFonts w:ascii="Arial" w:cs="Arial" w:eastAsia="Arial" w:hAnsi="Arial"/>
          <w:color w:val="374151"/>
          <w:sz w:val="21"/>
          <w:szCs w:val="21"/>
        </w:rPr>
        <w:t xml:space="preserve">asia-south1 (Mumbai) for low-latency access to Google APIs and compliance with Indian data residency requirements</w:t>
      </w:r>
    </w:p>
    <w:p>
      <w:pPr>
        <w:pStyle w:val="ListParagraph"/>
        <w:numPr>
          <w:ilvl w:val="0"/>
          <w:numId w:val="2"/>
        </w:numPr>
        <w:spacing w:before="40" w:after="40" w:line="280"/>
      </w:pPr>
      <w:r>
        <w:rPr>
          <w:rFonts w:ascii="Arial" w:cs="Arial" w:eastAsia="Arial" w:hAnsi="Arial"/>
          <w:b/>
          <w:bCs/>
          <w:color w:val="374151"/>
          <w:sz w:val="21"/>
          <w:szCs w:val="21"/>
        </w:rPr>
        <w:t xml:space="preserve">Memory: </w:t>
      </w:r>
      <w:r>
        <w:rPr>
          <w:rFonts w:ascii="Arial" w:cs="Arial" w:eastAsia="Arial" w:hAnsi="Arial"/>
          <w:color w:val="374151"/>
          <w:sz w:val="21"/>
          <w:szCs w:val="21"/>
        </w:rPr>
        <w:t xml:space="preserve">256Mi (sufficient for current workload; increase to 512Mi if attachment processing is added)</w:t>
      </w:r>
    </w:p>
    <w:p>
      <w:pPr>
        <w:pStyle w:val="ListParagraph"/>
        <w:numPr>
          <w:ilvl w:val="0"/>
          <w:numId w:val="2"/>
        </w:numPr>
        <w:spacing w:before="40" w:after="40" w:line="280"/>
      </w:pPr>
      <w:r>
        <w:rPr>
          <w:rFonts w:ascii="Arial" w:cs="Arial" w:eastAsia="Arial" w:hAnsi="Arial"/>
          <w:b/>
          <w:bCs/>
          <w:color w:val="374151"/>
          <w:sz w:val="21"/>
          <w:szCs w:val="21"/>
        </w:rPr>
        <w:t xml:space="preserve">Min instances: </w:t>
      </w:r>
      <w:r>
        <w:rPr>
          <w:rFonts w:ascii="Arial" w:cs="Arial" w:eastAsia="Arial" w:hAnsi="Arial"/>
          <w:color w:val="374151"/>
          <w:sz w:val="21"/>
          <w:szCs w:val="21"/>
        </w:rPr>
        <w:t xml:space="preserve">1 (prevents cold starts, ensures continuous polling)</w:t>
      </w:r>
    </w:p>
    <w:p>
      <w:pPr>
        <w:pStyle w:val="ListParagraph"/>
        <w:numPr>
          <w:ilvl w:val="0"/>
          <w:numId w:val="2"/>
        </w:numPr>
        <w:spacing w:before="40" w:after="40" w:line="280"/>
      </w:pPr>
      <w:r>
        <w:rPr>
          <w:rFonts w:ascii="Arial" w:cs="Arial" w:eastAsia="Arial" w:hAnsi="Arial"/>
          <w:b/>
          <w:bCs/>
          <w:color w:val="374151"/>
          <w:sz w:val="21"/>
          <w:szCs w:val="21"/>
        </w:rPr>
        <w:t xml:space="preserve">Max instances: </w:t>
      </w:r>
      <w:r>
        <w:rPr>
          <w:rFonts w:ascii="Arial" w:cs="Arial" w:eastAsia="Arial" w:hAnsi="Arial"/>
          <w:color w:val="374151"/>
          <w:sz w:val="21"/>
          <w:szCs w:val="21"/>
        </w:rPr>
        <w:t xml:space="preserve">1 (single-instance design; no horizontal scaling needed for current volume)</w:t>
      </w:r>
    </w:p>
    <w:p>
      <w:pPr>
        <w:pStyle w:val="ListParagraph"/>
        <w:numPr>
          <w:ilvl w:val="0"/>
          <w:numId w:val="2"/>
        </w:numPr>
        <w:spacing w:before="40" w:after="40" w:line="280"/>
      </w:pPr>
      <w:r>
        <w:rPr>
          <w:rFonts w:ascii="Arial" w:cs="Arial" w:eastAsia="Arial" w:hAnsi="Arial"/>
          <w:b/>
          <w:bCs/>
          <w:color w:val="374151"/>
          <w:sz w:val="21"/>
          <w:szCs w:val="21"/>
        </w:rPr>
        <w:t xml:space="preserve">Authentication: </w:t>
      </w:r>
      <w:r>
        <w:rPr>
          <w:rFonts w:ascii="Arial" w:cs="Arial" w:eastAsia="Arial" w:hAnsi="Arial"/>
          <w:color w:val="374151"/>
          <w:sz w:val="21"/>
          <w:szCs w:val="21"/>
        </w:rPr>
        <w:t xml:space="preserve">--no-allow-unauthenticated (no public access)</w:t>
      </w:r>
    </w:p>
    <w:p>
      <w:pPr>
        <w:pStyle w:val="ListParagraph"/>
        <w:numPr>
          <w:ilvl w:val="0"/>
          <w:numId w:val="2"/>
        </w:numPr>
        <w:spacing w:before="40" w:after="40" w:line="280"/>
      </w:pPr>
      <w:r>
        <w:rPr>
          <w:rFonts w:ascii="Arial" w:cs="Arial" w:eastAsia="Arial" w:hAnsi="Arial"/>
          <w:b/>
          <w:bCs/>
          <w:color w:val="374151"/>
          <w:sz w:val="21"/>
          <w:szCs w:val="21"/>
        </w:rPr>
        <w:t xml:space="preserve">Concurrency: </w:t>
      </w:r>
      <w:r>
        <w:rPr>
          <w:rFonts w:ascii="Arial" w:cs="Arial" w:eastAsia="Arial" w:hAnsi="Arial"/>
          <w:color w:val="374151"/>
          <w:sz w:val="21"/>
          <w:szCs w:val="21"/>
        </w:rPr>
        <w:t xml:space="preserve">1 (single request at a time; the service is a background worker, not a request handler)</w:t>
      </w:r>
    </w:p>
    <w:p>
      <w:pPr>
        <w:pStyle w:val="Heading2"/>
        <w:spacing w:before="280" w:after="160"/>
      </w:pPr>
      <w:r>
        <w:rPr>
          <w:rFonts w:ascii="Arial" w:cs="Arial" w:eastAsia="Arial" w:hAnsi="Arial"/>
          <w:b/>
          <w:bCs/>
          <w:color w:val="2E5090"/>
          <w:sz w:val="26"/>
          <w:szCs w:val="26"/>
        </w:rPr>
        <w:t xml:space="preserve">7.4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Term</w:t>
            </w:r>
          </w:p>
        </w:tc>
        <w:tc>
          <w:tcPr>
            <w:tcW w:type="dxa" w:w="67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vAlign w:val="center"/>
          </w:tcPr>
          <w:p>
            <w:pPr>
              <w:spacing w:before="40" w:after="40"/>
            </w:pPr>
            <w:r>
              <w:rPr>
                <w:rFonts w:ascii="Arial" w:cs="Arial" w:eastAsia="Arial" w:hAnsi="Arial"/>
                <w:b/>
                <w:bCs/>
                <w:color w:val="FFFFFF"/>
                <w:sz w:val="19"/>
                <w:szCs w:val="19"/>
              </w:rPr>
              <w:t xml:space="preserve">Definition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SLA</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Service Level Agreement: the maximum time allowed to respond to an email based on its category</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Triage</w:t>
            </w:r>
          </w:p>
        </w:tc>
        <w:tc>
          <w:tcPr>
            <w:tcW w:type="dxa" w:w="6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The process of classifying and prioritizing an incoming email using AI analysis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Dead Letter</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An email that could not be processed by AI and is stored for manual review or retry</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Hot-Reload</w:t>
            </w:r>
          </w:p>
        </w:tc>
        <w:tc>
          <w:tcPr>
            <w:tcW w:type="dxa" w:w="6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The ability to change configuration values without restarting or redeploying the service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Domain-Wide Delegation</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 Google Workspace feature allowing a service account to act on behalf of any user in the domain</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Workload Identity Federation</w:t>
            </w:r>
          </w:p>
        </w:tc>
        <w:tc>
          <w:tcPr>
            <w:tcW w:type="dxa" w:w="6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 GCP feature that allows GitHub Actions to authenticate without long-lived service account keys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Feature Flag</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 toggle that enables or disables a specific feature at runtime via configuration</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bCs/>
                <w:color w:val="374151"/>
                <w:sz w:val="19"/>
                <w:szCs w:val="19"/>
              </w:rPr>
              <w:t xml:space="preserve">Quiet Hours</w:t>
            </w:r>
          </w:p>
        </w:tc>
        <w:tc>
          <w:tcPr>
            <w:tcW w:type="dxa" w:w="6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pPr>
              <w:spacing w:before="40" w:after="40"/>
            </w:pPr>
            <w:r>
              <w:rPr>
                <w:rFonts w:ascii="Arial" w:cs="Arial" w:eastAsia="Arial" w:hAnsi="Arial"/>
                <w:b w:val="false"/>
                <w:bCs w:val="false"/>
                <w:color w:val="374151"/>
                <w:sz w:val="19"/>
                <w:szCs w:val="19"/>
              </w:rPr>
              <w:t xml:space="preserve">A time window during which non-critical notifications are suppressed</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F" w:val="clear"/>
            <w:tcMar>
              <w:top w:type="dxa" w:w="200"/>
              <w:left w:type="dxa" w:w="300"/>
              <w:bottom w:type="dxa" w:w="200"/>
              <w:right w:type="dxa" w:w="300"/>
            </w:tcMar>
          </w:tcPr>
          <w:p>
            <w:pPr>
              <w:spacing w:after="40"/>
              <w:jc w:val="center"/>
            </w:pPr>
            <w:r>
              <w:rPr>
                <w:rFonts w:ascii="Arial" w:cs="Arial" w:eastAsia="Arial" w:hAnsi="Arial"/>
                <w:b/>
                <w:bCs/>
                <w:color w:val="2E5090"/>
                <w:sz w:val="20"/>
                <w:szCs w:val="20"/>
              </w:rPr>
              <w:t xml:space="preserve">End of Document</w:t>
            </w:r>
          </w:p>
          <w:p>
            <w:pPr>
              <w:jc w:val="center"/>
            </w:pPr>
            <w:r>
              <w:rPr>
                <w:rFonts w:ascii="Arial" w:cs="Arial" w:eastAsia="Arial" w:hAnsi="Arial"/>
                <w:color w:val="6B7280"/>
                <w:sz w:val="18"/>
                <w:szCs w:val="18"/>
              </w:rPr>
              <w:t xml:space="preserve">VIPL Email Agent PRD v1.0.0  |  Vidarbha Infotech Pvt. Ltd.  |  February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Vidarbha Infotech Pvt. Ltd.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VIPL Email Agent PRD</w:t>
    </w:r>
    <w:r>
      <w:rPr>
        <w:rFonts w:ascii="Arial" w:cs="Arial" w:eastAsia="Arial" w:hAnsi="Arial"/>
        <w:i/>
        <w:iCs/>
        <w:color w:val="6B7280"/>
        <w:sz w:val="16"/>
        <w:szCs w:val="16"/>
      </w:rPr>
      <w:t xml:space="preserv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2026-02-16T09:52:40.146Z</dcterms:created>
  <dcterms:modified xsi:type="dcterms:W3CDTF">2026-02-16T09:52:40.146Z</dcterms:modified>
</cp:coreProperties>
</file>

<file path=docProps/custom.xml><?xml version="1.0" encoding="utf-8"?>
<Properties xmlns="http://schemas.openxmlformats.org/officeDocument/2006/custom-properties" xmlns:vt="http://schemas.openxmlformats.org/officeDocument/2006/docPropsVTypes"/>
</file>