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5">
            <w:pPr>
              <w:spacing w:line="288" w:lineRule="auto"/>
              <w:rPr>
                <w:rFonts w:ascii="Arial" w:cs="Arial" w:eastAsia="Arial" w:hAnsi="Arial"/>
              </w:rPr>
            </w:pPr>
            <w:r w:rsidDel="00000000" w:rsidR="00000000" w:rsidRPr="00000000">
              <w:rPr>
                <w:rFonts w:ascii="Arial" w:cs="Arial" w:eastAsia="Arial" w:hAnsi="Arial"/>
                <w:rtl w:val="0"/>
              </w:rPr>
              <w:t xml:space="preserve">25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7">
            <w:pPr>
              <w:spacing w:line="331.2" w:lineRule="auto"/>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SWTID1744137899</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9">
            <w:pPr>
              <w:spacing w:line="288" w:lineRule="auto"/>
              <w:rPr>
                <w:rFonts w:ascii="Arial" w:cs="Arial" w:eastAsia="Arial" w:hAnsi="Arial"/>
              </w:rPr>
            </w:pPr>
            <w:r w:rsidDel="00000000" w:rsidR="00000000" w:rsidRPr="00000000">
              <w:rPr>
                <w:rFonts w:ascii="Arial" w:cs="Arial" w:eastAsia="Arial" w:hAnsi="Arial"/>
                <w:rtl w:val="0"/>
              </w:rPr>
              <w:t xml:space="preserve">Book-store Quasar Books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202255</wp:posOffset>
                </wp:positionV>
                <wp:extent cx="44450" cy="2838450"/>
                <wp:effectExtent b="0" l="0" r="0" t="0"/>
                <wp:wrapNone/>
                <wp:docPr id="11"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202255</wp:posOffset>
                </wp:positionV>
                <wp:extent cx="44450" cy="283845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450" cy="283845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numPr>
          <w:ilvl w:val="0"/>
          <w:numId w:val="1"/>
        </w:numPr>
        <w:spacing w:after="0" w:afterAutospacing="0"/>
        <w:ind w:left="720" w:hanging="36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User registers/logs in → Authentication Process → verifies with MongoDB</w:t>
            <w:br w:type="textWrapping"/>
          </w:r>
        </w:sdtContent>
      </w:sdt>
      <w:r w:rsidDel="00000000" w:rsidR="00000000" w:rsidRPr="00000000">
        <w:drawing>
          <wp:anchor allowOverlap="1" behindDoc="0" distB="114300" distT="114300" distL="114300" distR="114300" hidden="0" layoutInCell="1" locked="0" relativeHeight="0" simplePos="0">
            <wp:simplePos x="0" y="0"/>
            <wp:positionH relativeFrom="column">
              <wp:posOffset>4938713</wp:posOffset>
            </wp:positionH>
            <wp:positionV relativeFrom="paragraph">
              <wp:posOffset>333375</wp:posOffset>
            </wp:positionV>
            <wp:extent cx="4471988" cy="1476375"/>
            <wp:effectExtent b="0" l="0" r="0" t="0"/>
            <wp:wrapNone/>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71988" cy="1476375"/>
                    </a:xfrm>
                    <a:prstGeom prst="rect"/>
                    <a:ln/>
                  </pic:spPr>
                </pic:pic>
              </a:graphicData>
            </a:graphic>
          </wp:anchor>
        </w:drawing>
      </w:r>
    </w:p>
    <w:p w:rsidR="00000000" w:rsidDel="00000000" w:rsidP="00000000" w:rsidRDefault="00000000" w:rsidRPr="00000000" w14:paraId="00000012">
      <w:pPr>
        <w:numPr>
          <w:ilvl w:val="0"/>
          <w:numId w:val="1"/>
        </w:numPr>
        <w:spacing w:after="0" w:afterAutospacing="0"/>
        <w:ind w:left="720" w:hanging="36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User browses/searches books → Book Catalog ↔ MongoDB</w:t>
            <w:br w:type="textWrapping"/>
          </w:r>
        </w:sdtContent>
      </w:sdt>
    </w:p>
    <w:p w:rsidR="00000000" w:rsidDel="00000000" w:rsidP="00000000" w:rsidRDefault="00000000" w:rsidRPr="00000000" w14:paraId="00000013">
      <w:pPr>
        <w:numPr>
          <w:ilvl w:val="0"/>
          <w:numId w:val="1"/>
        </w:numPr>
        <w:spacing w:after="0" w:afterAutospacing="0"/>
        <w:ind w:left="720" w:hanging="36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User adds/removes items → Shopping Cart ↔ MongoDB</w:t>
            <w:br w:type="textWrapping"/>
          </w:r>
        </w:sdtContent>
      </w:sdt>
    </w:p>
    <w:p w:rsidR="00000000" w:rsidDel="00000000" w:rsidP="00000000" w:rsidRDefault="00000000" w:rsidRPr="00000000" w14:paraId="00000014">
      <w:pPr>
        <w:numPr>
          <w:ilvl w:val="0"/>
          <w:numId w:val="1"/>
        </w:numPr>
        <w:spacing w:after="0" w:afterAutospacing="0"/>
        <w:ind w:left="720" w:hanging="36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User checks out → Order Processing</w:t>
            <w:br w:type="textWrapping"/>
            <w:t xml:space="preserve"> → talks to Payment Gateway (Stripe)</w:t>
            <w:br w:type="textWrapping"/>
            <w:t xml:space="preserve"> → sends email via Email Service (SendGrid)</w:t>
            <w:br w:type="textWrapping"/>
            <w:t xml:space="preserve"> → updates MongoDB</w:t>
            <w:br w:type="textWrapping"/>
          </w:r>
        </w:sdtContent>
      </w:sdt>
    </w:p>
    <w:p w:rsidR="00000000" w:rsidDel="00000000" w:rsidP="00000000" w:rsidRDefault="00000000" w:rsidRPr="00000000" w14:paraId="00000015">
      <w:pPr>
        <w:numPr>
          <w:ilvl w:val="0"/>
          <w:numId w:val="1"/>
        </w:numPr>
        <w:spacing w:after="0" w:afterAutospacing="0"/>
        <w:ind w:left="720" w:hanging="36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Admin manages books/orders → interacts with Book Catalog &amp; Order </w:t>
            <w:br w:type="textWrapping"/>
            <w:t xml:space="preserve">Processing</w:t>
            <w:br w:type="textWrapping"/>
          </w:r>
        </w:sdtContent>
      </w:sdt>
    </w:p>
    <w:p w:rsidR="00000000" w:rsidDel="00000000" w:rsidP="00000000" w:rsidRDefault="00000000" w:rsidRPr="00000000" w14:paraId="00000016">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All system actions log to Activity Log</w:t>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b w:val="1"/>
          <w:rtl w:val="0"/>
        </w:rPr>
        <w:t xml:space="preserve">User Stories</w:t>
      </w:r>
      <w:r w:rsidDel="00000000" w:rsidR="00000000" w:rsidRPr="00000000">
        <w:rPr>
          <w:rtl w:val="0"/>
        </w:rPr>
      </w:r>
    </w:p>
    <w:tbl>
      <w:tblPr>
        <w:tblStyle w:val="Table2"/>
        <w:tblW w:w="14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680"/>
        <w:gridCol w:w="1455"/>
        <w:gridCol w:w="3915"/>
        <w:gridCol w:w="2565"/>
        <w:gridCol w:w="1410"/>
        <w:gridCol w:w="1695"/>
        <w:tblGridChange w:id="0">
          <w:tblGrid>
            <w:gridCol w:w="1575"/>
            <w:gridCol w:w="1680"/>
            <w:gridCol w:w="1455"/>
            <w:gridCol w:w="3915"/>
            <w:gridCol w:w="2565"/>
            <w:gridCol w:w="1410"/>
            <w:gridCol w:w="1695"/>
          </w:tblGrid>
        </w:tblGridChange>
      </w:tblGrid>
      <w:tr>
        <w:trPr>
          <w:cantSplit w:val="0"/>
          <w:trHeight w:val="789.017944335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 Requirement (Epic)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 Story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 Story / Task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Release</w:t>
            </w:r>
            <w:r w:rsidDel="00000000" w:rsidR="00000000" w:rsidRPr="00000000">
              <w:rPr>
                <w:rtl w:val="0"/>
              </w:rPr>
            </w:r>
          </w:p>
        </w:tc>
      </w:tr>
      <w:tr>
        <w:trPr>
          <w:cantSplit w:val="0"/>
          <w:trHeight w:val="927.023925781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account/dashboard after registering.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a confirmation email once I have registered.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receive the email and can confirm my 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using Facebook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and access the app via Facebook.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using Gmail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and access the app via Google.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Successful login redirects to dashboard.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a personalized dashboard showing my recent orders, favorites, and recommendations.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Dashboard loads dynamically based on my 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 Browsing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browse books by genre.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click a genre and see related books.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 Search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books by title or author.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Search results display matching books.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add books to my cart.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Books appear in my cart with updated quantity.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74.017944335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remove books from my cart.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 gets removed instantly from the cart 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Checkout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enter shipping details during checkout.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save and review address before order placement.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Checkout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complete payment via card or UPI.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Successful payment gives order confirmation.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web user, I can log in using the same credentials as the mobile app.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am redirected to dashboard after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book listings in a responsive grid.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 covers, titles, and prices are clearly visible.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Profile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edit my profile (name, address, contact info).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Changes reflect immediately.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Order Support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care executive, I can view and update order statuses.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Orders update and log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Lookup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CCE, I can search users by email or order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Accurate user profile loads.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add new books to the catalog.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Books appear instantly in the 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edit or delete existing books.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Changes reflect in user 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deactivate user accounts.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Deactivated users can’t log 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Order Dashboard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see a dashboard of daily/weekly orders.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Orders are listed with filters.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bl>
    <w:p w:rsidR="00000000" w:rsidDel="00000000" w:rsidP="00000000" w:rsidRDefault="00000000" w:rsidRPr="00000000" w14:paraId="000000B4">
      <w:pPr>
        <w:rPr>
          <w:rFonts w:ascii="Arial" w:cs="Arial" w:eastAsia="Arial" w:hAnsi="Arial"/>
          <w:sz w:val="20"/>
          <w:szCs w:val="20"/>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2qv7CF6WHTeaRkY+T+Xe1E73AA==">CgMxLjAaJAoBMBIfCh0IB0IZCgVBcmlhbBIQQXJpYWwgVW5pY29kZSBNUxokCgExEh8KHQgHQhkKBUFyaWFsEhBBcmlhbCBVbmljb2RlIE1TGiQKATISHwodCAdCGQoFQXJpYWwSEEFyaWFsIFVuaWNvZGUgTVMaJAoBMxIfCh0IB0IZCgVBcmlhbBIQQXJpYWwgVW5pY29kZSBNUxokCgE0Eh8KHQgHQhkKBUFyaWFsEhBBcmlhbCBVbmljb2RlIE1TOAByITFDNVhDaTJXM2VfdjQxRXByYXl4R2VYQmt3b2JjWjBS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